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E6F8" w14:textId="149672C3" w:rsidR="00D71D9A" w:rsidRDefault="00D71D9A" w:rsidP="00D71D9A">
      <w:pPr>
        <w:pStyle w:val="Capa2"/>
        <w:ind w:right="255"/>
        <w:jc w:val="right"/>
        <w:rPr>
          <w:b w:val="0"/>
          <w:bCs/>
          <w:iCs/>
          <w:color w:val="000080"/>
          <w:sz w:val="52"/>
          <w:szCs w:val="28"/>
        </w:rPr>
      </w:pPr>
      <w:r w:rsidRPr="00227944">
        <w:rPr>
          <w:rFonts w:ascii="Arial" w:hAnsi="Arial" w:cs="Arial"/>
          <w:noProof/>
          <w:sz w:val="20"/>
        </w:rPr>
        <mc:AlternateContent>
          <mc:Choice Requires="wpg">
            <w:drawing>
              <wp:anchor distT="0" distB="0" distL="114300" distR="114300" simplePos="0" relativeHeight="251655680" behindDoc="1" locked="0" layoutInCell="1" allowOverlap="1" wp14:anchorId="1CBD752B" wp14:editId="211F3D00">
                <wp:simplePos x="0" y="0"/>
                <wp:positionH relativeFrom="page">
                  <wp:posOffset>0</wp:posOffset>
                </wp:positionH>
                <wp:positionV relativeFrom="paragraph">
                  <wp:posOffset>-1750695</wp:posOffset>
                </wp:positionV>
                <wp:extent cx="7769225" cy="11663045"/>
                <wp:effectExtent l="38100" t="0" r="3175" b="0"/>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9225" cy="11663045"/>
                          <a:chOff x="300" y="-1768"/>
                          <a:chExt cx="12235" cy="18367"/>
                        </a:xfrm>
                      </wpg:grpSpPr>
                      <wps:wsp>
                        <wps:cNvPr id="16" name="Rectangle 7"/>
                        <wps:cNvSpPr>
                          <a:spLocks noChangeArrowheads="1"/>
                        </wps:cNvSpPr>
                        <wps:spPr bwMode="auto">
                          <a:xfrm>
                            <a:off x="1588" y="15710"/>
                            <a:ext cx="10318" cy="240"/>
                          </a:xfrm>
                          <a:prstGeom prst="rect">
                            <a:avLst/>
                          </a:prstGeom>
                          <a:gradFill rotWithShape="1">
                            <a:gsLst>
                              <a:gs pos="0">
                                <a:srgbClr val="FFFFFF"/>
                              </a:gs>
                              <a:gs pos="50000">
                                <a:srgbClr val="F9B23C"/>
                              </a:gs>
                              <a:gs pos="100000">
                                <a:srgbClr val="FFFFFF"/>
                              </a:gs>
                            </a:gsLst>
                            <a:lin ang="0" scaled="1"/>
                          </a:gra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300" y="-1768"/>
                            <a:ext cx="3402" cy="17970"/>
                          </a:xfrm>
                          <a:prstGeom prst="rect">
                            <a:avLst/>
                          </a:prstGeom>
                          <a:solidFill>
                            <a:srgbClr val="26325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8"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84" y="7476"/>
                            <a:ext cx="9751" cy="9123"/>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236775">
                            <a:off x="1233" y="928"/>
                            <a:ext cx="6760" cy="8232"/>
                          </a:xfrm>
                          <a:prstGeom prst="rect">
                            <a:avLst/>
                          </a:prstGeom>
                          <a:noFill/>
                          <a:ln>
                            <a:noFill/>
                          </a:ln>
                          <a:extLst>
                            <a:ext uri="{909E8E84-426E-40DD-AFC4-6F175D3DCCD1}">
                              <a14:hiddenFill xmlns:a14="http://schemas.microsoft.com/office/drawing/2010/main">
                                <a:solidFill>
                                  <a:srgbClr val="FFFFFF">
                                    <a:alpha val="50195"/>
                                  </a:srgbClr>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1"/>
                        <wps:cNvSpPr txBox="1">
                          <a:spLocks noChangeArrowheads="1"/>
                        </wps:cNvSpPr>
                        <wps:spPr bwMode="auto">
                          <a:xfrm>
                            <a:off x="6770" y="14772"/>
                            <a:ext cx="2154"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FF7705A" w14:textId="77777777" w:rsidR="00923439" w:rsidRDefault="00923439" w:rsidP="005F33C7">
                              <w:pPr>
                                <w:pStyle w:val="MME"/>
                                <w:rPr>
                                  <w:rFonts w:cs="Tahoma"/>
                                  <w:bCs/>
                                  <w:szCs w:val="18"/>
                                </w:rPr>
                              </w:pPr>
                            </w:p>
                          </w:txbxContent>
                        </wps:txbx>
                        <wps:bodyPr rot="0" vert="horz" wrap="square" lIns="0" tIns="36000" rIns="0" bIns="36000" anchor="t" anchorCtr="0" upright="1">
                          <a:noAutofit/>
                        </wps:bodyPr>
                      </wps:wsp>
                      <pic:pic xmlns:pic="http://schemas.openxmlformats.org/drawingml/2006/picture">
                        <pic:nvPicPr>
                          <pic:cNvPr id="1760123092"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pic:blipFill>
                        <pic:spPr bwMode="auto">
                          <a:xfrm>
                            <a:off x="6054" y="14160"/>
                            <a:ext cx="6066" cy="1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BD752B" id="Group 6" o:spid="_x0000_s1026" style="position:absolute;left:0;text-align:left;margin-left:0;margin-top:-137.85pt;width:611.75pt;height:918.35pt;z-index:-251660800;mso-position-horizontal-relative:page" coordorigin="300,-1768" coordsize="12235,18367" o:gfxdata="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">
                <v:rect id="Rectangle 7" o:spid="_x0000_s1027" style="position:absolute;left:1588;top:15710;width:1031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" stroked="f" insetpen="t">
                  <v:fill color2="#f9b23c" rotate="t" angle="90" focus="50%" type="gradient"/>
                  <v:shadow color="#ccc"/>
                  <v:textbox inset="2.88pt,2.88pt,2.88pt,2.88pt"/>
                </v:rect>
                <v:rect id="Rectangle 8" o:spid="_x0000_s1028" style="position:absolute;left:300;top:-1768;width:3402;height:17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" fillcolor="#263250" stroked="f"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784;top:7476;width:9751;height:9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">
                  <v:fill opacity="52428f"/>
                  <v:imagedata r:id="rId14" o:title=""/>
                </v:shape>
                <v:shape id="Picture 10" o:spid="_x0000_s1030" type="#_x0000_t75" style="position:absolute;left:1233;top:928;width:6760;height:8232;rotation:135088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">
                  <v:fill opacity="32896f"/>
                  <v:imagedata r:id="rId15" o:title=""/>
                </v:shape>
                <v:shapetype id="_x0000_t202" coordsize="21600,21600" o:spt="202" path="m,l,21600r21600,l21600,xe">
                  <v:stroke joinstyle="miter"/>
                  <v:path gradientshapeok="t" o:connecttype="rect"/>
                </v:shapetype>
                <v:shape id="Text Box 11" o:spid="_x0000_s1031" type="#_x0000_t202" style="position:absolute;left:6770;top:14772;width:215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" filled="f" stroked="f" insetpen="t">
                  <v:textbox inset="0,1mm,0,1mm">
                    <w:txbxContent>
                      <w:p w14:paraId="1FF7705A" w14:textId="77777777" w:rsidR="00923439" w:rsidRDefault="00923439" w:rsidP="005F33C7">
                        <w:pPr>
                          <w:pStyle w:val="MME"/>
                          <w:rPr>
                            <w:rFonts w:cs="Tahoma"/>
                            <w:bCs/>
                            <w:szCs w:val="18"/>
                          </w:rPr>
                        </w:pPr>
                      </w:p>
                    </w:txbxContent>
                  </v:textbox>
                </v:shape>
                <v:shape id="Picture 13" o:spid="_x0000_s1032" type="#_x0000_t75" style="position:absolute;left:6054;top:14160;width:6066;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" insetpen="t">
                  <v:imagedata r:id="rId16" o:title=""/>
                </v:shape>
                <w10:wrap anchorx="page"/>
              </v:group>
            </w:pict>
          </mc:Fallback>
        </mc:AlternateContent>
      </w:r>
      <w:r w:rsidR="00B86A50" w:rsidRPr="00227944">
        <w:rPr>
          <w:rFonts w:ascii="Arial" w:hAnsi="Arial" w:cs="Arial"/>
          <w:noProof/>
          <w:sz w:val="20"/>
        </w:rPr>
        <mc:AlternateContent>
          <mc:Choice Requires="wps">
            <w:drawing>
              <wp:anchor distT="0" distB="0" distL="114300" distR="114300" simplePos="0" relativeHeight="251656704" behindDoc="0" locked="0" layoutInCell="1" allowOverlap="1" wp14:anchorId="28B241CA" wp14:editId="11419AF4">
                <wp:simplePos x="0" y="0"/>
                <wp:positionH relativeFrom="column">
                  <wp:posOffset>963930</wp:posOffset>
                </wp:positionH>
                <wp:positionV relativeFrom="paragraph">
                  <wp:posOffset>-8883015</wp:posOffset>
                </wp:positionV>
                <wp:extent cx="5567680" cy="7767955"/>
                <wp:effectExtent l="0" t="0" r="0" b="0"/>
                <wp:wrapNone/>
                <wp:docPr id="82"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776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6FAD" w14:textId="77777777" w:rsidR="00923439" w:rsidRDefault="00923439" w:rsidP="0049665D">
                            <w:pPr>
                              <w:pStyle w:val="Capa2"/>
                              <w:ind w:right="255"/>
                              <w:rPr>
                                <w:rFonts w:ascii="Trebuchet MS" w:hAnsi="Trebuchet MS" w:cs="Times New Roman"/>
                                <w:color w:val="999999"/>
                                <w:sz w:val="28"/>
                                <w:szCs w:val="28"/>
                              </w:rPr>
                            </w:pPr>
                          </w:p>
                          <w:p w14:paraId="34B2F353" w14:textId="77777777" w:rsidR="00923439" w:rsidRDefault="00923439" w:rsidP="0049665D">
                            <w:pPr>
                              <w:pStyle w:val="Capa2"/>
                              <w:ind w:right="255"/>
                              <w:rPr>
                                <w:rFonts w:ascii="Trebuchet MS" w:hAnsi="Trebuchet MS" w:cs="Times New Roman"/>
                                <w:color w:val="999999"/>
                                <w:sz w:val="28"/>
                                <w:szCs w:val="28"/>
                              </w:rPr>
                            </w:pPr>
                            <w:r>
                              <w:rPr>
                                <w:rFonts w:ascii="Trebuchet MS" w:hAnsi="Trebuchet MS" w:cs="Times New Roman"/>
                                <w:color w:val="999999"/>
                                <w:sz w:val="28"/>
                                <w:szCs w:val="28"/>
                              </w:rPr>
                              <w:t>+</w:t>
                            </w:r>
                          </w:p>
                          <w:p w14:paraId="502D88D3" w14:textId="77777777" w:rsidR="00923439" w:rsidRDefault="00923439" w:rsidP="0049665D">
                            <w:pPr>
                              <w:pStyle w:val="Capa2"/>
                              <w:ind w:right="255"/>
                              <w:rPr>
                                <w:rFonts w:ascii="Trebuchet MS" w:hAnsi="Trebuchet MS" w:cs="Times New Roman"/>
                                <w:color w:val="999999"/>
                                <w:sz w:val="28"/>
                                <w:szCs w:val="28"/>
                              </w:rPr>
                            </w:pPr>
                          </w:p>
                          <w:p w14:paraId="7DE6E00A" w14:textId="77777777" w:rsidR="00923439" w:rsidRPr="0049665D" w:rsidRDefault="00923439" w:rsidP="003654C6">
                            <w:pPr>
                              <w:pStyle w:val="Capa2"/>
                              <w:ind w:right="255"/>
                              <w:jc w:val="right"/>
                              <w:rPr>
                                <w:b w:val="0"/>
                                <w:bCs/>
                                <w:iCs/>
                                <w:color w:val="000080"/>
                                <w:sz w:val="52"/>
                                <w:szCs w:val="28"/>
                              </w:rPr>
                            </w:pPr>
                            <w:r>
                              <w:rPr>
                                <w:b w:val="0"/>
                                <w:bCs/>
                                <w:iCs/>
                                <w:color w:val="000080"/>
                                <w:sz w:val="52"/>
                                <w:szCs w:val="28"/>
                              </w:rPr>
                              <w:t>DEMONSTRAÇÕES</w:t>
                            </w:r>
                            <w:r w:rsidRPr="0049665D">
                              <w:rPr>
                                <w:b w:val="0"/>
                                <w:bCs/>
                                <w:iCs/>
                                <w:color w:val="000080"/>
                                <w:sz w:val="52"/>
                                <w:szCs w:val="28"/>
                              </w:rPr>
                              <w:t xml:space="preserve"> FINANCEIRAS</w:t>
                            </w:r>
                          </w:p>
                          <w:p w14:paraId="1D2DD439" w14:textId="77777777" w:rsidR="00923439" w:rsidRPr="008A61EB" w:rsidRDefault="00923439" w:rsidP="003654C6">
                            <w:pPr>
                              <w:pStyle w:val="Capa2"/>
                              <w:ind w:right="255"/>
                              <w:jc w:val="right"/>
                              <w:rPr>
                                <w:b w:val="0"/>
                                <w:bCs/>
                                <w:iCs/>
                                <w:color w:val="000080"/>
                                <w:sz w:val="52"/>
                                <w:szCs w:val="28"/>
                              </w:rPr>
                            </w:pPr>
                            <w:r>
                              <w:rPr>
                                <w:b w:val="0"/>
                                <w:bCs/>
                                <w:iCs/>
                                <w:color w:val="000080"/>
                                <w:sz w:val="52"/>
                                <w:szCs w:val="28"/>
                              </w:rPr>
                              <w:t>INTERMEDIÁRIAS</w:t>
                            </w:r>
                          </w:p>
                          <w:p w14:paraId="07222CD9" w14:textId="77777777" w:rsidR="00923439" w:rsidRPr="008A61EB" w:rsidRDefault="00923439" w:rsidP="001F2E38">
                            <w:pPr>
                              <w:pStyle w:val="Capa2"/>
                              <w:ind w:right="255"/>
                              <w:jc w:val="right"/>
                              <w:rPr>
                                <w:b w:val="0"/>
                                <w:bCs/>
                                <w:iCs/>
                                <w:color w:val="000080"/>
                                <w:sz w:val="52"/>
                                <w:szCs w:val="28"/>
                              </w:rPr>
                            </w:pPr>
                          </w:p>
                          <w:p w14:paraId="451F3B5A" w14:textId="77777777" w:rsidR="00923439" w:rsidRDefault="00923439" w:rsidP="001F2E38">
                            <w:pPr>
                              <w:pStyle w:val="Capa2"/>
                              <w:ind w:right="255"/>
                              <w:jc w:val="right"/>
                              <w:rPr>
                                <w:b w:val="0"/>
                                <w:bCs/>
                                <w:i/>
                                <w:iCs/>
                                <w:color w:val="000080"/>
                                <w:sz w:val="28"/>
                                <w:szCs w:val="28"/>
                              </w:rPr>
                            </w:pPr>
                          </w:p>
                          <w:p w14:paraId="5A34D735" w14:textId="77777777" w:rsidR="00923439" w:rsidRDefault="00923439" w:rsidP="001F2E38">
                            <w:pPr>
                              <w:pStyle w:val="Capa2"/>
                              <w:ind w:right="255"/>
                              <w:jc w:val="right"/>
                              <w:rPr>
                                <w:b w:val="0"/>
                                <w:bCs/>
                                <w:i/>
                                <w:iCs/>
                                <w:color w:val="000080"/>
                                <w:sz w:val="28"/>
                                <w:szCs w:val="28"/>
                              </w:rPr>
                            </w:pPr>
                          </w:p>
                          <w:p w14:paraId="3830EFE9" w14:textId="77777777" w:rsidR="00923439" w:rsidRDefault="00923439" w:rsidP="001F2E38">
                            <w:pPr>
                              <w:pStyle w:val="Capa2"/>
                              <w:ind w:right="255"/>
                              <w:jc w:val="right"/>
                              <w:rPr>
                                <w:b w:val="0"/>
                                <w:bCs/>
                                <w:i/>
                                <w:iCs/>
                                <w:color w:val="000080"/>
                                <w:sz w:val="28"/>
                                <w:szCs w:val="28"/>
                              </w:rPr>
                            </w:pPr>
                          </w:p>
                          <w:p w14:paraId="48708773" w14:textId="77777777" w:rsidR="00923439" w:rsidRPr="008A61EB" w:rsidRDefault="00923439" w:rsidP="003654C6">
                            <w:pPr>
                              <w:pStyle w:val="Capa2"/>
                              <w:ind w:right="255"/>
                              <w:jc w:val="right"/>
                              <w:rPr>
                                <w:b w:val="0"/>
                                <w:bCs/>
                                <w:iCs/>
                                <w:color w:val="000080"/>
                                <w:sz w:val="52"/>
                                <w:szCs w:val="28"/>
                              </w:rPr>
                            </w:pPr>
                            <w:r>
                              <w:rPr>
                                <w:b w:val="0"/>
                                <w:bCs/>
                                <w:iCs/>
                                <w:color w:val="000080"/>
                                <w:sz w:val="52"/>
                                <w:szCs w:val="28"/>
                              </w:rPr>
                              <w:t>1 °</w:t>
                            </w:r>
                            <w:r w:rsidRPr="008A61EB">
                              <w:rPr>
                                <w:b w:val="0"/>
                                <w:bCs/>
                                <w:iCs/>
                                <w:color w:val="000080"/>
                                <w:sz w:val="52"/>
                                <w:szCs w:val="28"/>
                              </w:rPr>
                              <w:t xml:space="preserve"> TRIMESTRE DE 20</w:t>
                            </w:r>
                            <w:r>
                              <w:rPr>
                                <w:b w:val="0"/>
                                <w:bCs/>
                                <w:iCs/>
                                <w:color w:val="000080"/>
                                <w:sz w:val="52"/>
                                <w:szCs w:val="28"/>
                              </w:rPr>
                              <w:t>22</w:t>
                            </w:r>
                          </w:p>
                          <w:p w14:paraId="18B984A2" w14:textId="77777777" w:rsidR="00923439" w:rsidRPr="00297E31" w:rsidRDefault="00923439" w:rsidP="001F2E38">
                            <w:pPr>
                              <w:pStyle w:val="Capa2"/>
                              <w:ind w:right="255"/>
                              <w:jc w:val="right"/>
                              <w:rPr>
                                <w:b w:val="0"/>
                                <w:bCs/>
                                <w:i/>
                                <w:iCs/>
                                <w:color w:val="000080"/>
                                <w:sz w:val="28"/>
                                <w:szCs w:val="28"/>
                              </w:rPr>
                            </w:pPr>
                          </w:p>
                          <w:p w14:paraId="202205A2" w14:textId="77777777" w:rsidR="00923439" w:rsidRDefault="00923439" w:rsidP="001F2E38">
                            <w:pPr>
                              <w:pStyle w:val="Capa2"/>
                              <w:ind w:right="255"/>
                              <w:jc w:val="center"/>
                              <w:rPr>
                                <w:b w:val="0"/>
                                <w:bCs/>
                                <w:i/>
                                <w:iCs/>
                                <w:color w:val="000080"/>
                                <w:sz w:val="28"/>
                                <w:szCs w:val="28"/>
                              </w:rPr>
                            </w:pPr>
                          </w:p>
                          <w:p w14:paraId="543ED5F7" w14:textId="77777777" w:rsidR="00923439" w:rsidRDefault="00923439" w:rsidP="001F2E38">
                            <w:pPr>
                              <w:pStyle w:val="Capa2"/>
                              <w:ind w:right="255"/>
                              <w:jc w:val="center"/>
                              <w:rPr>
                                <w:b w:val="0"/>
                                <w:bCs/>
                                <w:i/>
                                <w:iCs/>
                                <w:color w:val="000080"/>
                                <w:sz w:val="28"/>
                                <w:szCs w:val="28"/>
                              </w:rPr>
                            </w:pPr>
                          </w:p>
                          <w:p w14:paraId="09A354D4" w14:textId="77777777" w:rsidR="00923439" w:rsidRDefault="00923439" w:rsidP="001F2E38">
                            <w:pPr>
                              <w:pStyle w:val="Capa2"/>
                              <w:ind w:right="255"/>
                              <w:jc w:val="right"/>
                              <w:rPr>
                                <w:b w:val="0"/>
                                <w:bCs/>
                                <w:i/>
                                <w:iCs/>
                                <w:color w:val="000080"/>
                                <w:sz w:val="28"/>
                                <w:szCs w:val="28"/>
                              </w:rPr>
                            </w:pPr>
                          </w:p>
                          <w:p w14:paraId="59F9F24D" w14:textId="77777777" w:rsidR="00923439" w:rsidRDefault="00923439" w:rsidP="001F2E38">
                            <w:pPr>
                              <w:pStyle w:val="Capa2"/>
                              <w:ind w:right="255"/>
                              <w:jc w:val="right"/>
                              <w:rPr>
                                <w:b w:val="0"/>
                                <w:bCs/>
                                <w:i/>
                                <w:iCs/>
                                <w:color w:val="000080"/>
                                <w:sz w:val="28"/>
                                <w:szCs w:val="28"/>
                              </w:rPr>
                            </w:pPr>
                          </w:p>
                          <w:p w14:paraId="64D15108" w14:textId="77777777" w:rsidR="00923439" w:rsidRDefault="00923439" w:rsidP="0049665D">
                            <w:pPr>
                              <w:pStyle w:val="Ttuloserie"/>
                              <w:spacing w:line="240" w:lineRule="auto"/>
                              <w:jc w:val="left"/>
                              <w:rPr>
                                <w:sz w:val="24"/>
                              </w:rPr>
                            </w:pPr>
                          </w:p>
                          <w:p w14:paraId="4D1E90AC" w14:textId="77777777" w:rsidR="00923439" w:rsidRDefault="00923439" w:rsidP="002F5BEB">
                            <w:pPr>
                              <w:pStyle w:val="Ttuloserie"/>
                              <w:spacing w:line="240" w:lineRule="auto"/>
                              <w:rPr>
                                <w:sz w:val="24"/>
                              </w:rPr>
                            </w:pPr>
                          </w:p>
                          <w:p w14:paraId="28A0FE7D" w14:textId="77777777" w:rsidR="00923439" w:rsidRDefault="00923439" w:rsidP="002F5BEB">
                            <w:pPr>
                              <w:pStyle w:val="Ttuloserie"/>
                              <w:spacing w:line="240" w:lineRule="auto"/>
                              <w:rPr>
                                <w:sz w:val="24"/>
                              </w:rPr>
                            </w:pPr>
                          </w:p>
                          <w:p w14:paraId="434FB962" w14:textId="77777777" w:rsidR="00923439" w:rsidRDefault="00923439" w:rsidP="002F5BEB">
                            <w:pPr>
                              <w:pStyle w:val="Ttuloserie"/>
                              <w:spacing w:line="240" w:lineRule="auto"/>
                              <w:rPr>
                                <w:sz w:val="24"/>
                              </w:rPr>
                            </w:pPr>
                          </w:p>
                          <w:p w14:paraId="6487B260" w14:textId="77777777" w:rsidR="00923439" w:rsidRDefault="00923439" w:rsidP="002F5BEB">
                            <w:pPr>
                              <w:pStyle w:val="Ttuloserie"/>
                              <w:spacing w:line="240" w:lineRule="auto"/>
                              <w:rPr>
                                <w:sz w:val="24"/>
                              </w:rPr>
                            </w:pPr>
                          </w:p>
                          <w:p w14:paraId="44D2FB8B" w14:textId="77777777" w:rsidR="00923439" w:rsidRDefault="00923439" w:rsidP="002F5BEB">
                            <w:pPr>
                              <w:pStyle w:val="Ttuloserie"/>
                              <w:spacing w:line="240" w:lineRule="auto"/>
                              <w:rPr>
                                <w:sz w:val="24"/>
                              </w:rPr>
                            </w:pPr>
                          </w:p>
                          <w:p w14:paraId="6D08E833" w14:textId="77777777" w:rsidR="00923439" w:rsidRDefault="00923439" w:rsidP="002F5BEB">
                            <w:pPr>
                              <w:pStyle w:val="Ttuloserie"/>
                              <w:spacing w:line="240" w:lineRule="auto"/>
                              <w:rPr>
                                <w:sz w:val="24"/>
                              </w:rPr>
                            </w:pPr>
                          </w:p>
                          <w:p w14:paraId="09C0CB2A" w14:textId="77777777" w:rsidR="00923439" w:rsidRDefault="00923439" w:rsidP="002F5BEB">
                            <w:pPr>
                              <w:pStyle w:val="Ttuloserie"/>
                              <w:spacing w:line="240" w:lineRule="auto"/>
                              <w:rPr>
                                <w:sz w:val="24"/>
                              </w:rPr>
                            </w:pPr>
                          </w:p>
                          <w:p w14:paraId="443ECD9E" w14:textId="77777777" w:rsidR="00923439" w:rsidRDefault="00923439" w:rsidP="002F5BEB">
                            <w:pPr>
                              <w:pStyle w:val="Ttuloserie"/>
                              <w:spacing w:line="240" w:lineRule="auto"/>
                              <w:rPr>
                                <w:sz w:val="24"/>
                              </w:rPr>
                            </w:pPr>
                            <w:r>
                              <w:rPr>
                                <w:sz w:val="24"/>
                              </w:rPr>
                              <w:t>Rio de J</w:t>
                            </w:r>
                            <w:r w:rsidRPr="00EE2DF5">
                              <w:rPr>
                                <w:sz w:val="24"/>
                              </w:rPr>
                              <w:t>aneiro</w:t>
                            </w:r>
                          </w:p>
                          <w:p w14:paraId="38630B8D" w14:textId="3BE46535" w:rsidR="00923439" w:rsidRPr="004F4D25" w:rsidRDefault="00923439" w:rsidP="002F5BEB">
                            <w:pPr>
                              <w:pStyle w:val="Ttuloserie"/>
                              <w:spacing w:line="240" w:lineRule="auto"/>
                              <w:rPr>
                                <w:sz w:val="24"/>
                              </w:rPr>
                            </w:pPr>
                            <w:r>
                              <w:rPr>
                                <w:sz w:val="24"/>
                              </w:rPr>
                              <w:t>31 de março 2022.</w:t>
                            </w:r>
                          </w:p>
                          <w:p w14:paraId="4ABF024E" w14:textId="77777777" w:rsidR="00923439" w:rsidRDefault="00923439" w:rsidP="002F5BEB">
                            <w:pPr>
                              <w:pStyle w:val="Capa2"/>
                              <w:ind w:right="255"/>
                              <w:jc w:val="right"/>
                              <w:rPr>
                                <w:b w:val="0"/>
                                <w:bCs/>
                                <w:i/>
                                <w:iCs/>
                                <w:color w:val="000080"/>
                                <w:sz w:val="28"/>
                                <w:szCs w:val="28"/>
                              </w:rPr>
                            </w:pPr>
                          </w:p>
                          <w:p w14:paraId="1CC83B43" w14:textId="77777777" w:rsidR="00923439" w:rsidRDefault="00923439" w:rsidP="002F5BEB">
                            <w:pPr>
                              <w:pStyle w:val="Capa2"/>
                              <w:ind w:right="255"/>
                              <w:jc w:val="right"/>
                              <w:rPr>
                                <w:b w:val="0"/>
                                <w:bCs/>
                                <w:i/>
                                <w:iCs/>
                                <w:color w:val="000080"/>
                                <w:sz w:val="28"/>
                                <w:szCs w:val="28"/>
                              </w:rPr>
                            </w:pPr>
                          </w:p>
                          <w:p w14:paraId="48963369" w14:textId="77777777" w:rsidR="00923439" w:rsidRPr="00B136BD" w:rsidRDefault="00923439" w:rsidP="002F5BEB">
                            <w:pPr>
                              <w:pStyle w:val="Capa2"/>
                              <w:ind w:right="255"/>
                              <w:jc w:val="right"/>
                              <w:rPr>
                                <w:b w:val="0"/>
                                <w:bCs/>
                                <w:i/>
                                <w:iCs/>
                                <w:color w:val="0000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241CA" id="Text Box 791" o:spid="_x0000_s1034" type="#_x0000_t202" style="position:absolute;left:0;text-align:left;margin-left:75.9pt;margin-top:-699.45pt;width:438.4pt;height:61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" filled="f" stroked="f">
                <v:textbox>
                  <w:txbxContent>
                    <w:p w14:paraId="09F26FAD" w14:textId="77777777" w:rsidR="00923439" w:rsidRDefault="00923439" w:rsidP="0049665D">
                      <w:pPr>
                        <w:pStyle w:val="Capa2"/>
                        <w:ind w:right="255"/>
                        <w:rPr>
                          <w:rFonts w:ascii="Trebuchet MS" w:hAnsi="Trebuchet MS" w:cs="Times New Roman"/>
                          <w:color w:val="999999"/>
                          <w:sz w:val="28"/>
                          <w:szCs w:val="28"/>
                        </w:rPr>
                      </w:pPr>
                    </w:p>
                    <w:p w14:paraId="34B2F353" w14:textId="77777777" w:rsidR="00923439" w:rsidRDefault="00923439" w:rsidP="0049665D">
                      <w:pPr>
                        <w:pStyle w:val="Capa2"/>
                        <w:ind w:right="255"/>
                        <w:rPr>
                          <w:rFonts w:ascii="Trebuchet MS" w:hAnsi="Trebuchet MS" w:cs="Times New Roman"/>
                          <w:color w:val="999999"/>
                          <w:sz w:val="28"/>
                          <w:szCs w:val="28"/>
                        </w:rPr>
                      </w:pPr>
                      <w:r>
                        <w:rPr>
                          <w:rFonts w:ascii="Trebuchet MS" w:hAnsi="Trebuchet MS" w:cs="Times New Roman"/>
                          <w:color w:val="999999"/>
                          <w:sz w:val="28"/>
                          <w:szCs w:val="28"/>
                        </w:rPr>
                        <w:t>+</w:t>
                      </w:r>
                    </w:p>
                    <w:p w14:paraId="502D88D3" w14:textId="77777777" w:rsidR="00923439" w:rsidRDefault="00923439" w:rsidP="0049665D">
                      <w:pPr>
                        <w:pStyle w:val="Capa2"/>
                        <w:ind w:right="255"/>
                        <w:rPr>
                          <w:rFonts w:ascii="Trebuchet MS" w:hAnsi="Trebuchet MS" w:cs="Times New Roman"/>
                          <w:color w:val="999999"/>
                          <w:sz w:val="28"/>
                          <w:szCs w:val="28"/>
                        </w:rPr>
                      </w:pPr>
                    </w:p>
                    <w:p w14:paraId="7DE6E00A" w14:textId="77777777" w:rsidR="00923439" w:rsidRPr="0049665D" w:rsidRDefault="00923439" w:rsidP="003654C6">
                      <w:pPr>
                        <w:pStyle w:val="Capa2"/>
                        <w:ind w:right="255"/>
                        <w:jc w:val="right"/>
                        <w:rPr>
                          <w:b w:val="0"/>
                          <w:bCs/>
                          <w:iCs/>
                          <w:color w:val="000080"/>
                          <w:sz w:val="52"/>
                          <w:szCs w:val="28"/>
                        </w:rPr>
                      </w:pPr>
                      <w:r>
                        <w:rPr>
                          <w:b w:val="0"/>
                          <w:bCs/>
                          <w:iCs/>
                          <w:color w:val="000080"/>
                          <w:sz w:val="52"/>
                          <w:szCs w:val="28"/>
                        </w:rPr>
                        <w:t>DEMONSTRAÇÕES</w:t>
                      </w:r>
                      <w:r w:rsidRPr="0049665D">
                        <w:rPr>
                          <w:b w:val="0"/>
                          <w:bCs/>
                          <w:iCs/>
                          <w:color w:val="000080"/>
                          <w:sz w:val="52"/>
                          <w:szCs w:val="28"/>
                        </w:rPr>
                        <w:t xml:space="preserve"> FINANCEIRAS</w:t>
                      </w:r>
                    </w:p>
                    <w:p w14:paraId="1D2DD439" w14:textId="77777777" w:rsidR="00923439" w:rsidRPr="008A61EB" w:rsidRDefault="00923439" w:rsidP="003654C6">
                      <w:pPr>
                        <w:pStyle w:val="Capa2"/>
                        <w:ind w:right="255"/>
                        <w:jc w:val="right"/>
                        <w:rPr>
                          <w:b w:val="0"/>
                          <w:bCs/>
                          <w:iCs/>
                          <w:color w:val="000080"/>
                          <w:sz w:val="52"/>
                          <w:szCs w:val="28"/>
                        </w:rPr>
                      </w:pPr>
                      <w:r>
                        <w:rPr>
                          <w:b w:val="0"/>
                          <w:bCs/>
                          <w:iCs/>
                          <w:color w:val="000080"/>
                          <w:sz w:val="52"/>
                          <w:szCs w:val="28"/>
                        </w:rPr>
                        <w:t>INTERMEDIÁRIAS</w:t>
                      </w:r>
                    </w:p>
                    <w:p w14:paraId="07222CD9" w14:textId="77777777" w:rsidR="00923439" w:rsidRPr="008A61EB" w:rsidRDefault="00923439" w:rsidP="001F2E38">
                      <w:pPr>
                        <w:pStyle w:val="Capa2"/>
                        <w:ind w:right="255"/>
                        <w:jc w:val="right"/>
                        <w:rPr>
                          <w:b w:val="0"/>
                          <w:bCs/>
                          <w:iCs/>
                          <w:color w:val="000080"/>
                          <w:sz w:val="52"/>
                          <w:szCs w:val="28"/>
                        </w:rPr>
                      </w:pPr>
                    </w:p>
                    <w:p w14:paraId="451F3B5A" w14:textId="77777777" w:rsidR="00923439" w:rsidRDefault="00923439" w:rsidP="001F2E38">
                      <w:pPr>
                        <w:pStyle w:val="Capa2"/>
                        <w:ind w:right="255"/>
                        <w:jc w:val="right"/>
                        <w:rPr>
                          <w:b w:val="0"/>
                          <w:bCs/>
                          <w:i/>
                          <w:iCs/>
                          <w:color w:val="000080"/>
                          <w:sz w:val="28"/>
                          <w:szCs w:val="28"/>
                        </w:rPr>
                      </w:pPr>
                    </w:p>
                    <w:p w14:paraId="5A34D735" w14:textId="77777777" w:rsidR="00923439" w:rsidRDefault="00923439" w:rsidP="001F2E38">
                      <w:pPr>
                        <w:pStyle w:val="Capa2"/>
                        <w:ind w:right="255"/>
                        <w:jc w:val="right"/>
                        <w:rPr>
                          <w:b w:val="0"/>
                          <w:bCs/>
                          <w:i/>
                          <w:iCs/>
                          <w:color w:val="000080"/>
                          <w:sz w:val="28"/>
                          <w:szCs w:val="28"/>
                        </w:rPr>
                      </w:pPr>
                    </w:p>
                    <w:p w14:paraId="3830EFE9" w14:textId="77777777" w:rsidR="00923439" w:rsidRDefault="00923439" w:rsidP="001F2E38">
                      <w:pPr>
                        <w:pStyle w:val="Capa2"/>
                        <w:ind w:right="255"/>
                        <w:jc w:val="right"/>
                        <w:rPr>
                          <w:b w:val="0"/>
                          <w:bCs/>
                          <w:i/>
                          <w:iCs/>
                          <w:color w:val="000080"/>
                          <w:sz w:val="28"/>
                          <w:szCs w:val="28"/>
                        </w:rPr>
                      </w:pPr>
                    </w:p>
                    <w:p w14:paraId="48708773" w14:textId="77777777" w:rsidR="00923439" w:rsidRPr="008A61EB" w:rsidRDefault="00923439" w:rsidP="003654C6">
                      <w:pPr>
                        <w:pStyle w:val="Capa2"/>
                        <w:ind w:right="255"/>
                        <w:jc w:val="right"/>
                        <w:rPr>
                          <w:b w:val="0"/>
                          <w:bCs/>
                          <w:iCs/>
                          <w:color w:val="000080"/>
                          <w:sz w:val="52"/>
                          <w:szCs w:val="28"/>
                        </w:rPr>
                      </w:pPr>
                      <w:r>
                        <w:rPr>
                          <w:b w:val="0"/>
                          <w:bCs/>
                          <w:iCs/>
                          <w:color w:val="000080"/>
                          <w:sz w:val="52"/>
                          <w:szCs w:val="28"/>
                        </w:rPr>
                        <w:t>1 °</w:t>
                      </w:r>
                      <w:r w:rsidRPr="008A61EB">
                        <w:rPr>
                          <w:b w:val="0"/>
                          <w:bCs/>
                          <w:iCs/>
                          <w:color w:val="000080"/>
                          <w:sz w:val="52"/>
                          <w:szCs w:val="28"/>
                        </w:rPr>
                        <w:t xml:space="preserve"> TRIMESTRE DE 20</w:t>
                      </w:r>
                      <w:r>
                        <w:rPr>
                          <w:b w:val="0"/>
                          <w:bCs/>
                          <w:iCs/>
                          <w:color w:val="000080"/>
                          <w:sz w:val="52"/>
                          <w:szCs w:val="28"/>
                        </w:rPr>
                        <w:t>22</w:t>
                      </w:r>
                    </w:p>
                    <w:p w14:paraId="18B984A2" w14:textId="77777777" w:rsidR="00923439" w:rsidRPr="00297E31" w:rsidRDefault="00923439" w:rsidP="001F2E38">
                      <w:pPr>
                        <w:pStyle w:val="Capa2"/>
                        <w:ind w:right="255"/>
                        <w:jc w:val="right"/>
                        <w:rPr>
                          <w:b w:val="0"/>
                          <w:bCs/>
                          <w:i/>
                          <w:iCs/>
                          <w:color w:val="000080"/>
                          <w:sz w:val="28"/>
                          <w:szCs w:val="28"/>
                        </w:rPr>
                      </w:pPr>
                    </w:p>
                    <w:p w14:paraId="202205A2" w14:textId="77777777" w:rsidR="00923439" w:rsidRDefault="00923439" w:rsidP="001F2E38">
                      <w:pPr>
                        <w:pStyle w:val="Capa2"/>
                        <w:ind w:right="255"/>
                        <w:jc w:val="center"/>
                        <w:rPr>
                          <w:b w:val="0"/>
                          <w:bCs/>
                          <w:i/>
                          <w:iCs/>
                          <w:color w:val="000080"/>
                          <w:sz w:val="28"/>
                          <w:szCs w:val="28"/>
                        </w:rPr>
                      </w:pPr>
                    </w:p>
                    <w:p w14:paraId="543ED5F7" w14:textId="77777777" w:rsidR="00923439" w:rsidRDefault="00923439" w:rsidP="001F2E38">
                      <w:pPr>
                        <w:pStyle w:val="Capa2"/>
                        <w:ind w:right="255"/>
                        <w:jc w:val="center"/>
                        <w:rPr>
                          <w:b w:val="0"/>
                          <w:bCs/>
                          <w:i/>
                          <w:iCs/>
                          <w:color w:val="000080"/>
                          <w:sz w:val="28"/>
                          <w:szCs w:val="28"/>
                        </w:rPr>
                      </w:pPr>
                    </w:p>
                    <w:p w14:paraId="09A354D4" w14:textId="77777777" w:rsidR="00923439" w:rsidRDefault="00923439" w:rsidP="001F2E38">
                      <w:pPr>
                        <w:pStyle w:val="Capa2"/>
                        <w:ind w:right="255"/>
                        <w:jc w:val="right"/>
                        <w:rPr>
                          <w:b w:val="0"/>
                          <w:bCs/>
                          <w:i/>
                          <w:iCs/>
                          <w:color w:val="000080"/>
                          <w:sz w:val="28"/>
                          <w:szCs w:val="28"/>
                        </w:rPr>
                      </w:pPr>
                    </w:p>
                    <w:p w14:paraId="59F9F24D" w14:textId="77777777" w:rsidR="00923439" w:rsidRDefault="00923439" w:rsidP="001F2E38">
                      <w:pPr>
                        <w:pStyle w:val="Capa2"/>
                        <w:ind w:right="255"/>
                        <w:jc w:val="right"/>
                        <w:rPr>
                          <w:b w:val="0"/>
                          <w:bCs/>
                          <w:i/>
                          <w:iCs/>
                          <w:color w:val="000080"/>
                          <w:sz w:val="28"/>
                          <w:szCs w:val="28"/>
                        </w:rPr>
                      </w:pPr>
                    </w:p>
                    <w:p w14:paraId="64D15108" w14:textId="77777777" w:rsidR="00923439" w:rsidRDefault="00923439" w:rsidP="0049665D">
                      <w:pPr>
                        <w:pStyle w:val="Ttuloserie"/>
                        <w:spacing w:line="240" w:lineRule="auto"/>
                        <w:jc w:val="left"/>
                        <w:rPr>
                          <w:sz w:val="24"/>
                        </w:rPr>
                      </w:pPr>
                    </w:p>
                    <w:p w14:paraId="4D1E90AC" w14:textId="77777777" w:rsidR="00923439" w:rsidRDefault="00923439" w:rsidP="002F5BEB">
                      <w:pPr>
                        <w:pStyle w:val="Ttuloserie"/>
                        <w:spacing w:line="240" w:lineRule="auto"/>
                        <w:rPr>
                          <w:sz w:val="24"/>
                        </w:rPr>
                      </w:pPr>
                    </w:p>
                    <w:p w14:paraId="28A0FE7D" w14:textId="77777777" w:rsidR="00923439" w:rsidRDefault="00923439" w:rsidP="002F5BEB">
                      <w:pPr>
                        <w:pStyle w:val="Ttuloserie"/>
                        <w:spacing w:line="240" w:lineRule="auto"/>
                        <w:rPr>
                          <w:sz w:val="24"/>
                        </w:rPr>
                      </w:pPr>
                    </w:p>
                    <w:p w14:paraId="434FB962" w14:textId="77777777" w:rsidR="00923439" w:rsidRDefault="00923439" w:rsidP="002F5BEB">
                      <w:pPr>
                        <w:pStyle w:val="Ttuloserie"/>
                        <w:spacing w:line="240" w:lineRule="auto"/>
                        <w:rPr>
                          <w:sz w:val="24"/>
                        </w:rPr>
                      </w:pPr>
                    </w:p>
                    <w:p w14:paraId="6487B260" w14:textId="77777777" w:rsidR="00923439" w:rsidRDefault="00923439" w:rsidP="002F5BEB">
                      <w:pPr>
                        <w:pStyle w:val="Ttuloserie"/>
                        <w:spacing w:line="240" w:lineRule="auto"/>
                        <w:rPr>
                          <w:sz w:val="24"/>
                        </w:rPr>
                      </w:pPr>
                    </w:p>
                    <w:p w14:paraId="44D2FB8B" w14:textId="77777777" w:rsidR="00923439" w:rsidRDefault="00923439" w:rsidP="002F5BEB">
                      <w:pPr>
                        <w:pStyle w:val="Ttuloserie"/>
                        <w:spacing w:line="240" w:lineRule="auto"/>
                        <w:rPr>
                          <w:sz w:val="24"/>
                        </w:rPr>
                      </w:pPr>
                    </w:p>
                    <w:p w14:paraId="6D08E833" w14:textId="77777777" w:rsidR="00923439" w:rsidRDefault="00923439" w:rsidP="002F5BEB">
                      <w:pPr>
                        <w:pStyle w:val="Ttuloserie"/>
                        <w:spacing w:line="240" w:lineRule="auto"/>
                        <w:rPr>
                          <w:sz w:val="24"/>
                        </w:rPr>
                      </w:pPr>
                    </w:p>
                    <w:p w14:paraId="09C0CB2A" w14:textId="77777777" w:rsidR="00923439" w:rsidRDefault="00923439" w:rsidP="002F5BEB">
                      <w:pPr>
                        <w:pStyle w:val="Ttuloserie"/>
                        <w:spacing w:line="240" w:lineRule="auto"/>
                        <w:rPr>
                          <w:sz w:val="24"/>
                        </w:rPr>
                      </w:pPr>
                    </w:p>
                    <w:p w14:paraId="443ECD9E" w14:textId="77777777" w:rsidR="00923439" w:rsidRDefault="00923439" w:rsidP="002F5BEB">
                      <w:pPr>
                        <w:pStyle w:val="Ttuloserie"/>
                        <w:spacing w:line="240" w:lineRule="auto"/>
                        <w:rPr>
                          <w:sz w:val="24"/>
                        </w:rPr>
                      </w:pPr>
                      <w:r>
                        <w:rPr>
                          <w:sz w:val="24"/>
                        </w:rPr>
                        <w:t>Rio de J</w:t>
                      </w:r>
                      <w:r w:rsidRPr="00EE2DF5">
                        <w:rPr>
                          <w:sz w:val="24"/>
                        </w:rPr>
                        <w:t>aneiro</w:t>
                      </w:r>
                    </w:p>
                    <w:p w14:paraId="38630B8D" w14:textId="3BE46535" w:rsidR="00923439" w:rsidRPr="004F4D25" w:rsidRDefault="00923439" w:rsidP="002F5BEB">
                      <w:pPr>
                        <w:pStyle w:val="Ttuloserie"/>
                        <w:spacing w:line="240" w:lineRule="auto"/>
                        <w:rPr>
                          <w:sz w:val="24"/>
                        </w:rPr>
                      </w:pPr>
                      <w:r>
                        <w:rPr>
                          <w:sz w:val="24"/>
                        </w:rPr>
                        <w:t>31 de março 2022.</w:t>
                      </w:r>
                    </w:p>
                    <w:p w14:paraId="4ABF024E" w14:textId="77777777" w:rsidR="00923439" w:rsidRDefault="00923439" w:rsidP="002F5BEB">
                      <w:pPr>
                        <w:pStyle w:val="Capa2"/>
                        <w:ind w:right="255"/>
                        <w:jc w:val="right"/>
                        <w:rPr>
                          <w:b w:val="0"/>
                          <w:bCs/>
                          <w:i/>
                          <w:iCs/>
                          <w:color w:val="000080"/>
                          <w:sz w:val="28"/>
                          <w:szCs w:val="28"/>
                        </w:rPr>
                      </w:pPr>
                    </w:p>
                    <w:p w14:paraId="1CC83B43" w14:textId="77777777" w:rsidR="00923439" w:rsidRDefault="00923439" w:rsidP="002F5BEB">
                      <w:pPr>
                        <w:pStyle w:val="Capa2"/>
                        <w:ind w:right="255"/>
                        <w:jc w:val="right"/>
                        <w:rPr>
                          <w:b w:val="0"/>
                          <w:bCs/>
                          <w:i/>
                          <w:iCs/>
                          <w:color w:val="000080"/>
                          <w:sz w:val="28"/>
                          <w:szCs w:val="28"/>
                        </w:rPr>
                      </w:pPr>
                    </w:p>
                    <w:p w14:paraId="48963369" w14:textId="77777777" w:rsidR="00923439" w:rsidRPr="00B136BD" w:rsidRDefault="00923439" w:rsidP="002F5BEB">
                      <w:pPr>
                        <w:pStyle w:val="Capa2"/>
                        <w:ind w:right="255"/>
                        <w:jc w:val="right"/>
                        <w:rPr>
                          <w:b w:val="0"/>
                          <w:bCs/>
                          <w:i/>
                          <w:iCs/>
                          <w:color w:val="000080"/>
                          <w:sz w:val="28"/>
                          <w:szCs w:val="28"/>
                        </w:rPr>
                      </w:pPr>
                    </w:p>
                  </w:txbxContent>
                </v:textbox>
              </v:shape>
            </w:pict>
          </mc:Fallback>
        </mc:AlternateContent>
      </w:r>
      <w:r w:rsidR="005F33C7" w:rsidRPr="00227944">
        <w:rPr>
          <w:rFonts w:ascii="Arial" w:hAnsi="Arial" w:cs="Arial"/>
          <w:sz w:val="20"/>
        </w:rPr>
        <w:t xml:space="preserve"> </w:t>
      </w:r>
      <w:r w:rsidR="00B86A50" w:rsidRPr="00227944">
        <w:rPr>
          <w:rFonts w:ascii="Arial" w:hAnsi="Arial" w:cs="Arial"/>
          <w:noProof/>
          <w:sz w:val="20"/>
        </w:rPr>
        <mc:AlternateContent>
          <mc:Choice Requires="wpc">
            <w:drawing>
              <wp:inline distT="0" distB="0" distL="0" distR="0" wp14:anchorId="2B44ABCB" wp14:editId="5B4C52BA">
                <wp:extent cx="2660650" cy="877570"/>
                <wp:effectExtent l="2540" t="0" r="3810" b="0"/>
                <wp:docPr id="14"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 name="Rectangle 4"/>
                        <wps:cNvSpPr>
                          <a:spLocks noChangeArrowheads="1"/>
                        </wps:cNvSpPr>
                        <wps:spPr bwMode="auto">
                          <a:xfrm>
                            <a:off x="635" y="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104CD" w14:textId="77777777" w:rsidR="00923439" w:rsidRDefault="00923439" w:rsidP="005F33C7">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s:wsp>
                        <wps:cNvPr id="13" name="Rectangle 5"/>
                        <wps:cNvSpPr>
                          <a:spLocks noChangeArrowheads="1"/>
                        </wps:cNvSpPr>
                        <wps:spPr bwMode="auto">
                          <a:xfrm>
                            <a:off x="2588260" y="554355"/>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261E" w14:textId="77777777" w:rsidR="00923439" w:rsidRDefault="00923439" w:rsidP="005F33C7">
                              <w:r>
                                <w:rPr>
                                  <w:rFonts w:ascii="Calibri" w:hAnsi="Calibri" w:cs="Calibri"/>
                                  <w:color w:val="000000"/>
                                  <w:sz w:val="16"/>
                                  <w:szCs w:val="16"/>
                                  <w:lang w:val="en-US"/>
                                </w:rPr>
                                <w:t xml:space="preserve"> </w:t>
                              </w:r>
                            </w:p>
                          </w:txbxContent>
                        </wps:txbx>
                        <wps:bodyPr rot="0" vert="horz" wrap="none" lIns="0" tIns="0" rIns="0" bIns="0" anchor="t" anchorCtr="0" upright="1">
                          <a:spAutoFit/>
                        </wps:bodyPr>
                      </wps:wsp>
                    </wpc:wpc>
                  </a:graphicData>
                </a:graphic>
              </wp:inline>
            </w:drawing>
          </mc:Choice>
          <mc:Fallback>
            <w:pict>
              <v:group w14:anchorId="2B44ABCB" id="Tela 2" o:spid="_x0000_s1035" editas="canvas" style="width:209.5pt;height:69.1pt;mso-position-horizontal-relative:char;mso-position-vertical-relative:line" coordsize="26606,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">
                <v:shape id="_x0000_s1036" type="#_x0000_t75" style="position:absolute;width:26606;height:8775;visibility:visible;mso-wrap-style:square">
                  <v:fill o:detectmouseclick="t"/>
                  <v:path o:connecttype="none"/>
                </v:shape>
                <v:rect id="Rectangle 4" o:spid="_x0000_s1037" style="position:absolute;left:6;width:2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0E104CD" w14:textId="77777777" w:rsidR="00923439" w:rsidRDefault="00923439" w:rsidP="005F33C7">
                        <w:r>
                          <w:rPr>
                            <w:rFonts w:ascii="Calibri" w:hAnsi="Calibri" w:cs="Calibri"/>
                            <w:color w:val="000000"/>
                            <w:sz w:val="16"/>
                            <w:szCs w:val="16"/>
                            <w:lang w:val="en-US"/>
                          </w:rPr>
                          <w:t xml:space="preserve"> </w:t>
                        </w:r>
                      </w:p>
                    </w:txbxContent>
                  </v:textbox>
                </v:rect>
                <v:rect id="Rectangle 5" o:spid="_x0000_s1038" style="position:absolute;left:25882;top:5543;width:23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AA1261E" w14:textId="77777777" w:rsidR="00923439" w:rsidRDefault="00923439" w:rsidP="005F33C7">
                        <w:r>
                          <w:rPr>
                            <w:rFonts w:ascii="Calibri" w:hAnsi="Calibri" w:cs="Calibri"/>
                            <w:color w:val="000000"/>
                            <w:sz w:val="16"/>
                            <w:szCs w:val="16"/>
                            <w:lang w:val="en-US"/>
                          </w:rPr>
                          <w:t xml:space="preserve"> </w:t>
                        </w:r>
                      </w:p>
                    </w:txbxContent>
                  </v:textbox>
                </v:rect>
                <w10:anchorlock/>
              </v:group>
            </w:pict>
          </mc:Fallback>
        </mc:AlternateContent>
      </w:r>
      <w:r w:rsidRPr="00D71D9A">
        <w:rPr>
          <w:b w:val="0"/>
          <w:bCs/>
          <w:iCs/>
          <w:color w:val="000080"/>
          <w:sz w:val="52"/>
          <w:szCs w:val="28"/>
        </w:rPr>
        <w:t xml:space="preserve"> </w:t>
      </w:r>
    </w:p>
    <w:p w14:paraId="14E904A2" w14:textId="77777777" w:rsidR="00D71D9A" w:rsidRDefault="00D71D9A" w:rsidP="00D71D9A">
      <w:pPr>
        <w:pStyle w:val="Capa2"/>
        <w:ind w:left="2410" w:right="255"/>
        <w:jc w:val="right"/>
        <w:rPr>
          <w:b w:val="0"/>
          <w:bCs/>
          <w:iCs/>
          <w:color w:val="000080"/>
          <w:sz w:val="52"/>
          <w:szCs w:val="28"/>
        </w:rPr>
      </w:pPr>
    </w:p>
    <w:p w14:paraId="1BEC2BCA" w14:textId="18A534D8" w:rsidR="00D71D9A" w:rsidRPr="0049665D" w:rsidRDefault="00D71D9A" w:rsidP="00D71D9A">
      <w:pPr>
        <w:pStyle w:val="Capa2"/>
        <w:ind w:left="2410" w:right="255"/>
        <w:jc w:val="right"/>
        <w:rPr>
          <w:b w:val="0"/>
          <w:bCs/>
          <w:iCs/>
          <w:color w:val="000080"/>
          <w:sz w:val="52"/>
          <w:szCs w:val="28"/>
        </w:rPr>
      </w:pPr>
      <w:r>
        <w:rPr>
          <w:b w:val="0"/>
          <w:bCs/>
          <w:iCs/>
          <w:color w:val="000080"/>
          <w:sz w:val="52"/>
          <w:szCs w:val="28"/>
        </w:rPr>
        <w:t>DEMONSTRAÇÕES</w:t>
      </w:r>
      <w:r w:rsidRPr="0049665D">
        <w:rPr>
          <w:b w:val="0"/>
          <w:bCs/>
          <w:iCs/>
          <w:color w:val="000080"/>
          <w:sz w:val="52"/>
          <w:szCs w:val="28"/>
        </w:rPr>
        <w:t xml:space="preserve"> FINANCEIRAS</w:t>
      </w:r>
    </w:p>
    <w:p w14:paraId="4E58B7C7" w14:textId="2C4A8E49" w:rsidR="00D71D9A" w:rsidRPr="008A61EB" w:rsidRDefault="00D71D9A" w:rsidP="00D71D9A">
      <w:pPr>
        <w:pStyle w:val="Capa2"/>
        <w:ind w:right="255"/>
        <w:jc w:val="right"/>
        <w:rPr>
          <w:b w:val="0"/>
          <w:bCs/>
          <w:iCs/>
          <w:color w:val="000080"/>
          <w:sz w:val="52"/>
          <w:szCs w:val="28"/>
        </w:rPr>
      </w:pPr>
      <w:r>
        <w:rPr>
          <w:b w:val="0"/>
          <w:bCs/>
          <w:iCs/>
          <w:color w:val="000080"/>
          <w:sz w:val="52"/>
          <w:szCs w:val="28"/>
        </w:rPr>
        <w:t>INTERMEDIÁRIAS</w:t>
      </w:r>
    </w:p>
    <w:p w14:paraId="3C8F2D80" w14:textId="77777777" w:rsidR="00D71D9A" w:rsidRPr="008A61EB" w:rsidRDefault="00D71D9A" w:rsidP="00D71D9A">
      <w:pPr>
        <w:pStyle w:val="Capa2"/>
        <w:ind w:right="255"/>
        <w:jc w:val="right"/>
        <w:rPr>
          <w:b w:val="0"/>
          <w:bCs/>
          <w:iCs/>
          <w:color w:val="000080"/>
          <w:sz w:val="52"/>
          <w:szCs w:val="28"/>
        </w:rPr>
      </w:pPr>
    </w:p>
    <w:p w14:paraId="5BD16A08" w14:textId="77777777" w:rsidR="00D71D9A" w:rsidRDefault="00D71D9A" w:rsidP="00D71D9A">
      <w:pPr>
        <w:pStyle w:val="Capa2"/>
        <w:ind w:right="255"/>
        <w:jc w:val="right"/>
        <w:rPr>
          <w:b w:val="0"/>
          <w:bCs/>
          <w:i/>
          <w:iCs/>
          <w:color w:val="000080"/>
          <w:sz w:val="28"/>
          <w:szCs w:val="28"/>
        </w:rPr>
      </w:pPr>
    </w:p>
    <w:p w14:paraId="0BDD8947" w14:textId="77777777" w:rsidR="00D71D9A" w:rsidRDefault="00D71D9A" w:rsidP="00D71D9A">
      <w:pPr>
        <w:pStyle w:val="Capa2"/>
        <w:ind w:right="255"/>
        <w:jc w:val="right"/>
        <w:rPr>
          <w:b w:val="0"/>
          <w:bCs/>
          <w:i/>
          <w:iCs/>
          <w:color w:val="000080"/>
          <w:sz w:val="28"/>
          <w:szCs w:val="28"/>
        </w:rPr>
      </w:pPr>
    </w:p>
    <w:p w14:paraId="4CE83080" w14:textId="77777777" w:rsidR="00D71D9A" w:rsidRDefault="00D71D9A" w:rsidP="00D71D9A">
      <w:pPr>
        <w:pStyle w:val="Capa2"/>
        <w:ind w:right="255"/>
        <w:jc w:val="right"/>
        <w:rPr>
          <w:b w:val="0"/>
          <w:bCs/>
          <w:i/>
          <w:iCs/>
          <w:color w:val="000080"/>
          <w:sz w:val="28"/>
          <w:szCs w:val="28"/>
        </w:rPr>
      </w:pPr>
    </w:p>
    <w:p w14:paraId="302747B3" w14:textId="78952C3D" w:rsidR="00D71D9A" w:rsidRDefault="00F175C0" w:rsidP="00D71D9A">
      <w:pPr>
        <w:pStyle w:val="Capa2"/>
        <w:ind w:right="255"/>
        <w:jc w:val="right"/>
        <w:rPr>
          <w:b w:val="0"/>
          <w:bCs/>
          <w:i/>
          <w:iCs/>
          <w:color w:val="000080"/>
          <w:sz w:val="28"/>
          <w:szCs w:val="28"/>
        </w:rPr>
      </w:pPr>
      <w:r>
        <w:rPr>
          <w:b w:val="0"/>
          <w:bCs/>
          <w:iCs/>
          <w:color w:val="000080"/>
          <w:sz w:val="52"/>
          <w:szCs w:val="28"/>
        </w:rPr>
        <w:t>1</w:t>
      </w:r>
      <w:r w:rsidR="00D71D9A">
        <w:rPr>
          <w:b w:val="0"/>
          <w:bCs/>
          <w:iCs/>
          <w:color w:val="000080"/>
          <w:sz w:val="52"/>
          <w:szCs w:val="28"/>
        </w:rPr>
        <w:t xml:space="preserve"> °</w:t>
      </w:r>
      <w:r w:rsidR="00D71D9A" w:rsidRPr="008A61EB">
        <w:rPr>
          <w:b w:val="0"/>
          <w:bCs/>
          <w:iCs/>
          <w:color w:val="000080"/>
          <w:sz w:val="52"/>
          <w:szCs w:val="28"/>
        </w:rPr>
        <w:t xml:space="preserve"> TRIMESTRE DE 20</w:t>
      </w:r>
      <w:r w:rsidR="00D71D9A">
        <w:rPr>
          <w:b w:val="0"/>
          <w:bCs/>
          <w:iCs/>
          <w:color w:val="000080"/>
          <w:sz w:val="52"/>
          <w:szCs w:val="28"/>
        </w:rPr>
        <w:t>2</w:t>
      </w:r>
      <w:r>
        <w:rPr>
          <w:b w:val="0"/>
          <w:bCs/>
          <w:iCs/>
          <w:color w:val="000080"/>
          <w:sz w:val="52"/>
          <w:szCs w:val="28"/>
        </w:rPr>
        <w:t>3</w:t>
      </w:r>
    </w:p>
    <w:p w14:paraId="6DF662A9" w14:textId="77777777" w:rsidR="00D71D9A" w:rsidRDefault="00D71D9A" w:rsidP="00D71D9A">
      <w:pPr>
        <w:pStyle w:val="Capa2"/>
        <w:ind w:right="255"/>
        <w:jc w:val="center"/>
        <w:rPr>
          <w:b w:val="0"/>
          <w:bCs/>
          <w:i/>
          <w:iCs/>
          <w:color w:val="000080"/>
          <w:sz w:val="28"/>
          <w:szCs w:val="28"/>
        </w:rPr>
      </w:pPr>
    </w:p>
    <w:p w14:paraId="2033D5EC" w14:textId="77777777" w:rsidR="00D71D9A" w:rsidRDefault="00D71D9A" w:rsidP="00D71D9A">
      <w:pPr>
        <w:pStyle w:val="Capa2"/>
        <w:ind w:right="255"/>
        <w:jc w:val="right"/>
        <w:rPr>
          <w:b w:val="0"/>
          <w:bCs/>
          <w:i/>
          <w:iCs/>
          <w:color w:val="000080"/>
          <w:sz w:val="28"/>
          <w:szCs w:val="28"/>
        </w:rPr>
      </w:pPr>
    </w:p>
    <w:p w14:paraId="7FA28131" w14:textId="77777777" w:rsidR="00D71D9A" w:rsidRDefault="00D71D9A" w:rsidP="00D71D9A">
      <w:pPr>
        <w:pStyle w:val="Capa2"/>
        <w:ind w:right="255"/>
        <w:jc w:val="right"/>
        <w:rPr>
          <w:b w:val="0"/>
          <w:bCs/>
          <w:i/>
          <w:iCs/>
          <w:color w:val="000080"/>
          <w:sz w:val="28"/>
          <w:szCs w:val="28"/>
        </w:rPr>
      </w:pPr>
    </w:p>
    <w:p w14:paraId="1843396D" w14:textId="77777777" w:rsidR="00D71D9A" w:rsidRDefault="00D71D9A" w:rsidP="00D71D9A">
      <w:pPr>
        <w:pStyle w:val="Ttuloserie"/>
        <w:spacing w:line="240" w:lineRule="auto"/>
        <w:jc w:val="left"/>
        <w:rPr>
          <w:sz w:val="24"/>
        </w:rPr>
      </w:pPr>
    </w:p>
    <w:p w14:paraId="65FED18E" w14:textId="77777777" w:rsidR="00D71D9A" w:rsidRDefault="00D71D9A" w:rsidP="00D71D9A">
      <w:pPr>
        <w:pStyle w:val="Ttuloserie"/>
        <w:spacing w:line="240" w:lineRule="auto"/>
        <w:rPr>
          <w:sz w:val="24"/>
        </w:rPr>
      </w:pPr>
    </w:p>
    <w:p w14:paraId="7BBA0EF2" w14:textId="77777777" w:rsidR="00D71D9A" w:rsidRDefault="00D71D9A" w:rsidP="00D71D9A">
      <w:pPr>
        <w:pStyle w:val="Ttuloserie"/>
        <w:spacing w:line="240" w:lineRule="auto"/>
        <w:rPr>
          <w:sz w:val="24"/>
        </w:rPr>
      </w:pPr>
    </w:p>
    <w:p w14:paraId="2BDC5C5E" w14:textId="77777777" w:rsidR="00D71D9A" w:rsidRDefault="00D71D9A" w:rsidP="00D71D9A">
      <w:pPr>
        <w:pStyle w:val="Ttuloserie"/>
        <w:spacing w:line="240" w:lineRule="auto"/>
        <w:rPr>
          <w:sz w:val="24"/>
        </w:rPr>
      </w:pPr>
    </w:p>
    <w:p w14:paraId="3FD03EC4" w14:textId="657E80C3" w:rsidR="00D71D9A" w:rsidRDefault="00D71D9A" w:rsidP="00D71D9A">
      <w:pPr>
        <w:pStyle w:val="Ttuloserie"/>
        <w:spacing w:line="240" w:lineRule="auto"/>
        <w:rPr>
          <w:sz w:val="24"/>
        </w:rPr>
      </w:pPr>
    </w:p>
    <w:p w14:paraId="3304BD05" w14:textId="77777777" w:rsidR="00D71D9A" w:rsidRDefault="00D71D9A" w:rsidP="00D71D9A">
      <w:pPr>
        <w:pStyle w:val="Ttuloserie"/>
        <w:spacing w:line="240" w:lineRule="auto"/>
        <w:rPr>
          <w:sz w:val="24"/>
        </w:rPr>
      </w:pPr>
    </w:p>
    <w:p w14:paraId="57D43E29" w14:textId="77777777" w:rsidR="00D71D9A" w:rsidRDefault="00D71D9A" w:rsidP="00D71D9A">
      <w:pPr>
        <w:pStyle w:val="Ttuloserie"/>
        <w:spacing w:line="240" w:lineRule="auto"/>
        <w:rPr>
          <w:sz w:val="24"/>
        </w:rPr>
      </w:pPr>
    </w:p>
    <w:p w14:paraId="04618077" w14:textId="77777777" w:rsidR="00D71D9A" w:rsidRDefault="00D71D9A" w:rsidP="00D71D9A">
      <w:pPr>
        <w:pStyle w:val="Ttuloserie"/>
        <w:spacing w:line="240" w:lineRule="auto"/>
        <w:rPr>
          <w:sz w:val="24"/>
        </w:rPr>
      </w:pPr>
    </w:p>
    <w:p w14:paraId="2B8A1958" w14:textId="77777777" w:rsidR="00D71D9A" w:rsidRPr="0070748C" w:rsidRDefault="00D71D9A" w:rsidP="00D71D9A">
      <w:pPr>
        <w:pStyle w:val="Ttuloserie"/>
        <w:spacing w:line="240" w:lineRule="auto"/>
        <w:rPr>
          <w:sz w:val="32"/>
          <w:szCs w:val="32"/>
        </w:rPr>
      </w:pPr>
      <w:r w:rsidRPr="0070748C">
        <w:rPr>
          <w:sz w:val="32"/>
          <w:szCs w:val="32"/>
        </w:rPr>
        <w:t>Rio de Janeiro</w:t>
      </w:r>
    </w:p>
    <w:p w14:paraId="6E8176FB" w14:textId="31745998" w:rsidR="005F33C7" w:rsidRPr="0070748C" w:rsidRDefault="00D71D9A" w:rsidP="00A20662">
      <w:pPr>
        <w:pStyle w:val="Ttuloserie"/>
        <w:spacing w:line="240" w:lineRule="auto"/>
        <w:rPr>
          <w:sz w:val="32"/>
          <w:szCs w:val="32"/>
        </w:rPr>
        <w:sectPr w:rsidR="005F33C7" w:rsidRPr="0070748C" w:rsidSect="008C5C9B">
          <w:footerReference w:type="even" r:id="rId17"/>
          <w:pgSz w:w="11906" w:h="16838" w:code="9"/>
          <w:pgMar w:top="1701" w:right="1134" w:bottom="1134" w:left="1418" w:header="567" w:footer="284" w:gutter="0"/>
          <w:pgBorders w:zOrder="back" w:offsetFrom="page">
            <w:bottom w:val="single" w:sz="8" w:space="0" w:color="000000"/>
          </w:pgBorders>
          <w:cols w:space="708"/>
          <w:docGrid w:linePitch="360"/>
        </w:sectPr>
      </w:pPr>
      <w:r w:rsidRPr="0070748C">
        <w:rPr>
          <w:sz w:val="32"/>
          <w:szCs w:val="32"/>
        </w:rPr>
        <w:t>3</w:t>
      </w:r>
      <w:r w:rsidR="00F175C0" w:rsidRPr="0070748C">
        <w:rPr>
          <w:sz w:val="32"/>
          <w:szCs w:val="32"/>
        </w:rPr>
        <w:t>1</w:t>
      </w:r>
      <w:r w:rsidRPr="0070748C">
        <w:rPr>
          <w:sz w:val="32"/>
          <w:szCs w:val="32"/>
        </w:rPr>
        <w:t xml:space="preserve"> de </w:t>
      </w:r>
      <w:r w:rsidR="00F175C0" w:rsidRPr="0070748C">
        <w:rPr>
          <w:sz w:val="32"/>
          <w:szCs w:val="32"/>
        </w:rPr>
        <w:t>març</w:t>
      </w:r>
      <w:r w:rsidR="00900351" w:rsidRPr="0070748C">
        <w:rPr>
          <w:sz w:val="32"/>
          <w:szCs w:val="32"/>
        </w:rPr>
        <w:t>o</w:t>
      </w:r>
      <w:r w:rsidRPr="0070748C">
        <w:rPr>
          <w:sz w:val="32"/>
          <w:szCs w:val="32"/>
        </w:rPr>
        <w:t xml:space="preserve"> 202</w:t>
      </w:r>
      <w:r w:rsidR="00F175C0" w:rsidRPr="0070748C">
        <w:rPr>
          <w:sz w:val="32"/>
          <w:szCs w:val="32"/>
        </w:rPr>
        <w:t>3</w:t>
      </w:r>
    </w:p>
    <w:p w14:paraId="5680E9FE" w14:textId="6D9D069C" w:rsidR="001808BD" w:rsidRPr="00F17FC3" w:rsidRDefault="009775D1" w:rsidP="00985CFA">
      <w:pPr>
        <w:tabs>
          <w:tab w:val="left" w:pos="5245"/>
        </w:tabs>
        <w:autoSpaceDE w:val="0"/>
        <w:autoSpaceDN w:val="0"/>
        <w:adjustRightInd w:val="0"/>
        <w:rPr>
          <w:rFonts w:ascii="Arial" w:hAnsi="Arial" w:cs="Arial"/>
          <w:sz w:val="20"/>
          <w:szCs w:val="20"/>
        </w:rPr>
      </w:pPr>
      <w:r w:rsidRPr="009775D1" w:rsidDel="00BB09C4">
        <w:lastRenderedPageBreak/>
        <w:t xml:space="preserve"> </w:t>
      </w:r>
      <w:r w:rsidR="007A69BD" w:rsidRPr="007A69BD">
        <w:rPr>
          <w:noProof/>
          <w:lang w:eastAsia="pt-BR"/>
        </w:rPr>
        <w:drawing>
          <wp:inline distT="0" distB="0" distL="0" distR="0" wp14:anchorId="4A7FDE6E" wp14:editId="36F84231">
            <wp:extent cx="5400040" cy="757776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7577761"/>
                    </a:xfrm>
                    <a:prstGeom prst="rect">
                      <a:avLst/>
                    </a:prstGeom>
                    <a:noFill/>
                    <a:ln>
                      <a:noFill/>
                    </a:ln>
                  </pic:spPr>
                </pic:pic>
              </a:graphicData>
            </a:graphic>
          </wp:inline>
        </w:drawing>
      </w:r>
    </w:p>
    <w:p w14:paraId="2A9DAAEA" w14:textId="3DAD0AC2" w:rsidR="00F16A8D" w:rsidRPr="00F17FC3" w:rsidRDefault="00F16A8D" w:rsidP="000B1B54">
      <w:pPr>
        <w:autoSpaceDE w:val="0"/>
        <w:autoSpaceDN w:val="0"/>
        <w:adjustRightInd w:val="0"/>
        <w:jc w:val="center"/>
        <w:rPr>
          <w:rFonts w:ascii="Arial" w:hAnsi="Arial" w:cs="Arial"/>
          <w:sz w:val="20"/>
          <w:szCs w:val="20"/>
        </w:rPr>
      </w:pPr>
    </w:p>
    <w:p w14:paraId="7DB28D39" w14:textId="011EDCCA" w:rsidR="00A405A6" w:rsidRPr="00F17FC3" w:rsidRDefault="00A405A6" w:rsidP="000B1B54">
      <w:pPr>
        <w:autoSpaceDE w:val="0"/>
        <w:autoSpaceDN w:val="0"/>
        <w:adjustRightInd w:val="0"/>
        <w:jc w:val="center"/>
        <w:rPr>
          <w:rFonts w:ascii="Arial" w:hAnsi="Arial" w:cs="Arial"/>
          <w:sz w:val="20"/>
          <w:szCs w:val="20"/>
        </w:rPr>
      </w:pPr>
    </w:p>
    <w:p w14:paraId="028D706D" w14:textId="180A8252" w:rsidR="00794DCE" w:rsidRDefault="00794DCE" w:rsidP="000B1B54">
      <w:pPr>
        <w:autoSpaceDE w:val="0"/>
        <w:autoSpaceDN w:val="0"/>
        <w:adjustRightInd w:val="0"/>
        <w:jc w:val="center"/>
      </w:pPr>
    </w:p>
    <w:p w14:paraId="66363829" w14:textId="1BAE3FB7" w:rsidR="003079DB" w:rsidRDefault="003079DB" w:rsidP="000B1B54">
      <w:pPr>
        <w:autoSpaceDE w:val="0"/>
        <w:autoSpaceDN w:val="0"/>
        <w:adjustRightInd w:val="0"/>
        <w:jc w:val="center"/>
      </w:pPr>
    </w:p>
    <w:p w14:paraId="060B56CF" w14:textId="7118F6AD" w:rsidR="003079DB" w:rsidRDefault="003079DB" w:rsidP="000B1B54">
      <w:pPr>
        <w:autoSpaceDE w:val="0"/>
        <w:autoSpaceDN w:val="0"/>
        <w:adjustRightInd w:val="0"/>
        <w:jc w:val="center"/>
      </w:pPr>
    </w:p>
    <w:p w14:paraId="0DB185DA" w14:textId="18AD3930" w:rsidR="00472777" w:rsidRDefault="00CD41CC" w:rsidP="000B1B54">
      <w:pPr>
        <w:autoSpaceDE w:val="0"/>
        <w:autoSpaceDN w:val="0"/>
        <w:adjustRightInd w:val="0"/>
        <w:jc w:val="center"/>
      </w:pPr>
      <w:r w:rsidRPr="00CD41CC">
        <w:rPr>
          <w:noProof/>
          <w:lang w:eastAsia="pt-BR"/>
        </w:rPr>
        <w:lastRenderedPageBreak/>
        <w:drawing>
          <wp:inline distT="0" distB="0" distL="0" distR="0" wp14:anchorId="7F180E32" wp14:editId="23FC70C4">
            <wp:extent cx="5391150" cy="88582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9606" cy="8872144"/>
                    </a:xfrm>
                    <a:prstGeom prst="rect">
                      <a:avLst/>
                    </a:prstGeom>
                    <a:noFill/>
                    <a:ln>
                      <a:noFill/>
                    </a:ln>
                  </pic:spPr>
                </pic:pic>
              </a:graphicData>
            </a:graphic>
          </wp:inline>
        </w:drawing>
      </w:r>
    </w:p>
    <w:p w14:paraId="45E0C914" w14:textId="4E86C115" w:rsidR="00A405A6" w:rsidRPr="00F17FC3" w:rsidRDefault="00E9055B" w:rsidP="000B1B54">
      <w:pPr>
        <w:autoSpaceDE w:val="0"/>
        <w:autoSpaceDN w:val="0"/>
        <w:adjustRightInd w:val="0"/>
        <w:jc w:val="center"/>
        <w:rPr>
          <w:rFonts w:ascii="Arial" w:hAnsi="Arial" w:cs="Arial"/>
          <w:sz w:val="20"/>
          <w:szCs w:val="20"/>
        </w:rPr>
      </w:pPr>
      <w:r w:rsidRPr="00E9055B">
        <w:rPr>
          <w:noProof/>
          <w:lang w:eastAsia="pt-BR"/>
        </w:rPr>
        <w:lastRenderedPageBreak/>
        <w:drawing>
          <wp:inline distT="0" distB="0" distL="0" distR="0" wp14:anchorId="4E830EE0" wp14:editId="1DF81514">
            <wp:extent cx="5886450" cy="22383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7476" cy="2238765"/>
                    </a:xfrm>
                    <a:prstGeom prst="rect">
                      <a:avLst/>
                    </a:prstGeom>
                    <a:noFill/>
                    <a:ln>
                      <a:noFill/>
                    </a:ln>
                  </pic:spPr>
                </pic:pic>
              </a:graphicData>
            </a:graphic>
          </wp:inline>
        </w:drawing>
      </w:r>
      <w:r w:rsidR="00101953" w:rsidRPr="00101953" w:rsidDel="00101953">
        <w:t xml:space="preserve"> </w:t>
      </w:r>
    </w:p>
    <w:p w14:paraId="5B8EEA64" w14:textId="77777777" w:rsidR="00200E6E" w:rsidRPr="00F17FC3" w:rsidRDefault="00200E6E" w:rsidP="000B1B54">
      <w:pPr>
        <w:autoSpaceDE w:val="0"/>
        <w:autoSpaceDN w:val="0"/>
        <w:adjustRightInd w:val="0"/>
        <w:rPr>
          <w:rFonts w:ascii="Arial" w:hAnsi="Arial" w:cs="Arial"/>
          <w:sz w:val="20"/>
          <w:szCs w:val="20"/>
        </w:rPr>
        <w:sectPr w:rsidR="00200E6E" w:rsidRPr="00F17FC3" w:rsidSect="0028386A">
          <w:headerReference w:type="default" r:id="rId21"/>
          <w:footerReference w:type="default" r:id="rId22"/>
          <w:pgSz w:w="11906" w:h="16838" w:code="9"/>
          <w:pgMar w:top="1417" w:right="1701" w:bottom="1417" w:left="1701" w:header="567" w:footer="284" w:gutter="0"/>
          <w:pgBorders w:zOrder="back" w:offsetFrom="page">
            <w:bottom w:val="single" w:sz="8" w:space="0" w:color="000000"/>
          </w:pgBorders>
          <w:cols w:space="708"/>
          <w:docGrid w:linePitch="360"/>
        </w:sectPr>
      </w:pPr>
    </w:p>
    <w:p w14:paraId="372E0978" w14:textId="77777777" w:rsidR="00B27539" w:rsidRDefault="00B27539" w:rsidP="000B1B54">
      <w:pPr>
        <w:autoSpaceDE w:val="0"/>
        <w:autoSpaceDN w:val="0"/>
        <w:adjustRightInd w:val="0"/>
        <w:jc w:val="center"/>
        <w:rPr>
          <w:noProof/>
          <w:highlight w:val="yellow"/>
          <w:lang w:eastAsia="pt-BR"/>
        </w:rPr>
      </w:pPr>
    </w:p>
    <w:p w14:paraId="153BB525" w14:textId="00F52C5F" w:rsidR="00D90B15" w:rsidRPr="00F17FC3" w:rsidRDefault="00611181" w:rsidP="000B1B54">
      <w:pPr>
        <w:autoSpaceDE w:val="0"/>
        <w:autoSpaceDN w:val="0"/>
        <w:adjustRightInd w:val="0"/>
        <w:jc w:val="center"/>
        <w:rPr>
          <w:rFonts w:ascii="Arial" w:hAnsi="Arial" w:cs="Arial"/>
          <w:sz w:val="20"/>
          <w:szCs w:val="20"/>
        </w:rPr>
      </w:pPr>
      <w:r w:rsidRPr="00611181">
        <w:rPr>
          <w:noProof/>
          <w:lang w:eastAsia="pt-BR"/>
        </w:rPr>
        <w:drawing>
          <wp:inline distT="0" distB="0" distL="0" distR="0" wp14:anchorId="32F4EEA9" wp14:editId="30077A82">
            <wp:extent cx="8058150" cy="413385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58150" cy="4133850"/>
                    </a:xfrm>
                    <a:prstGeom prst="rect">
                      <a:avLst/>
                    </a:prstGeom>
                    <a:noFill/>
                    <a:ln>
                      <a:noFill/>
                    </a:ln>
                  </pic:spPr>
                </pic:pic>
              </a:graphicData>
            </a:graphic>
          </wp:inline>
        </w:drawing>
      </w:r>
    </w:p>
    <w:p w14:paraId="2EA10B62" w14:textId="532B2323" w:rsidR="001A3BCC" w:rsidRPr="00F17FC3" w:rsidRDefault="00557D0C" w:rsidP="000B1B54">
      <w:pPr>
        <w:autoSpaceDE w:val="0"/>
        <w:autoSpaceDN w:val="0"/>
        <w:adjustRightInd w:val="0"/>
        <w:jc w:val="center"/>
        <w:rPr>
          <w:rFonts w:ascii="Arial" w:hAnsi="Arial" w:cs="Arial"/>
          <w:sz w:val="20"/>
          <w:szCs w:val="20"/>
        </w:rPr>
        <w:sectPr w:rsidR="001A3BCC" w:rsidRPr="00F17FC3" w:rsidSect="001A3BCC">
          <w:pgSz w:w="16838" w:h="11906" w:orient="landscape" w:code="9"/>
          <w:pgMar w:top="851" w:right="1276" w:bottom="1134" w:left="1134" w:header="567" w:footer="284" w:gutter="0"/>
          <w:pgBorders w:zOrder="back" w:offsetFrom="page">
            <w:bottom w:val="single" w:sz="8" w:space="0" w:color="000000"/>
          </w:pgBorders>
          <w:cols w:space="708"/>
          <w:docGrid w:linePitch="360"/>
        </w:sectPr>
      </w:pPr>
      <w:r w:rsidRPr="00557D0C" w:rsidDel="00557D0C">
        <w:t xml:space="preserve"> </w:t>
      </w:r>
    </w:p>
    <w:p w14:paraId="595A3527" w14:textId="6D95B270" w:rsidR="00794DCE" w:rsidRDefault="00974240" w:rsidP="00227944">
      <w:pPr>
        <w:autoSpaceDE w:val="0"/>
        <w:autoSpaceDN w:val="0"/>
        <w:adjustRightInd w:val="0"/>
        <w:jc w:val="center"/>
      </w:pPr>
      <w:r w:rsidRPr="00974240">
        <w:rPr>
          <w:noProof/>
          <w:lang w:eastAsia="pt-BR"/>
        </w:rPr>
        <w:lastRenderedPageBreak/>
        <w:drawing>
          <wp:inline distT="0" distB="0" distL="0" distR="0" wp14:anchorId="02A7DC9B" wp14:editId="1816E802">
            <wp:extent cx="6299835" cy="6308746"/>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9835" cy="6308746"/>
                    </a:xfrm>
                    <a:prstGeom prst="rect">
                      <a:avLst/>
                    </a:prstGeom>
                    <a:noFill/>
                    <a:ln>
                      <a:noFill/>
                    </a:ln>
                  </pic:spPr>
                </pic:pic>
              </a:graphicData>
            </a:graphic>
          </wp:inline>
        </w:drawing>
      </w:r>
      <w:r w:rsidR="00DC3663" w:rsidRPr="00DC3663">
        <w:rPr>
          <w:noProof/>
          <w:lang w:eastAsia="pt-BR"/>
        </w:rPr>
        <w:lastRenderedPageBreak/>
        <w:drawing>
          <wp:inline distT="0" distB="0" distL="0" distR="0" wp14:anchorId="6D61544C" wp14:editId="69F91DA2">
            <wp:extent cx="6057900" cy="88773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57900" cy="8877300"/>
                    </a:xfrm>
                    <a:prstGeom prst="rect">
                      <a:avLst/>
                    </a:prstGeom>
                    <a:noFill/>
                    <a:ln>
                      <a:noFill/>
                    </a:ln>
                  </pic:spPr>
                </pic:pic>
              </a:graphicData>
            </a:graphic>
          </wp:inline>
        </w:drawing>
      </w:r>
    </w:p>
    <w:p w14:paraId="02BE462F" w14:textId="53EB18F7" w:rsidR="001C1EF5" w:rsidRPr="00F17FC3" w:rsidRDefault="001C1EF5" w:rsidP="00A01DA8">
      <w:pPr>
        <w:tabs>
          <w:tab w:val="left" w:pos="432"/>
        </w:tabs>
        <w:suppressAutoHyphens/>
        <w:autoSpaceDE w:val="0"/>
        <w:autoSpaceDN w:val="0"/>
        <w:rPr>
          <w:rFonts w:ascii="Arial" w:hAnsi="Arial" w:cs="Arial"/>
          <w:b/>
          <w:kern w:val="2"/>
          <w:sz w:val="20"/>
          <w:szCs w:val="20"/>
          <w:lang w:eastAsia="pt-BR"/>
        </w:rPr>
      </w:pPr>
      <w:bookmarkStart w:id="0" w:name="_Toc446084920"/>
      <w:r w:rsidRPr="00F17FC3">
        <w:rPr>
          <w:rFonts w:ascii="Arial" w:hAnsi="Arial" w:cs="Arial"/>
          <w:b/>
          <w:kern w:val="2"/>
          <w:sz w:val="20"/>
          <w:szCs w:val="20"/>
          <w:lang w:eastAsia="pt-BR"/>
        </w:rPr>
        <w:lastRenderedPageBreak/>
        <w:t xml:space="preserve">NOTAS EXPLICATIVAS </w:t>
      </w:r>
      <w:r w:rsidR="00A01DA8">
        <w:rPr>
          <w:rFonts w:ascii="Arial" w:hAnsi="Arial" w:cs="Arial"/>
          <w:b/>
          <w:kern w:val="2"/>
          <w:sz w:val="20"/>
          <w:szCs w:val="20"/>
          <w:lang w:eastAsia="pt-BR"/>
        </w:rPr>
        <w:t>À</w:t>
      </w:r>
      <w:r w:rsidR="00724E51" w:rsidRPr="00F17FC3">
        <w:rPr>
          <w:rFonts w:ascii="Arial" w:hAnsi="Arial" w:cs="Arial"/>
          <w:b/>
          <w:kern w:val="2"/>
          <w:sz w:val="20"/>
          <w:szCs w:val="20"/>
          <w:lang w:eastAsia="pt-BR"/>
        </w:rPr>
        <w:t>S</w:t>
      </w:r>
      <w:r w:rsidRPr="00F17FC3">
        <w:rPr>
          <w:rFonts w:ascii="Arial" w:hAnsi="Arial" w:cs="Arial"/>
          <w:b/>
          <w:kern w:val="2"/>
          <w:sz w:val="20"/>
          <w:szCs w:val="20"/>
          <w:lang w:eastAsia="pt-BR"/>
        </w:rPr>
        <w:t xml:space="preserve"> DEMONSTRAÇÕES </w:t>
      </w:r>
      <w:r w:rsidR="002D2EEA" w:rsidRPr="00F17FC3">
        <w:rPr>
          <w:rFonts w:ascii="Arial" w:hAnsi="Arial" w:cs="Arial"/>
          <w:b/>
          <w:kern w:val="2"/>
          <w:sz w:val="20"/>
          <w:szCs w:val="20"/>
          <w:lang w:eastAsia="pt-BR"/>
        </w:rPr>
        <w:t>FINANCEIRAS</w:t>
      </w:r>
      <w:r w:rsidR="009D1436" w:rsidRPr="00F17FC3">
        <w:rPr>
          <w:rFonts w:ascii="Arial" w:hAnsi="Arial" w:cs="Arial"/>
          <w:b/>
          <w:kern w:val="2"/>
          <w:sz w:val="20"/>
          <w:szCs w:val="20"/>
          <w:lang w:eastAsia="pt-BR"/>
        </w:rPr>
        <w:t xml:space="preserve"> </w:t>
      </w:r>
      <w:r w:rsidR="00A01DA8">
        <w:rPr>
          <w:rFonts w:ascii="Arial" w:hAnsi="Arial" w:cs="Arial"/>
          <w:b/>
          <w:kern w:val="2"/>
          <w:sz w:val="20"/>
          <w:szCs w:val="20"/>
          <w:lang w:eastAsia="pt-BR"/>
        </w:rPr>
        <w:t>INTERMEDIÁRIAS DE</w:t>
      </w:r>
      <w:r w:rsidR="0064306F">
        <w:rPr>
          <w:rFonts w:ascii="Arial" w:hAnsi="Arial" w:cs="Arial"/>
          <w:b/>
          <w:kern w:val="2"/>
          <w:sz w:val="20"/>
          <w:szCs w:val="20"/>
          <w:lang w:eastAsia="pt-BR"/>
        </w:rPr>
        <w:t xml:space="preserve"> </w:t>
      </w:r>
      <w:r w:rsidR="001A2BEA">
        <w:rPr>
          <w:rFonts w:ascii="Arial" w:hAnsi="Arial" w:cs="Arial"/>
          <w:b/>
          <w:kern w:val="2"/>
          <w:sz w:val="20"/>
          <w:szCs w:val="20"/>
          <w:lang w:eastAsia="pt-BR"/>
        </w:rPr>
        <w:t>31</w:t>
      </w:r>
      <w:r w:rsidRPr="00F17FC3">
        <w:rPr>
          <w:rFonts w:ascii="Arial" w:hAnsi="Arial" w:cs="Arial"/>
          <w:b/>
          <w:kern w:val="2"/>
          <w:sz w:val="20"/>
          <w:szCs w:val="20"/>
          <w:lang w:eastAsia="pt-BR"/>
        </w:rPr>
        <w:t xml:space="preserve"> DE </w:t>
      </w:r>
      <w:r w:rsidR="001A2BEA">
        <w:rPr>
          <w:rFonts w:ascii="Arial" w:hAnsi="Arial" w:cs="Arial"/>
          <w:b/>
          <w:kern w:val="2"/>
          <w:sz w:val="20"/>
          <w:szCs w:val="20"/>
          <w:lang w:eastAsia="pt-BR"/>
        </w:rPr>
        <w:t>MARÇO</w:t>
      </w:r>
      <w:r w:rsidR="00594F0D" w:rsidRPr="00F17FC3">
        <w:rPr>
          <w:rFonts w:ascii="Arial" w:hAnsi="Arial" w:cs="Arial"/>
          <w:b/>
          <w:kern w:val="2"/>
          <w:sz w:val="20"/>
          <w:szCs w:val="20"/>
          <w:lang w:eastAsia="pt-BR"/>
        </w:rPr>
        <w:t xml:space="preserve"> </w:t>
      </w:r>
      <w:r w:rsidRPr="00F17FC3">
        <w:rPr>
          <w:rFonts w:ascii="Arial" w:hAnsi="Arial" w:cs="Arial"/>
          <w:b/>
          <w:kern w:val="2"/>
          <w:sz w:val="20"/>
          <w:szCs w:val="20"/>
          <w:lang w:eastAsia="pt-BR"/>
        </w:rPr>
        <w:t>DE 20</w:t>
      </w:r>
      <w:r w:rsidR="001A2BEA">
        <w:rPr>
          <w:rFonts w:ascii="Arial" w:hAnsi="Arial" w:cs="Arial"/>
          <w:b/>
          <w:kern w:val="2"/>
          <w:sz w:val="20"/>
          <w:szCs w:val="20"/>
          <w:lang w:eastAsia="pt-BR"/>
        </w:rPr>
        <w:t>23</w:t>
      </w:r>
    </w:p>
    <w:p w14:paraId="58972DF9" w14:textId="77777777" w:rsidR="001C1EF5" w:rsidRPr="00A01DA8" w:rsidRDefault="001C1EF5" w:rsidP="00A01DA8">
      <w:pPr>
        <w:suppressAutoHyphens/>
        <w:autoSpaceDE w:val="0"/>
        <w:autoSpaceDN w:val="0"/>
        <w:rPr>
          <w:rFonts w:ascii="Arial" w:hAnsi="Arial" w:cs="Arial"/>
          <w:i/>
          <w:iCs/>
          <w:kern w:val="2"/>
          <w:sz w:val="20"/>
          <w:szCs w:val="20"/>
          <w:lang w:eastAsia="pt-BR"/>
        </w:rPr>
      </w:pPr>
      <w:r w:rsidRPr="00A01DA8">
        <w:rPr>
          <w:rFonts w:ascii="Arial" w:hAnsi="Arial" w:cs="Arial"/>
          <w:i/>
          <w:iCs/>
          <w:kern w:val="2"/>
          <w:sz w:val="20"/>
          <w:szCs w:val="20"/>
          <w:lang w:eastAsia="pt-BR"/>
        </w:rPr>
        <w:t xml:space="preserve">(Valores </w:t>
      </w:r>
      <w:r w:rsidR="00200E6E" w:rsidRPr="00A01DA8">
        <w:rPr>
          <w:rFonts w:ascii="Arial" w:hAnsi="Arial" w:cs="Arial"/>
          <w:i/>
          <w:iCs/>
          <w:kern w:val="2"/>
          <w:sz w:val="20"/>
          <w:szCs w:val="20"/>
          <w:lang w:eastAsia="pt-BR"/>
        </w:rPr>
        <w:t xml:space="preserve">expressos </w:t>
      </w:r>
      <w:r w:rsidRPr="00A01DA8">
        <w:rPr>
          <w:rFonts w:ascii="Arial" w:hAnsi="Arial" w:cs="Arial"/>
          <w:i/>
          <w:iCs/>
          <w:kern w:val="2"/>
          <w:sz w:val="20"/>
          <w:szCs w:val="20"/>
          <w:lang w:eastAsia="pt-BR"/>
        </w:rPr>
        <w:t xml:space="preserve">em </w:t>
      </w:r>
      <w:r w:rsidR="00200E6E" w:rsidRPr="00A01DA8">
        <w:rPr>
          <w:rFonts w:ascii="Arial" w:hAnsi="Arial" w:cs="Arial"/>
          <w:i/>
          <w:iCs/>
          <w:kern w:val="2"/>
          <w:sz w:val="20"/>
          <w:szCs w:val="20"/>
          <w:lang w:eastAsia="pt-BR"/>
        </w:rPr>
        <w:t>milhares de r</w:t>
      </w:r>
      <w:r w:rsidRPr="00A01DA8">
        <w:rPr>
          <w:rFonts w:ascii="Arial" w:hAnsi="Arial" w:cs="Arial"/>
          <w:i/>
          <w:iCs/>
          <w:kern w:val="2"/>
          <w:sz w:val="20"/>
          <w:szCs w:val="20"/>
          <w:lang w:eastAsia="pt-BR"/>
        </w:rPr>
        <w:t>eais</w:t>
      </w:r>
      <w:r w:rsidR="00200E6E" w:rsidRPr="00A01DA8">
        <w:rPr>
          <w:rFonts w:ascii="Arial" w:hAnsi="Arial" w:cs="Arial"/>
          <w:i/>
          <w:iCs/>
          <w:kern w:val="2"/>
          <w:sz w:val="20"/>
          <w:szCs w:val="20"/>
          <w:lang w:eastAsia="pt-BR"/>
        </w:rPr>
        <w:t>, exceto quando identificado de outra forma</w:t>
      </w:r>
      <w:r w:rsidRPr="00A01DA8">
        <w:rPr>
          <w:rFonts w:ascii="Arial" w:hAnsi="Arial" w:cs="Arial"/>
          <w:i/>
          <w:iCs/>
          <w:kern w:val="2"/>
          <w:sz w:val="20"/>
          <w:szCs w:val="20"/>
          <w:lang w:eastAsia="pt-BR"/>
        </w:rPr>
        <w:t>)</w:t>
      </w:r>
    </w:p>
    <w:p w14:paraId="52A8EF90" w14:textId="77777777" w:rsidR="00017C5F" w:rsidRDefault="00965F04" w:rsidP="00390ABA">
      <w:pPr>
        <w:rPr>
          <w:rFonts w:ascii="Arial" w:hAnsi="Arial" w:cs="Arial"/>
          <w:sz w:val="20"/>
          <w:szCs w:val="20"/>
          <w:lang w:eastAsia="pt-BR"/>
        </w:rPr>
      </w:pPr>
      <w:r w:rsidRPr="00227944">
        <w:rPr>
          <w:rFonts w:ascii="Arial" w:hAnsi="Arial" w:cs="Arial"/>
          <w:sz w:val="20"/>
          <w:szCs w:val="20"/>
          <w:lang w:eastAsia="pt-BR"/>
        </w:rPr>
        <w:tab/>
      </w:r>
    </w:p>
    <w:p w14:paraId="19E37825" w14:textId="77777777" w:rsidR="008C3491" w:rsidRDefault="008C3491" w:rsidP="00390ABA">
      <w:pPr>
        <w:rPr>
          <w:rFonts w:ascii="Arial" w:hAnsi="Arial" w:cs="Arial"/>
          <w:sz w:val="20"/>
          <w:szCs w:val="20"/>
          <w:lang w:eastAsia="pt-BR"/>
        </w:rPr>
      </w:pPr>
    </w:p>
    <w:p w14:paraId="4242AE81" w14:textId="77777777" w:rsidR="0049665D" w:rsidRPr="00F17FC3" w:rsidRDefault="0049665D" w:rsidP="000F288F">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CONTEXTO OPERACIONAL</w:t>
      </w:r>
      <w:bookmarkEnd w:id="0"/>
    </w:p>
    <w:p w14:paraId="47DF9936" w14:textId="56C68F2F" w:rsidR="008C3491" w:rsidRDefault="008C3491" w:rsidP="00390ABA">
      <w:pPr>
        <w:rPr>
          <w:rFonts w:ascii="Arial" w:hAnsi="Arial" w:cs="Arial"/>
          <w:sz w:val="20"/>
          <w:szCs w:val="20"/>
          <w:lang w:eastAsia="pt-BR"/>
        </w:rPr>
      </w:pPr>
    </w:p>
    <w:p w14:paraId="4EF8E503" w14:textId="77777777" w:rsidR="0049665D" w:rsidRPr="00F17FC3" w:rsidRDefault="0049665D" w:rsidP="000B1B54">
      <w:pPr>
        <w:jc w:val="both"/>
        <w:rPr>
          <w:rFonts w:ascii="Arial" w:hAnsi="Arial" w:cs="Arial"/>
          <w:iCs/>
          <w:sz w:val="20"/>
          <w:szCs w:val="20"/>
          <w:lang w:eastAsia="pt-BR"/>
        </w:rPr>
      </w:pPr>
      <w:r w:rsidRPr="00F17FC3">
        <w:rPr>
          <w:rFonts w:ascii="Arial" w:hAnsi="Arial" w:cs="Arial"/>
          <w:iCs/>
          <w:sz w:val="20"/>
          <w:szCs w:val="20"/>
          <w:lang w:eastAsia="pt-BR"/>
        </w:rPr>
        <w:t>A Empresa de Pesquisa Energética – EPE é uma empresa pública dotada de personalidade jurídica de direito privado, vinculada ao Ministério de Minas e Energia – MME e constituída nos termos da Lei nº 10.847, de 15 de março de 2004, e regulamentada pelo Decreto nº 5.184 de 16 de agosto de 2004.</w:t>
      </w:r>
    </w:p>
    <w:p w14:paraId="6A8EA1C8" w14:textId="77777777" w:rsidR="00017C5F" w:rsidRDefault="00017C5F" w:rsidP="000B1B54">
      <w:pPr>
        <w:jc w:val="both"/>
        <w:rPr>
          <w:rFonts w:ascii="Arial" w:hAnsi="Arial" w:cs="Arial"/>
          <w:iCs/>
          <w:sz w:val="20"/>
          <w:szCs w:val="20"/>
          <w:lang w:eastAsia="pt-BR"/>
        </w:rPr>
      </w:pPr>
    </w:p>
    <w:p w14:paraId="056269CB" w14:textId="77777777" w:rsidR="0049665D" w:rsidRPr="00F17FC3" w:rsidRDefault="0049665D" w:rsidP="000B1B54">
      <w:pPr>
        <w:jc w:val="both"/>
        <w:rPr>
          <w:rFonts w:ascii="Arial" w:hAnsi="Arial" w:cs="Arial"/>
          <w:iCs/>
          <w:sz w:val="20"/>
          <w:szCs w:val="20"/>
          <w:lang w:eastAsia="pt-BR"/>
        </w:rPr>
      </w:pPr>
      <w:r w:rsidRPr="00F17FC3">
        <w:rPr>
          <w:rFonts w:ascii="Arial" w:hAnsi="Arial" w:cs="Arial"/>
          <w:iCs/>
          <w:sz w:val="20"/>
          <w:szCs w:val="20"/>
          <w:lang w:eastAsia="pt-BR"/>
        </w:rPr>
        <w:t xml:space="preserve">A EPE tem como atividade principal prestar serviços na área de estudos e pesquisas destinadas a subsidiar o planejamento do setor energético, tais como: energia elétrica, petróleo e gás natural e seus derivados, carvão mineral, fontes energéticas renováveis e eficiência energética, dentre outras. </w:t>
      </w:r>
    </w:p>
    <w:p w14:paraId="566F051E" w14:textId="5C58A947" w:rsidR="008C3491" w:rsidRDefault="008C3491" w:rsidP="000B1B54">
      <w:pPr>
        <w:jc w:val="both"/>
        <w:rPr>
          <w:rFonts w:ascii="Arial" w:hAnsi="Arial" w:cs="Arial"/>
          <w:iCs/>
          <w:sz w:val="20"/>
          <w:szCs w:val="20"/>
          <w:lang w:eastAsia="pt-BR"/>
        </w:rPr>
      </w:pPr>
    </w:p>
    <w:p w14:paraId="184E59F4" w14:textId="77777777" w:rsidR="0049665D" w:rsidRPr="00F17FC3" w:rsidRDefault="0049665D" w:rsidP="000B1B54">
      <w:pPr>
        <w:jc w:val="both"/>
        <w:rPr>
          <w:rFonts w:ascii="Arial" w:hAnsi="Arial" w:cs="Arial"/>
          <w:iCs/>
          <w:sz w:val="20"/>
          <w:szCs w:val="20"/>
          <w:lang w:eastAsia="pt-BR"/>
        </w:rPr>
      </w:pPr>
      <w:r w:rsidRPr="00F17FC3">
        <w:rPr>
          <w:rFonts w:ascii="Arial" w:hAnsi="Arial" w:cs="Arial"/>
          <w:iCs/>
          <w:sz w:val="20"/>
          <w:szCs w:val="20"/>
          <w:lang w:eastAsia="pt-BR"/>
        </w:rPr>
        <w:t>Compete também a EPE:</w:t>
      </w:r>
      <w:r w:rsidRPr="00F17FC3">
        <w:rPr>
          <w:rFonts w:ascii="Arial" w:hAnsi="Arial" w:cs="Arial"/>
          <w:iCs/>
          <w:sz w:val="20"/>
          <w:szCs w:val="20"/>
          <w:lang w:eastAsia="pt-BR"/>
        </w:rPr>
        <w:tab/>
      </w:r>
    </w:p>
    <w:p w14:paraId="10DD96B9" w14:textId="77777777" w:rsidR="0049665D" w:rsidRPr="00F17FC3" w:rsidRDefault="0049665D" w:rsidP="000B1B54">
      <w:pPr>
        <w:autoSpaceDE w:val="0"/>
        <w:autoSpaceDN w:val="0"/>
        <w:ind w:hanging="2"/>
        <w:jc w:val="both"/>
        <w:rPr>
          <w:rFonts w:ascii="Arial" w:hAnsi="Arial" w:cs="Arial"/>
          <w:spacing w:val="-3"/>
          <w:kern w:val="2"/>
          <w:sz w:val="20"/>
          <w:szCs w:val="20"/>
          <w:lang w:eastAsia="pt-BR"/>
        </w:rPr>
      </w:pPr>
    </w:p>
    <w:p w14:paraId="1FEBE9B6" w14:textId="77777777" w:rsidR="0049665D" w:rsidRPr="00F17FC3" w:rsidRDefault="0049665D" w:rsidP="000B1B54">
      <w:pPr>
        <w:numPr>
          <w:ilvl w:val="0"/>
          <w:numId w:val="28"/>
        </w:numPr>
        <w:autoSpaceDE w:val="0"/>
        <w:autoSpaceDN w:val="0"/>
        <w:jc w:val="both"/>
        <w:rPr>
          <w:rFonts w:ascii="Arial" w:hAnsi="Arial" w:cs="Arial"/>
          <w:iCs/>
          <w:sz w:val="20"/>
          <w:szCs w:val="20"/>
          <w:lang w:eastAsia="pt-BR"/>
        </w:rPr>
      </w:pPr>
      <w:r w:rsidRPr="00F17FC3">
        <w:rPr>
          <w:rFonts w:ascii="Arial" w:hAnsi="Arial" w:cs="Arial"/>
          <w:iCs/>
          <w:sz w:val="20"/>
          <w:szCs w:val="20"/>
          <w:lang w:eastAsia="pt-BR"/>
        </w:rPr>
        <w:t>Elaborar e publicar o balanço energético nacional;</w:t>
      </w:r>
    </w:p>
    <w:p w14:paraId="3871AEEE" w14:textId="77777777" w:rsidR="0049665D" w:rsidRPr="00F17FC3" w:rsidRDefault="0049665D" w:rsidP="000B1B54">
      <w:pPr>
        <w:numPr>
          <w:ilvl w:val="0"/>
          <w:numId w:val="28"/>
        </w:numPr>
        <w:autoSpaceDE w:val="0"/>
        <w:autoSpaceDN w:val="0"/>
        <w:jc w:val="both"/>
        <w:rPr>
          <w:rFonts w:ascii="Arial" w:hAnsi="Arial" w:cs="Arial"/>
          <w:iCs/>
          <w:sz w:val="20"/>
          <w:szCs w:val="20"/>
          <w:lang w:eastAsia="pt-BR"/>
        </w:rPr>
      </w:pPr>
      <w:r w:rsidRPr="00F17FC3">
        <w:rPr>
          <w:rFonts w:ascii="Arial" w:hAnsi="Arial" w:cs="Arial"/>
          <w:iCs/>
          <w:sz w:val="20"/>
          <w:szCs w:val="20"/>
          <w:lang w:eastAsia="pt-BR"/>
        </w:rPr>
        <w:t>Identificar e quantificar os potenciais de recursos energéticos;</w:t>
      </w:r>
    </w:p>
    <w:p w14:paraId="7C50A2B2" w14:textId="77777777" w:rsidR="0049665D" w:rsidRPr="00F17FC3" w:rsidRDefault="0049665D" w:rsidP="000B1B54">
      <w:pPr>
        <w:numPr>
          <w:ilvl w:val="0"/>
          <w:numId w:val="28"/>
        </w:numPr>
        <w:autoSpaceDE w:val="0"/>
        <w:autoSpaceDN w:val="0"/>
        <w:jc w:val="both"/>
        <w:rPr>
          <w:rFonts w:ascii="Arial" w:hAnsi="Arial" w:cs="Arial"/>
          <w:iCs/>
          <w:sz w:val="20"/>
          <w:szCs w:val="20"/>
          <w:lang w:eastAsia="pt-BR"/>
        </w:rPr>
      </w:pPr>
      <w:r w:rsidRPr="00F17FC3">
        <w:rPr>
          <w:rFonts w:ascii="Arial" w:hAnsi="Arial" w:cs="Arial"/>
          <w:iCs/>
          <w:sz w:val="20"/>
          <w:szCs w:val="20"/>
          <w:lang w:eastAsia="pt-BR"/>
        </w:rPr>
        <w:t>Dar suporte e participar das articulações relativas ao aproveitamento energético de rios compartilhados com países limítrofes;</w:t>
      </w:r>
    </w:p>
    <w:p w14:paraId="3C7E7662" w14:textId="77777777" w:rsidR="0049665D" w:rsidRPr="00F17FC3" w:rsidRDefault="0049665D" w:rsidP="000B1B54">
      <w:pPr>
        <w:numPr>
          <w:ilvl w:val="0"/>
          <w:numId w:val="28"/>
        </w:numPr>
        <w:autoSpaceDE w:val="0"/>
        <w:autoSpaceDN w:val="0"/>
        <w:jc w:val="both"/>
        <w:rPr>
          <w:rFonts w:ascii="Arial" w:hAnsi="Arial" w:cs="Arial"/>
          <w:iCs/>
          <w:spacing w:val="-3"/>
          <w:kern w:val="2"/>
          <w:sz w:val="20"/>
          <w:szCs w:val="20"/>
          <w:lang w:eastAsia="pt-BR"/>
        </w:rPr>
      </w:pPr>
      <w:r w:rsidRPr="00F17FC3">
        <w:rPr>
          <w:rFonts w:ascii="Arial" w:hAnsi="Arial" w:cs="Arial"/>
          <w:iCs/>
          <w:sz w:val="20"/>
          <w:szCs w:val="20"/>
          <w:lang w:eastAsia="pt-BR"/>
        </w:rPr>
        <w:t>Obter a licença prévia ambiental e a declaração de disponibilidade hídrica necessárias às licitações envolvendo empreendimentos de geração hidrelétrica e de transmissão de energia elétrica selecionados</w:t>
      </w:r>
      <w:r w:rsidRPr="00F17FC3">
        <w:rPr>
          <w:rFonts w:ascii="Arial" w:hAnsi="Arial" w:cs="Arial"/>
          <w:iCs/>
          <w:spacing w:val="-3"/>
          <w:kern w:val="2"/>
          <w:sz w:val="20"/>
          <w:szCs w:val="20"/>
          <w:lang w:eastAsia="pt-BR"/>
        </w:rPr>
        <w:t>.</w:t>
      </w:r>
    </w:p>
    <w:p w14:paraId="16DDEFCF" w14:textId="77777777" w:rsidR="00017C5F" w:rsidRDefault="00017C5F" w:rsidP="000B1B54">
      <w:pPr>
        <w:autoSpaceDE w:val="0"/>
        <w:autoSpaceDN w:val="0"/>
        <w:ind w:hanging="2"/>
        <w:jc w:val="both"/>
        <w:rPr>
          <w:rFonts w:ascii="Arial" w:hAnsi="Arial" w:cs="Arial"/>
          <w:spacing w:val="-3"/>
          <w:kern w:val="2"/>
          <w:sz w:val="20"/>
          <w:szCs w:val="20"/>
          <w:lang w:eastAsia="pt-BR"/>
        </w:rPr>
      </w:pPr>
    </w:p>
    <w:p w14:paraId="6FE0371A" w14:textId="6B5B845F" w:rsidR="0049665D" w:rsidRPr="00F17FC3" w:rsidRDefault="0049665D" w:rsidP="000B1B54">
      <w:pPr>
        <w:jc w:val="both"/>
        <w:rPr>
          <w:rFonts w:ascii="Arial" w:hAnsi="Arial" w:cs="Arial"/>
          <w:iCs/>
          <w:sz w:val="20"/>
          <w:szCs w:val="20"/>
          <w:lang w:eastAsia="pt-BR"/>
        </w:rPr>
      </w:pPr>
      <w:r w:rsidRPr="0008472C">
        <w:rPr>
          <w:rFonts w:ascii="Arial" w:hAnsi="Arial" w:cs="Arial"/>
          <w:iCs/>
          <w:sz w:val="20"/>
          <w:szCs w:val="20"/>
          <w:lang w:eastAsia="pt-BR"/>
        </w:rPr>
        <w:t xml:space="preserve">O </w:t>
      </w:r>
      <w:r w:rsidR="00587F21" w:rsidRPr="0008472C">
        <w:rPr>
          <w:rFonts w:ascii="Arial" w:hAnsi="Arial" w:cs="Arial"/>
          <w:iCs/>
          <w:sz w:val="20"/>
          <w:szCs w:val="20"/>
          <w:lang w:eastAsia="pt-BR"/>
        </w:rPr>
        <w:t xml:space="preserve">atual </w:t>
      </w:r>
      <w:r w:rsidRPr="0008472C">
        <w:rPr>
          <w:rFonts w:ascii="Arial" w:hAnsi="Arial" w:cs="Arial"/>
          <w:iCs/>
          <w:sz w:val="20"/>
          <w:szCs w:val="20"/>
          <w:lang w:eastAsia="pt-BR"/>
        </w:rPr>
        <w:t xml:space="preserve">Estatuto Social da EPE foi aprovado </w:t>
      </w:r>
      <w:r w:rsidR="00587F21" w:rsidRPr="0008472C">
        <w:rPr>
          <w:rFonts w:ascii="Arial" w:hAnsi="Arial" w:cs="Arial"/>
          <w:iCs/>
          <w:sz w:val="20"/>
          <w:szCs w:val="20"/>
          <w:lang w:eastAsia="pt-BR"/>
        </w:rPr>
        <w:t xml:space="preserve">na </w:t>
      </w:r>
      <w:r w:rsidR="00EC3BCD" w:rsidRPr="0008472C">
        <w:rPr>
          <w:rFonts w:ascii="Arial" w:hAnsi="Arial" w:cs="Arial"/>
          <w:iCs/>
          <w:sz w:val="20"/>
          <w:szCs w:val="20"/>
          <w:lang w:eastAsia="pt-BR"/>
        </w:rPr>
        <w:t>1</w:t>
      </w:r>
      <w:r w:rsidR="0008472C" w:rsidRPr="0008472C">
        <w:rPr>
          <w:rFonts w:ascii="Arial" w:hAnsi="Arial" w:cs="Arial"/>
          <w:iCs/>
          <w:sz w:val="20"/>
          <w:szCs w:val="20"/>
          <w:lang w:eastAsia="pt-BR"/>
        </w:rPr>
        <w:t>5</w:t>
      </w:r>
      <w:r w:rsidR="0064712B" w:rsidRPr="0008472C">
        <w:rPr>
          <w:rFonts w:ascii="Arial" w:hAnsi="Arial" w:cs="Arial"/>
          <w:iCs/>
          <w:sz w:val="20"/>
          <w:szCs w:val="20"/>
          <w:lang w:eastAsia="pt-BR"/>
        </w:rPr>
        <w:t xml:space="preserve">ª Assembleia </w:t>
      </w:r>
      <w:r w:rsidR="00444B5D" w:rsidRPr="0008472C">
        <w:rPr>
          <w:rFonts w:ascii="Arial" w:hAnsi="Arial" w:cs="Arial"/>
          <w:iCs/>
          <w:sz w:val="20"/>
          <w:szCs w:val="20"/>
          <w:lang w:eastAsia="pt-BR"/>
        </w:rPr>
        <w:t>G</w:t>
      </w:r>
      <w:r w:rsidR="0064712B" w:rsidRPr="0008472C">
        <w:rPr>
          <w:rFonts w:ascii="Arial" w:hAnsi="Arial" w:cs="Arial"/>
          <w:iCs/>
          <w:sz w:val="20"/>
          <w:szCs w:val="20"/>
          <w:lang w:eastAsia="pt-BR"/>
        </w:rPr>
        <w:t xml:space="preserve">eral Extraordinária, realizada em </w:t>
      </w:r>
      <w:r w:rsidR="0008472C" w:rsidRPr="0008472C">
        <w:rPr>
          <w:rFonts w:ascii="Arial" w:hAnsi="Arial" w:cs="Arial"/>
          <w:iCs/>
          <w:sz w:val="20"/>
          <w:szCs w:val="20"/>
          <w:lang w:eastAsia="pt-BR"/>
        </w:rPr>
        <w:t>17</w:t>
      </w:r>
      <w:r w:rsidR="0064712B" w:rsidRPr="0008472C">
        <w:rPr>
          <w:rFonts w:ascii="Arial" w:hAnsi="Arial" w:cs="Arial"/>
          <w:iCs/>
          <w:sz w:val="20"/>
          <w:szCs w:val="20"/>
          <w:lang w:eastAsia="pt-BR"/>
        </w:rPr>
        <w:t xml:space="preserve"> de </w:t>
      </w:r>
      <w:r w:rsidR="002D2EEA" w:rsidRPr="0008472C">
        <w:rPr>
          <w:rFonts w:ascii="Arial" w:hAnsi="Arial" w:cs="Arial"/>
          <w:iCs/>
          <w:sz w:val="20"/>
          <w:szCs w:val="20"/>
          <w:lang w:eastAsia="pt-BR"/>
        </w:rPr>
        <w:t>abril</w:t>
      </w:r>
      <w:r w:rsidR="00B95BDE" w:rsidRPr="0008472C">
        <w:rPr>
          <w:rFonts w:ascii="Arial" w:hAnsi="Arial" w:cs="Arial"/>
          <w:iCs/>
          <w:sz w:val="20"/>
          <w:szCs w:val="20"/>
          <w:lang w:eastAsia="pt-BR"/>
        </w:rPr>
        <w:t xml:space="preserve"> de 202</w:t>
      </w:r>
      <w:r w:rsidR="0008472C" w:rsidRPr="0008472C">
        <w:rPr>
          <w:rFonts w:ascii="Arial" w:hAnsi="Arial" w:cs="Arial"/>
          <w:iCs/>
          <w:sz w:val="20"/>
          <w:szCs w:val="20"/>
          <w:lang w:eastAsia="pt-BR"/>
        </w:rPr>
        <w:t>3</w:t>
      </w:r>
      <w:r w:rsidR="0064712B" w:rsidRPr="0008472C">
        <w:rPr>
          <w:rFonts w:ascii="Arial" w:hAnsi="Arial" w:cs="Arial"/>
          <w:iCs/>
          <w:sz w:val="20"/>
          <w:szCs w:val="20"/>
          <w:lang w:eastAsia="pt-BR"/>
        </w:rPr>
        <w:t>.</w:t>
      </w:r>
    </w:p>
    <w:p w14:paraId="07AECB39" w14:textId="61B30AD0" w:rsidR="0049665D" w:rsidRDefault="0049665D" w:rsidP="000B1B54">
      <w:pPr>
        <w:jc w:val="both"/>
        <w:rPr>
          <w:rFonts w:ascii="Arial" w:hAnsi="Arial" w:cs="Arial"/>
          <w:iCs/>
          <w:sz w:val="20"/>
          <w:szCs w:val="20"/>
          <w:lang w:eastAsia="pt-BR"/>
        </w:rPr>
      </w:pPr>
    </w:p>
    <w:p w14:paraId="57B6F70A" w14:textId="77777777" w:rsidR="0049665D" w:rsidRDefault="0049665D" w:rsidP="000B1B54">
      <w:pPr>
        <w:jc w:val="both"/>
        <w:rPr>
          <w:rFonts w:ascii="Arial" w:hAnsi="Arial" w:cs="Arial"/>
          <w:iCs/>
          <w:sz w:val="20"/>
          <w:szCs w:val="20"/>
          <w:lang w:eastAsia="pt-BR"/>
        </w:rPr>
      </w:pPr>
      <w:r w:rsidRPr="00F17FC3">
        <w:rPr>
          <w:rFonts w:ascii="Arial" w:hAnsi="Arial" w:cs="Arial"/>
          <w:iCs/>
          <w:sz w:val="20"/>
          <w:szCs w:val="20"/>
          <w:lang w:eastAsia="pt-BR"/>
        </w:rPr>
        <w:t>A partir da publicação da Lei Orçamentária Anual – LOA n° 11.647, de 24 de março de 2008, a EPE passou a integrar o Orçamento Fiscal e da Seguridade Social. Na qualidade de empresa pública dependente, vinculada ao MME, a Empresa, a partir de abril de 2008, passou a receber subsídios públicos para custeio e investimento de suas atividades comerciais.</w:t>
      </w:r>
    </w:p>
    <w:p w14:paraId="2130105A" w14:textId="132CCE0F" w:rsidR="00395F66" w:rsidRDefault="00395F66" w:rsidP="000B1B54">
      <w:pPr>
        <w:jc w:val="both"/>
        <w:rPr>
          <w:rFonts w:ascii="Arial" w:hAnsi="Arial" w:cs="Arial"/>
          <w:iCs/>
          <w:sz w:val="20"/>
          <w:szCs w:val="20"/>
          <w:lang w:eastAsia="pt-BR"/>
        </w:rPr>
      </w:pPr>
    </w:p>
    <w:p w14:paraId="4BF01EBE" w14:textId="77777777" w:rsidR="00395F66" w:rsidRPr="00C45854" w:rsidRDefault="00395F66" w:rsidP="00C45854">
      <w:pPr>
        <w:jc w:val="both"/>
        <w:rPr>
          <w:rFonts w:ascii="Arial" w:hAnsi="Arial" w:cs="Arial"/>
          <w:sz w:val="20"/>
          <w:szCs w:val="20"/>
        </w:rPr>
      </w:pPr>
      <w:r w:rsidRPr="00F17FC3">
        <w:rPr>
          <w:rFonts w:ascii="Arial" w:hAnsi="Arial" w:cs="Arial"/>
          <w:iCs/>
          <w:sz w:val="20"/>
          <w:szCs w:val="20"/>
          <w:lang w:eastAsia="pt-BR"/>
        </w:rPr>
        <w:t xml:space="preserve">De acordo com o art. 6º, § 2º, inciso I, do Estatuto Social da EPE c/c art. 8º, § 2º, inciso II, da Lei nº 13.303/2016, a EPE deve, por dever de transparência, evidenciar nas demonstrações financeiras as obrigações ou responsabilidade assumidas em condições diversas às de qualquer outra sociedade do setor </w:t>
      </w:r>
      <w:r w:rsidRPr="00C45854">
        <w:rPr>
          <w:rFonts w:ascii="Arial" w:hAnsi="Arial" w:cs="Arial"/>
          <w:iCs/>
          <w:sz w:val="20"/>
          <w:szCs w:val="20"/>
          <w:lang w:eastAsia="pt-BR"/>
        </w:rPr>
        <w:t xml:space="preserve">privado que atue no mesmo mercado. No entanto, em relação à EPE, é digno de registro que a justificativa que embasou sua criação está relacionada ao resgate da função </w:t>
      </w:r>
      <w:r w:rsidRPr="00C45854">
        <w:rPr>
          <w:rFonts w:ascii="Arial" w:hAnsi="Arial" w:cs="Arial"/>
          <w:sz w:val="20"/>
          <w:szCs w:val="20"/>
        </w:rPr>
        <w:t>estatal de planejamento do setor de energia. Para tanto, concebeu-se uma empresa cuja finalidade seria desenvolver estudos e pesquisas para subsidiar “a formulação, o planejamento e a implementação de ações do Ministério de Minas e Energia, no âmbito da política energética nacional” (parágrafo único do art. 4º da Lei nº 10.847/2004).</w:t>
      </w:r>
    </w:p>
    <w:p w14:paraId="55D834E4" w14:textId="5B429FA7" w:rsidR="00395F66" w:rsidRDefault="00395F66" w:rsidP="00C45854">
      <w:pPr>
        <w:jc w:val="both"/>
        <w:rPr>
          <w:rFonts w:ascii="Arial" w:hAnsi="Arial" w:cs="Arial"/>
          <w:sz w:val="20"/>
          <w:szCs w:val="20"/>
        </w:rPr>
      </w:pPr>
      <w:r w:rsidRPr="00C45854">
        <w:rPr>
          <w:rFonts w:ascii="Arial" w:hAnsi="Arial" w:cs="Arial"/>
          <w:sz w:val="20"/>
          <w:szCs w:val="20"/>
        </w:rPr>
        <w:t> </w:t>
      </w:r>
    </w:p>
    <w:p w14:paraId="6271EECF" w14:textId="379D5759" w:rsidR="00395F66" w:rsidRPr="00C45854" w:rsidRDefault="00395F66" w:rsidP="00C45854">
      <w:pPr>
        <w:jc w:val="both"/>
        <w:rPr>
          <w:rFonts w:ascii="Arial" w:hAnsi="Arial" w:cs="Arial"/>
          <w:sz w:val="20"/>
          <w:szCs w:val="20"/>
        </w:rPr>
      </w:pPr>
      <w:r w:rsidRPr="00C45854">
        <w:rPr>
          <w:rFonts w:ascii="Arial" w:hAnsi="Arial" w:cs="Arial"/>
          <w:sz w:val="20"/>
          <w:szCs w:val="20"/>
        </w:rPr>
        <w:t xml:space="preserve">A razão de existir da EPE está intrinsicamente relacionada às políticas públicas do setor de energia, das quais não pode necessariamente se afastar, sob pena de desvio do interesse público que justificou sua criação. Logo, em razão desta íntima relação com as políticas públicas do setor de energia, com a qual não concorre com qualquer outra empresa, é natural que o desempenho da atividade empresarial da EPE seja impactado, visto que orientado ao objetivo de subsidiar com estudos e pesquisas o Ministério de Minas e Energia no âmbito da política energética nacional. A atividade empresarial da EPE não é exercida em prol da maximização do retorno do investimento do acionista, que é a finalidade precípua das empresas privadas, mas sim pela eficiente realização das responsabilidades que lhe são atribuídas por lei e pelo Ministério de Minas e Energia. Em razão </w:t>
      </w:r>
      <w:r w:rsidR="00340C75" w:rsidRPr="00C45854">
        <w:rPr>
          <w:rFonts w:ascii="Arial" w:hAnsi="Arial" w:cs="Arial"/>
          <w:sz w:val="20"/>
          <w:szCs w:val="20"/>
        </w:rPr>
        <w:t>deste condicionamento das</w:t>
      </w:r>
      <w:r w:rsidR="00C45854" w:rsidRPr="00C45854">
        <w:rPr>
          <w:rFonts w:ascii="Arial" w:hAnsi="Arial" w:cs="Arial"/>
          <w:sz w:val="20"/>
          <w:szCs w:val="20"/>
        </w:rPr>
        <w:t xml:space="preserve"> </w:t>
      </w:r>
      <w:r w:rsidR="00340C75" w:rsidRPr="00C45854">
        <w:rPr>
          <w:rFonts w:ascii="Arial" w:hAnsi="Arial" w:cs="Arial"/>
          <w:sz w:val="20"/>
          <w:szCs w:val="20"/>
        </w:rPr>
        <w:t xml:space="preserve">atividades empresariais, a EPE recebe da União os recursos necessários para o desenvolvimento de suas atividades.  </w:t>
      </w:r>
    </w:p>
    <w:p w14:paraId="2FC17FD4" w14:textId="08CBA6CA" w:rsidR="005C0E0D" w:rsidRDefault="005C0E0D" w:rsidP="00C45854"/>
    <w:p w14:paraId="7B2D652B" w14:textId="1B45BC51" w:rsidR="00800978" w:rsidRDefault="00D0404F" w:rsidP="00FC7C42">
      <w:pPr>
        <w:jc w:val="both"/>
        <w:rPr>
          <w:rFonts w:ascii="Arial" w:hAnsi="Arial" w:cs="Arial"/>
          <w:b/>
          <w:bCs/>
          <w:iCs/>
          <w:sz w:val="20"/>
          <w:szCs w:val="20"/>
          <w:lang w:eastAsia="pt-BR"/>
        </w:rPr>
      </w:pPr>
      <w:r w:rsidRPr="00BD39D8">
        <w:rPr>
          <w:rFonts w:ascii="Arial" w:hAnsi="Arial" w:cs="Arial"/>
          <w:b/>
          <w:bCs/>
          <w:iCs/>
          <w:sz w:val="20"/>
          <w:szCs w:val="20"/>
          <w:lang w:eastAsia="pt-BR"/>
        </w:rPr>
        <w:t>1.1</w:t>
      </w:r>
      <w:r w:rsidRPr="00BD39D8">
        <w:rPr>
          <w:rFonts w:ascii="Arial" w:hAnsi="Arial" w:cs="Arial"/>
          <w:b/>
          <w:bCs/>
          <w:iCs/>
          <w:sz w:val="20"/>
          <w:szCs w:val="20"/>
          <w:lang w:eastAsia="pt-BR"/>
        </w:rPr>
        <w:tab/>
      </w:r>
      <w:r w:rsidR="00800978" w:rsidRPr="00BD39D8">
        <w:rPr>
          <w:rFonts w:ascii="Arial" w:hAnsi="Arial" w:cs="Arial"/>
          <w:b/>
          <w:bCs/>
          <w:iCs/>
          <w:sz w:val="20"/>
          <w:szCs w:val="20"/>
          <w:lang w:eastAsia="pt-BR"/>
        </w:rPr>
        <w:t xml:space="preserve">DOTAÇÃO ORÇAMENTÁRIA </w:t>
      </w:r>
    </w:p>
    <w:p w14:paraId="120ABE80" w14:textId="77777777" w:rsidR="00BD39D8" w:rsidRPr="00BD39D8" w:rsidRDefault="00BD39D8" w:rsidP="00C45854">
      <w:pPr>
        <w:spacing w:before="240"/>
        <w:jc w:val="both"/>
        <w:rPr>
          <w:rFonts w:ascii="Arial" w:hAnsi="Arial" w:cs="Arial"/>
          <w:iCs/>
          <w:sz w:val="20"/>
          <w:szCs w:val="20"/>
          <w:lang w:eastAsia="pt-BR"/>
        </w:rPr>
      </w:pPr>
      <w:r w:rsidRPr="00BD39D8">
        <w:rPr>
          <w:rFonts w:ascii="Arial" w:hAnsi="Arial" w:cs="Arial"/>
          <w:iCs/>
          <w:sz w:val="20"/>
          <w:szCs w:val="20"/>
          <w:lang w:eastAsia="pt-BR"/>
        </w:rPr>
        <w:t xml:space="preserve">O LOA 2023 publicada em 17 de janeiro de 2023 atendeu o pleito orçamentário da EPE em um percentual de 98% (R$ 53,8 milhões) para as despesas discricionárias e em 73% (R$ 93,8 milhões) para as despesas de pessoal e benefícios. </w:t>
      </w:r>
    </w:p>
    <w:p w14:paraId="413AEBDF" w14:textId="77777777" w:rsidR="00BD39D8" w:rsidRPr="00BD39D8" w:rsidRDefault="00BD39D8" w:rsidP="00A7615C">
      <w:pPr>
        <w:jc w:val="both"/>
        <w:rPr>
          <w:rFonts w:ascii="Arial" w:hAnsi="Arial" w:cs="Arial"/>
          <w:iCs/>
          <w:sz w:val="20"/>
          <w:szCs w:val="20"/>
          <w:lang w:eastAsia="pt-BR"/>
        </w:rPr>
      </w:pPr>
      <w:r w:rsidRPr="00BD39D8">
        <w:rPr>
          <w:rFonts w:ascii="Arial" w:hAnsi="Arial" w:cs="Arial"/>
          <w:iCs/>
          <w:sz w:val="20"/>
          <w:szCs w:val="20"/>
          <w:lang w:eastAsia="pt-BR"/>
        </w:rPr>
        <w:t>Com relação a dotação orçamentária para despesas de pessoal e benefício, a previsão de gastos atualizada apresenta uma necessidade total de R$ 113,7 milhões, gerando um déficit de R$ 19,9 milhões. As tratativas para ampliação dessa rubrica foram iniciadas no começo do ano.</w:t>
      </w:r>
    </w:p>
    <w:p w14:paraId="76014973" w14:textId="77777777" w:rsidR="00C45854" w:rsidRDefault="00C45854" w:rsidP="00BD39D8">
      <w:pPr>
        <w:rPr>
          <w:rFonts w:ascii="Arial" w:hAnsi="Arial" w:cs="Arial"/>
          <w:iCs/>
          <w:sz w:val="20"/>
          <w:szCs w:val="20"/>
          <w:lang w:eastAsia="pt-BR"/>
        </w:rPr>
      </w:pPr>
    </w:p>
    <w:p w14:paraId="0C77ACC5" w14:textId="2FC6BB04" w:rsidR="00BD39D8" w:rsidRPr="00BD39D8" w:rsidRDefault="00BD39D8" w:rsidP="00A7615C">
      <w:pPr>
        <w:jc w:val="both"/>
        <w:rPr>
          <w:rFonts w:ascii="Arial" w:hAnsi="Arial" w:cs="Arial"/>
          <w:iCs/>
          <w:sz w:val="20"/>
          <w:szCs w:val="20"/>
          <w:lang w:eastAsia="pt-BR"/>
        </w:rPr>
      </w:pPr>
      <w:r w:rsidRPr="00BD39D8">
        <w:rPr>
          <w:rFonts w:ascii="Arial" w:hAnsi="Arial" w:cs="Arial"/>
          <w:iCs/>
          <w:sz w:val="20"/>
          <w:szCs w:val="20"/>
          <w:lang w:eastAsia="pt-BR"/>
        </w:rPr>
        <w:lastRenderedPageBreak/>
        <w:t xml:space="preserve">Sobre as despesas discricionárias, o valor total disponível na LOA é suficiente para arcar com as despesas previstas para esse exercício. </w:t>
      </w:r>
    </w:p>
    <w:p w14:paraId="67AF1D61" w14:textId="5A75C74F" w:rsidR="00D8626A" w:rsidRPr="00BD39D8" w:rsidRDefault="00D8626A" w:rsidP="00FC7C42">
      <w:pPr>
        <w:jc w:val="both"/>
        <w:rPr>
          <w:rFonts w:ascii="Arial" w:hAnsi="Arial" w:cs="Arial"/>
          <w:iCs/>
          <w:sz w:val="20"/>
          <w:szCs w:val="20"/>
          <w:lang w:eastAsia="pt-BR"/>
        </w:rPr>
      </w:pPr>
      <w:r w:rsidRPr="00BD39D8">
        <w:rPr>
          <w:rFonts w:ascii="Arial" w:hAnsi="Arial" w:cs="Arial"/>
          <w:iCs/>
          <w:sz w:val="20"/>
          <w:szCs w:val="20"/>
          <w:lang w:eastAsia="pt-BR"/>
        </w:rPr>
        <w:t xml:space="preserve">   </w:t>
      </w:r>
    </w:p>
    <w:p w14:paraId="445A0CC9" w14:textId="7E1D99C3" w:rsidR="002C366E" w:rsidRDefault="002C366E" w:rsidP="000B1B54">
      <w:pPr>
        <w:jc w:val="both"/>
        <w:rPr>
          <w:rFonts w:ascii="Arial" w:hAnsi="Arial" w:cs="Arial"/>
          <w:iCs/>
          <w:sz w:val="20"/>
          <w:szCs w:val="20"/>
          <w:lang w:eastAsia="pt-BR"/>
        </w:rPr>
      </w:pPr>
    </w:p>
    <w:p w14:paraId="4DA95AEE" w14:textId="75BE887A" w:rsidR="0049665D" w:rsidRPr="00F17FC3" w:rsidRDefault="00942CE5" w:rsidP="000F288F">
      <w:pPr>
        <w:numPr>
          <w:ilvl w:val="0"/>
          <w:numId w:val="43"/>
        </w:numPr>
        <w:autoSpaceDE w:val="0"/>
        <w:autoSpaceDN w:val="0"/>
        <w:ind w:left="426" w:hanging="426"/>
        <w:jc w:val="both"/>
        <w:outlineLvl w:val="0"/>
        <w:rPr>
          <w:rFonts w:ascii="Arial" w:hAnsi="Arial" w:cs="Arial"/>
          <w:b/>
          <w:bCs/>
          <w:iCs/>
          <w:sz w:val="20"/>
          <w:szCs w:val="20"/>
          <w:lang w:eastAsia="pt-BR"/>
        </w:rPr>
      </w:pPr>
      <w:bookmarkStart w:id="1" w:name="_Toc446084922"/>
      <w:r w:rsidRPr="00F17FC3">
        <w:rPr>
          <w:rFonts w:ascii="Arial" w:hAnsi="Arial" w:cs="Arial"/>
          <w:b/>
          <w:bCs/>
          <w:iCs/>
          <w:sz w:val="20"/>
          <w:szCs w:val="20"/>
          <w:lang w:eastAsia="pt-BR"/>
        </w:rPr>
        <w:t xml:space="preserve">BASE DE PREPARAÇÃO DAS DEMONSTRAÇÕES </w:t>
      </w:r>
      <w:bookmarkEnd w:id="1"/>
      <w:r w:rsidR="00B922E2">
        <w:rPr>
          <w:rFonts w:ascii="Arial" w:hAnsi="Arial" w:cs="Arial"/>
          <w:b/>
          <w:bCs/>
          <w:iCs/>
          <w:sz w:val="20"/>
          <w:szCs w:val="20"/>
          <w:lang w:eastAsia="pt-BR"/>
        </w:rPr>
        <w:t>FINANCEIRAS INTERMEDIÁRIAS</w:t>
      </w:r>
    </w:p>
    <w:p w14:paraId="75123A1E" w14:textId="34745335" w:rsidR="00976F10" w:rsidRDefault="00976F10" w:rsidP="00390ABA">
      <w:pPr>
        <w:rPr>
          <w:rFonts w:ascii="Arial" w:hAnsi="Arial" w:cs="Arial"/>
          <w:sz w:val="20"/>
          <w:szCs w:val="20"/>
          <w:lang w:val="pt-PT" w:eastAsia="pt-BR"/>
        </w:rPr>
      </w:pPr>
    </w:p>
    <w:p w14:paraId="574C930C" w14:textId="310B9843" w:rsidR="00942CE5" w:rsidRDefault="00942CE5" w:rsidP="00FC7C42">
      <w:pPr>
        <w:numPr>
          <w:ilvl w:val="0"/>
          <w:numId w:val="33"/>
        </w:numPr>
        <w:autoSpaceDE w:val="0"/>
        <w:autoSpaceDN w:val="0"/>
        <w:ind w:left="0" w:firstLine="0"/>
        <w:jc w:val="both"/>
        <w:rPr>
          <w:rFonts w:ascii="Arial" w:hAnsi="Arial" w:cs="Arial"/>
          <w:b/>
          <w:iCs/>
          <w:caps/>
          <w:sz w:val="20"/>
          <w:szCs w:val="20"/>
          <w:lang w:eastAsia="pt-BR"/>
        </w:rPr>
      </w:pPr>
      <w:r w:rsidRPr="00F17FC3">
        <w:rPr>
          <w:rFonts w:ascii="Arial" w:hAnsi="Arial" w:cs="Arial"/>
          <w:b/>
          <w:iCs/>
          <w:caps/>
          <w:sz w:val="20"/>
          <w:szCs w:val="20"/>
          <w:lang w:eastAsia="pt-BR"/>
        </w:rPr>
        <w:t>Declaração de conformidade</w:t>
      </w:r>
    </w:p>
    <w:p w14:paraId="24DD0088" w14:textId="77777777" w:rsidR="005E0C17" w:rsidRPr="00F17FC3" w:rsidRDefault="005E0C17" w:rsidP="005E0C17">
      <w:pPr>
        <w:autoSpaceDE w:val="0"/>
        <w:autoSpaceDN w:val="0"/>
        <w:jc w:val="both"/>
        <w:rPr>
          <w:rFonts w:ascii="Arial" w:hAnsi="Arial" w:cs="Arial"/>
          <w:b/>
          <w:iCs/>
          <w:caps/>
          <w:sz w:val="20"/>
          <w:szCs w:val="20"/>
          <w:lang w:eastAsia="pt-BR"/>
        </w:rPr>
      </w:pPr>
    </w:p>
    <w:p w14:paraId="5FA24D50" w14:textId="7269AAB6" w:rsidR="00F10662" w:rsidRPr="005E0C17" w:rsidRDefault="00F10662" w:rsidP="00FC7C42">
      <w:pPr>
        <w:tabs>
          <w:tab w:val="num" w:pos="1418"/>
        </w:tabs>
        <w:autoSpaceDE w:val="0"/>
        <w:autoSpaceDN w:val="0"/>
        <w:jc w:val="both"/>
        <w:rPr>
          <w:rFonts w:ascii="Arial" w:hAnsi="Arial" w:cs="Arial"/>
          <w:iCs/>
          <w:sz w:val="20"/>
          <w:szCs w:val="20"/>
          <w:lang w:eastAsia="pt-BR"/>
        </w:rPr>
      </w:pPr>
      <w:r w:rsidRPr="005E0C17">
        <w:rPr>
          <w:rFonts w:ascii="Arial" w:hAnsi="Arial" w:cs="Arial"/>
          <w:iCs/>
          <w:sz w:val="20"/>
          <w:szCs w:val="20"/>
          <w:lang w:eastAsia="pt-BR"/>
        </w:rPr>
        <w:t xml:space="preserve">As </w:t>
      </w:r>
      <w:r w:rsidR="00E01E9B" w:rsidRPr="005E0C17">
        <w:rPr>
          <w:rFonts w:ascii="Arial" w:hAnsi="Arial" w:cs="Arial"/>
          <w:iCs/>
          <w:sz w:val="20"/>
          <w:szCs w:val="20"/>
          <w:lang w:eastAsia="pt-BR"/>
        </w:rPr>
        <w:t>d</w:t>
      </w:r>
      <w:r w:rsidRPr="005E0C17">
        <w:rPr>
          <w:rFonts w:ascii="Arial" w:hAnsi="Arial" w:cs="Arial"/>
          <w:iCs/>
          <w:sz w:val="20"/>
          <w:szCs w:val="20"/>
          <w:lang w:eastAsia="pt-BR"/>
        </w:rPr>
        <w:t xml:space="preserve">emonstrações </w:t>
      </w:r>
      <w:r w:rsidR="00E01E9B" w:rsidRPr="005E0C17">
        <w:rPr>
          <w:rFonts w:ascii="Arial" w:hAnsi="Arial" w:cs="Arial"/>
          <w:iCs/>
          <w:sz w:val="20"/>
          <w:szCs w:val="20"/>
          <w:lang w:eastAsia="pt-BR"/>
        </w:rPr>
        <w:t>f</w:t>
      </w:r>
      <w:r w:rsidRPr="005E0C17">
        <w:rPr>
          <w:rFonts w:ascii="Arial" w:hAnsi="Arial" w:cs="Arial"/>
          <w:iCs/>
          <w:sz w:val="20"/>
          <w:szCs w:val="20"/>
          <w:lang w:eastAsia="pt-BR"/>
        </w:rPr>
        <w:t xml:space="preserve">inanceiras intermediárias foram preparadas em conformidade às normas internacionais de contabilidade </w:t>
      </w:r>
      <w:r w:rsidRPr="00C45854">
        <w:rPr>
          <w:rFonts w:ascii="Arial" w:hAnsi="Arial" w:cs="Arial"/>
          <w:i/>
          <w:sz w:val="20"/>
          <w:szCs w:val="20"/>
          <w:lang w:eastAsia="pt-BR"/>
        </w:rPr>
        <w:t xml:space="preserve">Internacional Financial </w:t>
      </w:r>
      <w:proofErr w:type="spellStart"/>
      <w:r w:rsidRPr="00C45854">
        <w:rPr>
          <w:rFonts w:ascii="Arial" w:hAnsi="Arial" w:cs="Arial"/>
          <w:i/>
          <w:sz w:val="20"/>
          <w:szCs w:val="20"/>
          <w:lang w:eastAsia="pt-BR"/>
        </w:rPr>
        <w:t>Reporting</w:t>
      </w:r>
      <w:proofErr w:type="spellEnd"/>
      <w:r w:rsidRPr="00C45854">
        <w:rPr>
          <w:rFonts w:ascii="Arial" w:hAnsi="Arial" w:cs="Arial"/>
          <w:i/>
          <w:sz w:val="20"/>
          <w:szCs w:val="20"/>
          <w:lang w:eastAsia="pt-BR"/>
        </w:rPr>
        <w:t xml:space="preserve"> Standards</w:t>
      </w:r>
      <w:r w:rsidRPr="005E0C17">
        <w:rPr>
          <w:rFonts w:ascii="Arial" w:hAnsi="Arial" w:cs="Arial"/>
          <w:iCs/>
          <w:sz w:val="20"/>
          <w:szCs w:val="20"/>
          <w:lang w:eastAsia="pt-BR"/>
        </w:rPr>
        <w:t xml:space="preserve"> - IFRS, emitidas pelo </w:t>
      </w:r>
      <w:proofErr w:type="spellStart"/>
      <w:r w:rsidRPr="00C45854">
        <w:rPr>
          <w:rFonts w:ascii="Arial" w:hAnsi="Arial" w:cs="Arial"/>
          <w:i/>
          <w:sz w:val="20"/>
          <w:szCs w:val="20"/>
          <w:lang w:eastAsia="pt-BR"/>
        </w:rPr>
        <w:t>International</w:t>
      </w:r>
      <w:proofErr w:type="spellEnd"/>
      <w:r w:rsidRPr="00C45854">
        <w:rPr>
          <w:rFonts w:ascii="Arial" w:hAnsi="Arial" w:cs="Arial"/>
          <w:i/>
          <w:sz w:val="20"/>
          <w:szCs w:val="20"/>
          <w:lang w:eastAsia="pt-BR"/>
        </w:rPr>
        <w:t xml:space="preserve"> </w:t>
      </w:r>
      <w:proofErr w:type="spellStart"/>
      <w:r w:rsidRPr="00C45854">
        <w:rPr>
          <w:rFonts w:ascii="Arial" w:hAnsi="Arial" w:cs="Arial"/>
          <w:i/>
          <w:sz w:val="20"/>
          <w:szCs w:val="20"/>
          <w:lang w:eastAsia="pt-BR"/>
        </w:rPr>
        <w:t>Accounting</w:t>
      </w:r>
      <w:proofErr w:type="spellEnd"/>
      <w:r w:rsidRPr="00C45854">
        <w:rPr>
          <w:rFonts w:ascii="Arial" w:hAnsi="Arial" w:cs="Arial"/>
          <w:i/>
          <w:sz w:val="20"/>
          <w:szCs w:val="20"/>
          <w:lang w:eastAsia="pt-BR"/>
        </w:rPr>
        <w:t xml:space="preserve"> Standards Board</w:t>
      </w:r>
      <w:r w:rsidRPr="005E0C17">
        <w:rPr>
          <w:rFonts w:ascii="Arial" w:hAnsi="Arial" w:cs="Arial"/>
          <w:iCs/>
          <w:sz w:val="20"/>
          <w:szCs w:val="20"/>
          <w:lang w:eastAsia="pt-BR"/>
        </w:rPr>
        <w:t xml:space="preserve"> – IASB, e as práticas contábeis adotadas no Brasil.</w:t>
      </w:r>
    </w:p>
    <w:p w14:paraId="0D0476F3" w14:textId="77777777" w:rsidR="00C45854" w:rsidRDefault="00C45854" w:rsidP="005E0C17">
      <w:pPr>
        <w:tabs>
          <w:tab w:val="num" w:pos="1418"/>
        </w:tabs>
        <w:autoSpaceDE w:val="0"/>
        <w:autoSpaceDN w:val="0"/>
        <w:jc w:val="both"/>
        <w:rPr>
          <w:rFonts w:ascii="Arial" w:hAnsi="Arial" w:cs="Arial"/>
          <w:iCs/>
          <w:sz w:val="20"/>
          <w:szCs w:val="20"/>
          <w:lang w:eastAsia="pt-BR"/>
        </w:rPr>
      </w:pPr>
    </w:p>
    <w:p w14:paraId="707CF045" w14:textId="3B8233A8" w:rsidR="003D7A1C" w:rsidRPr="005E0C17" w:rsidRDefault="00F10662" w:rsidP="005E0C17">
      <w:pPr>
        <w:tabs>
          <w:tab w:val="num" w:pos="1418"/>
        </w:tabs>
        <w:autoSpaceDE w:val="0"/>
        <w:autoSpaceDN w:val="0"/>
        <w:jc w:val="both"/>
        <w:rPr>
          <w:rFonts w:ascii="Arial" w:hAnsi="Arial" w:cs="Arial"/>
          <w:iCs/>
          <w:sz w:val="20"/>
          <w:szCs w:val="20"/>
          <w:lang w:eastAsia="pt-BR"/>
        </w:rPr>
      </w:pPr>
      <w:r w:rsidRPr="005E0C17">
        <w:rPr>
          <w:rFonts w:ascii="Arial" w:hAnsi="Arial" w:cs="Arial"/>
          <w:iCs/>
          <w:sz w:val="20"/>
          <w:szCs w:val="20"/>
          <w:lang w:eastAsia="pt-BR"/>
        </w:rPr>
        <w:t>As práticas contábeis adotadas no Brasil compreendem aquelas incluídas na legislação societária brasileira e os pronunciamentos técnicos, as orientações e as interpretações técnicas emitidos pelo Comitê de Pronunciamentos Contábeis – CPC e aprovados pela Comissão de Valores Mobiliários – CVM.</w:t>
      </w:r>
    </w:p>
    <w:p w14:paraId="703CBED1" w14:textId="04EB5E65" w:rsidR="005E0C17" w:rsidRDefault="005E0C17" w:rsidP="00BF7FE2">
      <w:pPr>
        <w:tabs>
          <w:tab w:val="num" w:pos="1418"/>
        </w:tabs>
        <w:autoSpaceDE w:val="0"/>
        <w:autoSpaceDN w:val="0"/>
        <w:jc w:val="both"/>
        <w:rPr>
          <w:rFonts w:ascii="Arial" w:hAnsi="Arial" w:cs="Arial"/>
          <w:iCs/>
          <w:sz w:val="20"/>
          <w:szCs w:val="20"/>
          <w:lang w:eastAsia="pt-BR"/>
        </w:rPr>
      </w:pPr>
    </w:p>
    <w:p w14:paraId="5490F26D" w14:textId="77777777" w:rsidR="00FA7CB6" w:rsidRDefault="00FA7CB6" w:rsidP="00BF7FE2">
      <w:pPr>
        <w:tabs>
          <w:tab w:val="num" w:pos="1418"/>
        </w:tabs>
        <w:autoSpaceDE w:val="0"/>
        <w:autoSpaceDN w:val="0"/>
        <w:jc w:val="both"/>
        <w:rPr>
          <w:rFonts w:ascii="Arial" w:hAnsi="Arial" w:cs="Arial"/>
          <w:iCs/>
          <w:sz w:val="20"/>
          <w:szCs w:val="20"/>
          <w:lang w:eastAsia="pt-BR"/>
        </w:rPr>
      </w:pPr>
    </w:p>
    <w:p w14:paraId="047D052A" w14:textId="277E7C80" w:rsidR="00354AA1" w:rsidRDefault="00942CE5" w:rsidP="00FC7C42">
      <w:pPr>
        <w:numPr>
          <w:ilvl w:val="0"/>
          <w:numId w:val="33"/>
        </w:numPr>
        <w:autoSpaceDE w:val="0"/>
        <w:autoSpaceDN w:val="0"/>
        <w:ind w:left="0" w:firstLine="0"/>
        <w:jc w:val="both"/>
        <w:rPr>
          <w:rFonts w:ascii="Arial" w:hAnsi="Arial" w:cs="Arial"/>
          <w:b/>
          <w:iCs/>
          <w:caps/>
          <w:sz w:val="20"/>
          <w:szCs w:val="20"/>
          <w:lang w:eastAsia="pt-BR"/>
        </w:rPr>
      </w:pPr>
      <w:r w:rsidRPr="00F17FC3">
        <w:rPr>
          <w:rFonts w:ascii="Arial" w:hAnsi="Arial" w:cs="Arial"/>
          <w:b/>
          <w:iCs/>
          <w:caps/>
          <w:sz w:val="20"/>
          <w:szCs w:val="20"/>
          <w:lang w:eastAsia="pt-BR"/>
        </w:rPr>
        <w:t>Moeda funcional e moeda de apresentação</w:t>
      </w:r>
    </w:p>
    <w:p w14:paraId="3A7AF146" w14:textId="77777777" w:rsidR="005E0C17" w:rsidRPr="00F17FC3" w:rsidRDefault="005E0C17" w:rsidP="005E0C17">
      <w:pPr>
        <w:autoSpaceDE w:val="0"/>
        <w:autoSpaceDN w:val="0"/>
        <w:jc w:val="both"/>
        <w:rPr>
          <w:rFonts w:ascii="Arial" w:hAnsi="Arial" w:cs="Arial"/>
          <w:b/>
          <w:iCs/>
          <w:caps/>
          <w:sz w:val="20"/>
          <w:szCs w:val="20"/>
          <w:lang w:eastAsia="pt-BR"/>
        </w:rPr>
      </w:pPr>
    </w:p>
    <w:p w14:paraId="291CB459" w14:textId="77777777" w:rsidR="0005629C" w:rsidRPr="005E0C17" w:rsidRDefault="0005629C" w:rsidP="00A7615C">
      <w:pPr>
        <w:tabs>
          <w:tab w:val="num" w:pos="1418"/>
        </w:tabs>
        <w:autoSpaceDE w:val="0"/>
        <w:autoSpaceDN w:val="0"/>
        <w:jc w:val="both"/>
        <w:rPr>
          <w:rFonts w:ascii="Arial" w:hAnsi="Arial" w:cs="Arial"/>
          <w:iCs/>
          <w:sz w:val="20"/>
          <w:szCs w:val="20"/>
          <w:lang w:eastAsia="pt-BR"/>
        </w:rPr>
      </w:pPr>
      <w:r w:rsidRPr="0005629C">
        <w:rPr>
          <w:rFonts w:ascii="Arial" w:hAnsi="Arial" w:cs="Arial"/>
          <w:sz w:val="20"/>
          <w:szCs w:val="20"/>
        </w:rPr>
        <w:t xml:space="preserve">A </w:t>
      </w:r>
      <w:r w:rsidRPr="005E0C17">
        <w:rPr>
          <w:rFonts w:ascii="Arial" w:hAnsi="Arial" w:cs="Arial"/>
          <w:iCs/>
          <w:sz w:val="20"/>
          <w:szCs w:val="20"/>
          <w:lang w:eastAsia="pt-BR"/>
        </w:rPr>
        <w:t>moeda funcional da EPE é o real brasileiro (R$), que é a moeda de seu principal ambiente econômico de operação. As demonstrações financeiras estão apresentadas em milhares de R$, exceto quando indicado de outra forma.</w:t>
      </w:r>
    </w:p>
    <w:p w14:paraId="216970F7" w14:textId="200E9C41" w:rsidR="008C3491" w:rsidRDefault="008C3491" w:rsidP="00FC7C42">
      <w:pPr>
        <w:tabs>
          <w:tab w:val="num" w:pos="1418"/>
        </w:tabs>
        <w:autoSpaceDE w:val="0"/>
        <w:autoSpaceDN w:val="0"/>
        <w:jc w:val="both"/>
        <w:rPr>
          <w:rFonts w:ascii="Arial" w:hAnsi="Arial" w:cs="Arial"/>
          <w:iCs/>
          <w:sz w:val="20"/>
          <w:szCs w:val="20"/>
          <w:lang w:eastAsia="pt-BR"/>
        </w:rPr>
      </w:pPr>
    </w:p>
    <w:p w14:paraId="6B8D2840" w14:textId="77777777" w:rsidR="00FA7CB6" w:rsidRDefault="00FA7CB6" w:rsidP="00FC7C42">
      <w:pPr>
        <w:tabs>
          <w:tab w:val="num" w:pos="1418"/>
        </w:tabs>
        <w:autoSpaceDE w:val="0"/>
        <w:autoSpaceDN w:val="0"/>
        <w:jc w:val="both"/>
        <w:rPr>
          <w:rFonts w:ascii="Arial" w:hAnsi="Arial" w:cs="Arial"/>
          <w:iCs/>
          <w:sz w:val="20"/>
          <w:szCs w:val="20"/>
          <w:lang w:eastAsia="pt-BR"/>
        </w:rPr>
      </w:pPr>
    </w:p>
    <w:p w14:paraId="6837F744" w14:textId="1D3D3F9B" w:rsidR="00942CE5" w:rsidRDefault="00942CE5" w:rsidP="00FC7C42">
      <w:pPr>
        <w:numPr>
          <w:ilvl w:val="0"/>
          <w:numId w:val="33"/>
        </w:numPr>
        <w:autoSpaceDE w:val="0"/>
        <w:autoSpaceDN w:val="0"/>
        <w:ind w:left="0" w:firstLine="0"/>
        <w:jc w:val="both"/>
        <w:rPr>
          <w:rFonts w:ascii="Arial" w:hAnsi="Arial" w:cs="Arial"/>
          <w:b/>
          <w:iCs/>
          <w:caps/>
          <w:sz w:val="20"/>
          <w:szCs w:val="20"/>
          <w:lang w:eastAsia="pt-BR"/>
        </w:rPr>
      </w:pPr>
      <w:r w:rsidRPr="00F17FC3">
        <w:rPr>
          <w:rFonts w:ascii="Arial" w:hAnsi="Arial" w:cs="Arial"/>
          <w:b/>
          <w:iCs/>
          <w:caps/>
          <w:sz w:val="20"/>
          <w:szCs w:val="20"/>
          <w:lang w:eastAsia="pt-BR"/>
        </w:rPr>
        <w:t>Uso de estimativas e julgamentos</w:t>
      </w:r>
    </w:p>
    <w:p w14:paraId="51BDDF3F" w14:textId="77777777" w:rsidR="005E0C17" w:rsidRPr="00F17FC3" w:rsidRDefault="005E0C17" w:rsidP="005E0C17">
      <w:pPr>
        <w:autoSpaceDE w:val="0"/>
        <w:autoSpaceDN w:val="0"/>
        <w:jc w:val="both"/>
        <w:rPr>
          <w:rFonts w:ascii="Arial" w:hAnsi="Arial" w:cs="Arial"/>
          <w:b/>
          <w:iCs/>
          <w:caps/>
          <w:sz w:val="20"/>
          <w:szCs w:val="20"/>
          <w:lang w:eastAsia="pt-BR"/>
        </w:rPr>
      </w:pPr>
    </w:p>
    <w:p w14:paraId="4F30B5AC" w14:textId="5F60824F" w:rsidR="00DF4AAE" w:rsidRPr="00F17FC3" w:rsidRDefault="00DF4AAE" w:rsidP="00FC7C42">
      <w:pPr>
        <w:tabs>
          <w:tab w:val="num" w:pos="1418"/>
        </w:tabs>
        <w:autoSpaceDE w:val="0"/>
        <w:autoSpaceDN w:val="0"/>
        <w:jc w:val="both"/>
        <w:rPr>
          <w:rFonts w:ascii="Arial" w:hAnsi="Arial" w:cs="Arial"/>
          <w:iCs/>
          <w:sz w:val="20"/>
          <w:szCs w:val="20"/>
          <w:lang w:eastAsia="pt-BR"/>
        </w:rPr>
      </w:pPr>
      <w:r w:rsidRPr="00F17FC3">
        <w:rPr>
          <w:rFonts w:ascii="Arial" w:hAnsi="Arial" w:cs="Arial"/>
          <w:iCs/>
          <w:sz w:val="20"/>
          <w:szCs w:val="20"/>
          <w:lang w:eastAsia="pt-BR"/>
        </w:rPr>
        <w:t xml:space="preserve">A preparação das demonstrações financeiras </w:t>
      </w:r>
      <w:r w:rsidR="006C5356">
        <w:rPr>
          <w:rFonts w:ascii="Arial" w:hAnsi="Arial" w:cs="Arial"/>
          <w:iCs/>
          <w:sz w:val="20"/>
          <w:szCs w:val="20"/>
          <w:lang w:eastAsia="pt-BR"/>
        </w:rPr>
        <w:t xml:space="preserve">intermediárias </w:t>
      </w:r>
      <w:r w:rsidRPr="00F17FC3">
        <w:rPr>
          <w:rFonts w:ascii="Arial" w:hAnsi="Arial" w:cs="Arial"/>
          <w:iCs/>
          <w:sz w:val="20"/>
          <w:szCs w:val="20"/>
          <w:lang w:eastAsia="pt-BR"/>
        </w:rPr>
        <w:t xml:space="preserve">em conformidade </w:t>
      </w:r>
      <w:r w:rsidR="0065791D" w:rsidRPr="00F17FC3">
        <w:rPr>
          <w:rFonts w:ascii="Arial" w:hAnsi="Arial" w:cs="Arial"/>
          <w:iCs/>
          <w:sz w:val="20"/>
          <w:szCs w:val="20"/>
          <w:lang w:eastAsia="pt-BR"/>
        </w:rPr>
        <w:t xml:space="preserve">com </w:t>
      </w:r>
      <w:r w:rsidR="008B0D17" w:rsidRPr="00F17FC3">
        <w:rPr>
          <w:rFonts w:ascii="Arial" w:hAnsi="Arial" w:cs="Arial"/>
          <w:sz w:val="20"/>
          <w:szCs w:val="20"/>
        </w:rPr>
        <w:t>os pronunciamentos emitidos pelo Comitê de Pronunciamentos Contábeis (“CPC”) e aprovadas pelo Conselho Federal de Contabilidade (“CFC”)</w:t>
      </w:r>
      <w:r w:rsidR="006C5356">
        <w:rPr>
          <w:rFonts w:ascii="Arial" w:hAnsi="Arial" w:cs="Arial"/>
          <w:sz w:val="20"/>
          <w:szCs w:val="20"/>
        </w:rPr>
        <w:t>,</w:t>
      </w:r>
      <w:r w:rsidR="008B0D17" w:rsidRPr="00F17FC3">
        <w:rPr>
          <w:rFonts w:ascii="Arial" w:hAnsi="Arial" w:cs="Arial"/>
          <w:iCs/>
          <w:sz w:val="20"/>
          <w:szCs w:val="20"/>
          <w:lang w:eastAsia="pt-BR"/>
        </w:rPr>
        <w:t xml:space="preserve"> </w:t>
      </w:r>
      <w:r w:rsidR="00A11C97" w:rsidRPr="00F17FC3">
        <w:rPr>
          <w:rFonts w:ascii="Arial" w:hAnsi="Arial" w:cs="Arial"/>
          <w:iCs/>
          <w:sz w:val="20"/>
          <w:szCs w:val="20"/>
          <w:lang w:eastAsia="pt-BR"/>
        </w:rPr>
        <w:t xml:space="preserve">exige que </w:t>
      </w:r>
      <w:r w:rsidRPr="00F17FC3">
        <w:rPr>
          <w:rFonts w:ascii="Arial" w:hAnsi="Arial" w:cs="Arial"/>
          <w:iCs/>
          <w:sz w:val="20"/>
          <w:szCs w:val="20"/>
          <w:lang w:eastAsia="pt-BR"/>
        </w:rPr>
        <w:t xml:space="preserve">a Companhia utilize </w:t>
      </w:r>
      <w:r w:rsidR="0065791D" w:rsidRPr="00F17FC3">
        <w:rPr>
          <w:rFonts w:ascii="Arial" w:hAnsi="Arial" w:cs="Arial"/>
          <w:iCs/>
          <w:sz w:val="20"/>
          <w:szCs w:val="20"/>
          <w:lang w:eastAsia="pt-BR"/>
        </w:rPr>
        <w:t xml:space="preserve">julgamentos, estimativas e </w:t>
      </w:r>
      <w:r w:rsidRPr="00F17FC3">
        <w:rPr>
          <w:rFonts w:ascii="Arial" w:hAnsi="Arial" w:cs="Arial"/>
          <w:iCs/>
          <w:sz w:val="20"/>
          <w:szCs w:val="20"/>
          <w:lang w:eastAsia="pt-BR"/>
        </w:rPr>
        <w:t xml:space="preserve">adote premissas que afetam os valores apresentados </w:t>
      </w:r>
      <w:r w:rsidR="00944560" w:rsidRPr="00F17FC3">
        <w:rPr>
          <w:rFonts w:ascii="Arial" w:hAnsi="Arial" w:cs="Arial"/>
          <w:iCs/>
          <w:sz w:val="20"/>
          <w:szCs w:val="20"/>
          <w:lang w:eastAsia="pt-BR"/>
        </w:rPr>
        <w:t>dos ativos</w:t>
      </w:r>
      <w:r w:rsidRPr="00F17FC3">
        <w:rPr>
          <w:rFonts w:ascii="Arial" w:hAnsi="Arial" w:cs="Arial"/>
          <w:iCs/>
          <w:sz w:val="20"/>
          <w:szCs w:val="20"/>
          <w:lang w:eastAsia="pt-BR"/>
        </w:rPr>
        <w:t xml:space="preserve"> e passivos, das receitas e despesas e divulgações. Os resultados reais podem divergir dessas estimativas. As estimativas e premissas são revisadas de forma </w:t>
      </w:r>
      <w:r w:rsidR="00C04D5C" w:rsidRPr="00F17FC3">
        <w:rPr>
          <w:rFonts w:ascii="Arial" w:hAnsi="Arial" w:cs="Arial"/>
          <w:iCs/>
          <w:sz w:val="20"/>
          <w:szCs w:val="20"/>
          <w:lang w:eastAsia="pt-BR"/>
        </w:rPr>
        <w:t>contínua</w:t>
      </w:r>
      <w:r w:rsidRPr="00F17FC3">
        <w:rPr>
          <w:rFonts w:ascii="Arial" w:hAnsi="Arial" w:cs="Arial"/>
          <w:iCs/>
          <w:sz w:val="20"/>
          <w:szCs w:val="20"/>
          <w:lang w:eastAsia="pt-BR"/>
        </w:rPr>
        <w:t>.</w:t>
      </w:r>
      <w:r w:rsidR="00A11C97" w:rsidRPr="00F17FC3">
        <w:rPr>
          <w:rFonts w:ascii="Arial" w:hAnsi="Arial" w:cs="Arial"/>
          <w:iCs/>
          <w:sz w:val="20"/>
          <w:szCs w:val="20"/>
          <w:lang w:eastAsia="pt-BR"/>
        </w:rPr>
        <w:t xml:space="preserve"> </w:t>
      </w:r>
    </w:p>
    <w:p w14:paraId="1AB667B2" w14:textId="45B20CA7" w:rsidR="00DF4AAE" w:rsidRDefault="00DF4AAE" w:rsidP="00FC7C42">
      <w:pPr>
        <w:tabs>
          <w:tab w:val="num" w:pos="1418"/>
        </w:tabs>
        <w:autoSpaceDE w:val="0"/>
        <w:autoSpaceDN w:val="0"/>
        <w:jc w:val="both"/>
        <w:rPr>
          <w:rFonts w:ascii="Arial" w:hAnsi="Arial" w:cs="Arial"/>
          <w:iCs/>
          <w:sz w:val="20"/>
          <w:szCs w:val="20"/>
          <w:lang w:eastAsia="pt-BR"/>
        </w:rPr>
      </w:pPr>
    </w:p>
    <w:p w14:paraId="5A9C4439" w14:textId="77777777" w:rsidR="00FA7CB6" w:rsidRDefault="00FA7CB6" w:rsidP="00FC7C42">
      <w:pPr>
        <w:tabs>
          <w:tab w:val="num" w:pos="1418"/>
        </w:tabs>
        <w:autoSpaceDE w:val="0"/>
        <w:autoSpaceDN w:val="0"/>
        <w:jc w:val="both"/>
        <w:rPr>
          <w:rFonts w:ascii="Arial" w:hAnsi="Arial" w:cs="Arial"/>
          <w:iCs/>
          <w:sz w:val="20"/>
          <w:szCs w:val="20"/>
          <w:lang w:eastAsia="pt-BR"/>
        </w:rPr>
      </w:pPr>
    </w:p>
    <w:p w14:paraId="62B4D3D4" w14:textId="3BA157D0" w:rsidR="00942CE5" w:rsidRDefault="00942CE5" w:rsidP="00FC7C42">
      <w:pPr>
        <w:numPr>
          <w:ilvl w:val="0"/>
          <w:numId w:val="33"/>
        </w:numPr>
        <w:autoSpaceDE w:val="0"/>
        <w:autoSpaceDN w:val="0"/>
        <w:ind w:left="0" w:firstLine="0"/>
        <w:jc w:val="both"/>
        <w:rPr>
          <w:rFonts w:ascii="Arial" w:hAnsi="Arial" w:cs="Arial"/>
          <w:b/>
          <w:iCs/>
          <w:caps/>
          <w:sz w:val="20"/>
          <w:szCs w:val="20"/>
          <w:lang w:eastAsia="pt-BR"/>
        </w:rPr>
      </w:pPr>
      <w:r w:rsidRPr="00F17FC3">
        <w:rPr>
          <w:rFonts w:ascii="Arial" w:hAnsi="Arial" w:cs="Arial"/>
          <w:b/>
          <w:iCs/>
          <w:caps/>
          <w:sz w:val="20"/>
          <w:szCs w:val="20"/>
          <w:lang w:eastAsia="pt-BR"/>
        </w:rPr>
        <w:t>Base de mensuração</w:t>
      </w:r>
    </w:p>
    <w:p w14:paraId="37B2892D" w14:textId="77777777" w:rsidR="005E0C17" w:rsidRPr="00F17FC3" w:rsidRDefault="005E0C17" w:rsidP="005E0C17">
      <w:pPr>
        <w:autoSpaceDE w:val="0"/>
        <w:autoSpaceDN w:val="0"/>
        <w:jc w:val="both"/>
        <w:rPr>
          <w:rFonts w:ascii="Arial" w:hAnsi="Arial" w:cs="Arial"/>
          <w:b/>
          <w:iCs/>
          <w:caps/>
          <w:sz w:val="20"/>
          <w:szCs w:val="20"/>
          <w:lang w:eastAsia="pt-BR"/>
        </w:rPr>
      </w:pPr>
    </w:p>
    <w:p w14:paraId="2C58D57C" w14:textId="70D9E3A1" w:rsidR="007A2DC9" w:rsidRDefault="00942CE5" w:rsidP="002A520D">
      <w:pPr>
        <w:tabs>
          <w:tab w:val="num" w:pos="1418"/>
        </w:tabs>
        <w:autoSpaceDE w:val="0"/>
        <w:autoSpaceDN w:val="0"/>
        <w:jc w:val="both"/>
        <w:rPr>
          <w:rFonts w:ascii="Arial" w:hAnsi="Arial" w:cs="Arial"/>
          <w:iCs/>
          <w:sz w:val="20"/>
          <w:szCs w:val="20"/>
          <w:lang w:eastAsia="pt-BR"/>
        </w:rPr>
      </w:pPr>
      <w:r w:rsidRPr="00F17FC3">
        <w:rPr>
          <w:rFonts w:ascii="Arial" w:hAnsi="Arial" w:cs="Arial"/>
          <w:iCs/>
          <w:sz w:val="20"/>
          <w:szCs w:val="20"/>
          <w:lang w:eastAsia="pt-BR"/>
        </w:rPr>
        <w:t>As</w:t>
      </w:r>
      <w:r w:rsidR="009C5F54" w:rsidRPr="00F17FC3">
        <w:rPr>
          <w:rFonts w:ascii="Arial" w:hAnsi="Arial" w:cs="Arial"/>
          <w:iCs/>
          <w:sz w:val="20"/>
          <w:szCs w:val="20"/>
          <w:lang w:eastAsia="pt-BR"/>
        </w:rPr>
        <w:t xml:space="preserve"> demonstrações </w:t>
      </w:r>
      <w:r w:rsidR="000F288F" w:rsidRPr="00F17FC3">
        <w:rPr>
          <w:rFonts w:ascii="Arial" w:hAnsi="Arial" w:cs="Arial"/>
          <w:iCs/>
          <w:sz w:val="20"/>
          <w:szCs w:val="20"/>
          <w:lang w:eastAsia="pt-BR"/>
        </w:rPr>
        <w:t>financeiras intermediárias</w:t>
      </w:r>
      <w:r w:rsidR="009C5F54" w:rsidRPr="00F17FC3">
        <w:rPr>
          <w:rFonts w:ascii="Arial" w:hAnsi="Arial" w:cs="Arial"/>
          <w:iCs/>
          <w:sz w:val="20"/>
          <w:szCs w:val="20"/>
          <w:lang w:eastAsia="pt-BR"/>
        </w:rPr>
        <w:t xml:space="preserve"> foram preparadas com base no custo histórico, </w:t>
      </w:r>
      <w:r w:rsidR="000F288F" w:rsidRPr="00F17FC3">
        <w:rPr>
          <w:rFonts w:ascii="Arial" w:hAnsi="Arial" w:cs="Arial"/>
          <w:iCs/>
          <w:sz w:val="20"/>
          <w:szCs w:val="20"/>
          <w:lang w:eastAsia="pt-BR"/>
        </w:rPr>
        <w:t>exceto quando indicado de outra forma</w:t>
      </w:r>
      <w:r w:rsidR="009C5F54" w:rsidRPr="00F17FC3">
        <w:rPr>
          <w:rFonts w:ascii="Arial" w:hAnsi="Arial" w:cs="Arial"/>
          <w:iCs/>
          <w:sz w:val="20"/>
          <w:szCs w:val="20"/>
          <w:lang w:eastAsia="pt-BR"/>
        </w:rPr>
        <w:t>.</w:t>
      </w:r>
    </w:p>
    <w:p w14:paraId="7389CA84" w14:textId="2569ED4D" w:rsidR="008C3491" w:rsidRDefault="008C3491" w:rsidP="002A520D">
      <w:pPr>
        <w:tabs>
          <w:tab w:val="num" w:pos="1418"/>
        </w:tabs>
        <w:autoSpaceDE w:val="0"/>
        <w:autoSpaceDN w:val="0"/>
        <w:jc w:val="both"/>
        <w:rPr>
          <w:lang w:eastAsia="en-US"/>
        </w:rPr>
      </w:pPr>
    </w:p>
    <w:p w14:paraId="6BC1674E" w14:textId="77777777" w:rsidR="00C8515B" w:rsidRDefault="00C8515B" w:rsidP="002A520D">
      <w:pPr>
        <w:tabs>
          <w:tab w:val="num" w:pos="1418"/>
        </w:tabs>
        <w:autoSpaceDE w:val="0"/>
        <w:autoSpaceDN w:val="0"/>
        <w:jc w:val="both"/>
        <w:rPr>
          <w:lang w:eastAsia="en-US"/>
        </w:rPr>
      </w:pPr>
    </w:p>
    <w:p w14:paraId="72811C9C" w14:textId="77777777" w:rsidR="00F2540E" w:rsidRPr="00F17FC3" w:rsidRDefault="00F2540E" w:rsidP="00F2540E">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RESUMO DAS PRINCIPAIS POLÍTICAS CONTÁBEIS</w:t>
      </w:r>
    </w:p>
    <w:p w14:paraId="5E3390C5" w14:textId="2049251A" w:rsidR="00F2540E" w:rsidRDefault="00F2540E" w:rsidP="00F2540E">
      <w:pPr>
        <w:rPr>
          <w:rFonts w:ascii="Arial" w:hAnsi="Arial" w:cs="Arial"/>
          <w:sz w:val="20"/>
          <w:szCs w:val="20"/>
          <w:lang w:eastAsia="pt-BR"/>
        </w:rPr>
      </w:pPr>
    </w:p>
    <w:p w14:paraId="6D856309" w14:textId="3743E4CE" w:rsidR="00EB063D" w:rsidRDefault="00F2540E" w:rsidP="002A520D">
      <w:pPr>
        <w:jc w:val="both"/>
        <w:rPr>
          <w:rFonts w:ascii="Arial" w:hAnsi="Arial" w:cs="Arial"/>
          <w:iCs/>
          <w:sz w:val="20"/>
          <w:szCs w:val="20"/>
          <w:lang w:eastAsia="pt-BR"/>
        </w:rPr>
      </w:pPr>
      <w:r w:rsidRPr="0008472C">
        <w:rPr>
          <w:rFonts w:ascii="Arial" w:hAnsi="Arial" w:cs="Arial"/>
          <w:iCs/>
          <w:sz w:val="20"/>
          <w:szCs w:val="20"/>
          <w:lang w:eastAsia="pt-BR"/>
        </w:rPr>
        <w:t>As práticas contábeis utilizadas na preparação destas demonstrações financeiras intermediárias são as mesmas adotadas na preparação das demonstrações financeiras anuais da EPE relativas ao exercício findo em 31 de</w:t>
      </w:r>
      <w:r w:rsidR="00065EE4">
        <w:rPr>
          <w:rFonts w:ascii="Arial" w:hAnsi="Arial" w:cs="Arial"/>
          <w:iCs/>
          <w:sz w:val="20"/>
          <w:szCs w:val="20"/>
          <w:lang w:eastAsia="pt-BR"/>
        </w:rPr>
        <w:t xml:space="preserve"> </w:t>
      </w:r>
      <w:r w:rsidRPr="0008472C">
        <w:rPr>
          <w:rFonts w:ascii="Arial" w:hAnsi="Arial" w:cs="Arial"/>
          <w:iCs/>
          <w:sz w:val="20"/>
          <w:szCs w:val="20"/>
          <w:lang w:eastAsia="pt-BR"/>
        </w:rPr>
        <w:t>dezembro de 202</w:t>
      </w:r>
      <w:r w:rsidR="0008472C" w:rsidRPr="0008472C">
        <w:rPr>
          <w:rFonts w:ascii="Arial" w:hAnsi="Arial" w:cs="Arial"/>
          <w:iCs/>
          <w:sz w:val="20"/>
          <w:szCs w:val="20"/>
          <w:lang w:eastAsia="pt-BR"/>
        </w:rPr>
        <w:t>2</w:t>
      </w:r>
      <w:r w:rsidRPr="0008472C">
        <w:rPr>
          <w:rFonts w:ascii="Arial" w:hAnsi="Arial" w:cs="Arial"/>
          <w:iCs/>
          <w:sz w:val="20"/>
          <w:szCs w:val="20"/>
          <w:lang w:eastAsia="pt-BR"/>
        </w:rPr>
        <w:t>, conforme evidenciada nas referidas demonstrações financeiras e devem ser analisadas em conjunto.</w:t>
      </w:r>
    </w:p>
    <w:p w14:paraId="704FA4B1" w14:textId="3A0A8938" w:rsidR="0008472C" w:rsidRDefault="0008472C" w:rsidP="002A520D">
      <w:pPr>
        <w:jc w:val="both"/>
        <w:rPr>
          <w:rFonts w:ascii="Arial" w:hAnsi="Arial" w:cs="Arial"/>
          <w:iCs/>
          <w:sz w:val="20"/>
          <w:szCs w:val="20"/>
          <w:lang w:eastAsia="pt-BR"/>
        </w:rPr>
      </w:pPr>
    </w:p>
    <w:p w14:paraId="45835DF8" w14:textId="77777777" w:rsidR="0008472C" w:rsidRPr="0008472C" w:rsidRDefault="0008472C" w:rsidP="0008472C">
      <w:pPr>
        <w:jc w:val="both"/>
        <w:rPr>
          <w:rFonts w:ascii="Arial" w:hAnsi="Arial" w:cs="Arial"/>
          <w:iCs/>
          <w:sz w:val="20"/>
          <w:szCs w:val="20"/>
          <w:lang w:eastAsia="pt-BR"/>
        </w:rPr>
      </w:pPr>
      <w:r w:rsidRPr="0008472C">
        <w:rPr>
          <w:rFonts w:ascii="Arial" w:hAnsi="Arial" w:cs="Arial"/>
          <w:iCs/>
          <w:sz w:val="20"/>
          <w:szCs w:val="20"/>
          <w:lang w:eastAsia="pt-BR"/>
        </w:rPr>
        <w:t>Até o momento, não há mudanças nas normas e emendas emitidas pelo Comitê de Pronunciamentos Contábeis – CPC com vigor a partir do exercício 2023, que possam impactar as demonstrações da companhia.</w:t>
      </w:r>
    </w:p>
    <w:p w14:paraId="413EF852" w14:textId="568EFA9A" w:rsidR="0008472C" w:rsidRDefault="0008472C" w:rsidP="002A520D">
      <w:pPr>
        <w:jc w:val="both"/>
        <w:rPr>
          <w:rFonts w:ascii="Arial" w:hAnsi="Arial" w:cs="Arial"/>
          <w:iCs/>
          <w:sz w:val="20"/>
          <w:szCs w:val="20"/>
          <w:lang w:eastAsia="pt-BR"/>
        </w:rPr>
      </w:pPr>
    </w:p>
    <w:p w14:paraId="333E6E19" w14:textId="77777777" w:rsidR="00FA7CB6" w:rsidRDefault="00FA7CB6" w:rsidP="002A520D">
      <w:pPr>
        <w:jc w:val="both"/>
        <w:rPr>
          <w:rFonts w:ascii="Arial" w:hAnsi="Arial" w:cs="Arial"/>
          <w:iCs/>
          <w:sz w:val="20"/>
          <w:szCs w:val="20"/>
          <w:lang w:eastAsia="pt-BR"/>
        </w:rPr>
      </w:pPr>
    </w:p>
    <w:p w14:paraId="49BCD29F" w14:textId="3029A757" w:rsidR="00DF6E83" w:rsidRPr="00F17FC3" w:rsidRDefault="00DF6E83" w:rsidP="00DF6E83">
      <w:pPr>
        <w:numPr>
          <w:ilvl w:val="0"/>
          <w:numId w:val="43"/>
        </w:numPr>
        <w:autoSpaceDE w:val="0"/>
        <w:autoSpaceDN w:val="0"/>
        <w:ind w:left="426" w:hanging="426"/>
        <w:jc w:val="both"/>
        <w:outlineLvl w:val="0"/>
        <w:rPr>
          <w:rFonts w:ascii="Arial" w:hAnsi="Arial" w:cs="Arial"/>
          <w:b/>
          <w:bCs/>
          <w:iCs/>
          <w:sz w:val="20"/>
          <w:szCs w:val="20"/>
          <w:lang w:eastAsia="pt-BR"/>
        </w:rPr>
      </w:pPr>
      <w:r>
        <w:rPr>
          <w:rFonts w:ascii="Arial" w:hAnsi="Arial" w:cs="Arial"/>
          <w:b/>
          <w:bCs/>
          <w:iCs/>
          <w:sz w:val="20"/>
          <w:szCs w:val="20"/>
          <w:lang w:eastAsia="pt-BR"/>
        </w:rPr>
        <w:t xml:space="preserve">INSTRUMENTOS FINANCEIROS </w:t>
      </w:r>
    </w:p>
    <w:p w14:paraId="41808A15" w14:textId="17978A92" w:rsidR="00F51692" w:rsidRDefault="00EB063D" w:rsidP="00EB063D">
      <w:pPr>
        <w:spacing w:before="120" w:after="120" w:line="276" w:lineRule="auto"/>
        <w:jc w:val="both"/>
        <w:rPr>
          <w:rFonts w:ascii="Arial" w:hAnsi="Arial" w:cs="Arial"/>
          <w:sz w:val="20"/>
          <w:szCs w:val="20"/>
          <w:lang w:eastAsia="pt-BR"/>
        </w:rPr>
      </w:pPr>
      <w:r w:rsidRPr="00EF7B01">
        <w:rPr>
          <w:rFonts w:ascii="Arial" w:hAnsi="Arial" w:cs="Arial"/>
          <w:sz w:val="20"/>
          <w:szCs w:val="20"/>
          <w:lang w:eastAsia="pt-BR"/>
        </w:rPr>
        <w:t xml:space="preserve">Um ativo financeiro ou passivo financeiro é inicialmente mensurado ao valor justo, </w:t>
      </w:r>
      <w:r w:rsidRPr="001D2164">
        <w:rPr>
          <w:rFonts w:ascii="Arial" w:hAnsi="Arial" w:cs="Arial"/>
          <w:sz w:val="20"/>
          <w:szCs w:val="20"/>
          <w:lang w:eastAsia="pt-BR"/>
        </w:rPr>
        <w:t>o que normalmente coincide com seu valor de aquisição</w:t>
      </w:r>
      <w:r w:rsidRPr="00EF7B01">
        <w:rPr>
          <w:rFonts w:ascii="Arial" w:hAnsi="Arial" w:cs="Arial"/>
          <w:sz w:val="20"/>
          <w:szCs w:val="20"/>
          <w:lang w:eastAsia="pt-BR"/>
        </w:rPr>
        <w:t>,</w:t>
      </w:r>
      <w:r>
        <w:rPr>
          <w:rFonts w:ascii="Arial" w:hAnsi="Arial" w:cs="Arial"/>
          <w:sz w:val="20"/>
          <w:szCs w:val="20"/>
          <w:lang w:eastAsia="pt-BR"/>
        </w:rPr>
        <w:t xml:space="preserve"> mais</w:t>
      </w:r>
      <w:r w:rsidRPr="00EF7B01">
        <w:rPr>
          <w:rFonts w:ascii="Arial" w:hAnsi="Arial" w:cs="Arial"/>
          <w:sz w:val="20"/>
          <w:szCs w:val="20"/>
          <w:lang w:eastAsia="pt-BR"/>
        </w:rPr>
        <w:t xml:space="preserve"> os custos de transação que são diretamente atribuíveis à sua aquisição ou emissão. </w:t>
      </w:r>
    </w:p>
    <w:p w14:paraId="6FD6AD53" w14:textId="602E71D5" w:rsidR="00C8515B" w:rsidRDefault="007F1F36" w:rsidP="00EB4A3F">
      <w:pPr>
        <w:spacing w:before="120" w:after="120" w:line="276" w:lineRule="auto"/>
        <w:jc w:val="both"/>
        <w:rPr>
          <w:rFonts w:ascii="Arial" w:hAnsi="Arial" w:cs="Arial"/>
          <w:sz w:val="20"/>
          <w:szCs w:val="20"/>
          <w:lang w:eastAsia="pt-BR"/>
        </w:rPr>
      </w:pPr>
      <w:r>
        <w:rPr>
          <w:rFonts w:ascii="Arial" w:hAnsi="Arial" w:cs="Arial"/>
          <w:sz w:val="20"/>
          <w:szCs w:val="20"/>
          <w:lang w:eastAsia="pt-BR"/>
        </w:rPr>
        <w:t>Os instrumentos financeiros estão classi</w:t>
      </w:r>
      <w:r w:rsidR="00E33AFA">
        <w:rPr>
          <w:rFonts w:ascii="Arial" w:hAnsi="Arial" w:cs="Arial"/>
          <w:sz w:val="20"/>
          <w:szCs w:val="20"/>
          <w:lang w:eastAsia="pt-BR"/>
        </w:rPr>
        <w:t>ficados e mensurados como segue:</w:t>
      </w:r>
    </w:p>
    <w:p w14:paraId="1D8439B5" w14:textId="77777777" w:rsidR="0070748C" w:rsidRDefault="0070748C" w:rsidP="00EB4A3F">
      <w:pPr>
        <w:spacing w:before="120" w:after="120" w:line="276" w:lineRule="auto"/>
        <w:jc w:val="both"/>
        <w:rPr>
          <w:rFonts w:ascii="Arial" w:hAnsi="Arial" w:cs="Arial"/>
          <w:sz w:val="20"/>
          <w:szCs w:val="20"/>
          <w:lang w:eastAsia="pt-BR"/>
        </w:rPr>
      </w:pPr>
    </w:p>
    <w:p w14:paraId="3648F423" w14:textId="77777777" w:rsidR="0070748C" w:rsidRDefault="0070748C" w:rsidP="00EB4A3F">
      <w:pPr>
        <w:spacing w:before="120" w:after="120" w:line="276" w:lineRule="auto"/>
        <w:jc w:val="both"/>
        <w:rPr>
          <w:rFonts w:ascii="Arial" w:hAnsi="Arial" w:cs="Arial"/>
          <w:sz w:val="20"/>
          <w:szCs w:val="20"/>
          <w:lang w:eastAsia="pt-BR"/>
        </w:rPr>
      </w:pPr>
    </w:p>
    <w:tbl>
      <w:tblPr>
        <w:tblW w:w="8222" w:type="dxa"/>
        <w:tblCellMar>
          <w:left w:w="70" w:type="dxa"/>
          <w:right w:w="70" w:type="dxa"/>
        </w:tblCellMar>
        <w:tblLook w:val="04A0" w:firstRow="1" w:lastRow="0" w:firstColumn="1" w:lastColumn="0" w:noHBand="0" w:noVBand="1"/>
      </w:tblPr>
      <w:tblGrid>
        <w:gridCol w:w="4962"/>
        <w:gridCol w:w="1523"/>
        <w:gridCol w:w="251"/>
        <w:gridCol w:w="1486"/>
      </w:tblGrid>
      <w:tr w:rsidR="00471C4C" w14:paraId="5D9646E6" w14:textId="77777777" w:rsidTr="00631EEE">
        <w:trPr>
          <w:trHeight w:val="180"/>
        </w:trPr>
        <w:tc>
          <w:tcPr>
            <w:tcW w:w="4962" w:type="dxa"/>
            <w:tcBorders>
              <w:top w:val="nil"/>
              <w:left w:val="nil"/>
              <w:bottom w:val="nil"/>
              <w:right w:val="nil"/>
            </w:tcBorders>
            <w:shd w:val="clear" w:color="auto" w:fill="auto"/>
            <w:noWrap/>
            <w:vAlign w:val="bottom"/>
            <w:hideMark/>
          </w:tcPr>
          <w:p w14:paraId="5C1A317D" w14:textId="77777777" w:rsidR="00471C4C" w:rsidRDefault="00471C4C">
            <w:pPr>
              <w:rPr>
                <w:sz w:val="20"/>
                <w:szCs w:val="20"/>
                <w:lang w:eastAsia="pt-BR"/>
              </w:rPr>
            </w:pPr>
          </w:p>
        </w:tc>
        <w:tc>
          <w:tcPr>
            <w:tcW w:w="1523" w:type="dxa"/>
            <w:tcBorders>
              <w:top w:val="nil"/>
              <w:left w:val="nil"/>
              <w:bottom w:val="single" w:sz="4" w:space="0" w:color="auto"/>
              <w:right w:val="nil"/>
            </w:tcBorders>
            <w:shd w:val="clear" w:color="auto" w:fill="auto"/>
            <w:vAlign w:val="bottom"/>
            <w:hideMark/>
          </w:tcPr>
          <w:p w14:paraId="73E97BF2" w14:textId="73DBB517" w:rsidR="00471C4C" w:rsidRDefault="00471C4C" w:rsidP="00631EEE">
            <w:pPr>
              <w:jc w:val="right"/>
              <w:rPr>
                <w:rFonts w:ascii="Arial" w:hAnsi="Arial" w:cs="Arial"/>
                <w:color w:val="000000"/>
                <w:sz w:val="20"/>
                <w:szCs w:val="20"/>
              </w:rPr>
            </w:pPr>
            <w:r>
              <w:rPr>
                <w:rFonts w:ascii="Arial" w:hAnsi="Arial" w:cs="Arial"/>
                <w:color w:val="000000"/>
                <w:sz w:val="20"/>
                <w:szCs w:val="20"/>
              </w:rPr>
              <w:t> </w:t>
            </w:r>
            <w:r>
              <w:rPr>
                <w:rFonts w:ascii="Arial" w:hAnsi="Arial" w:cs="Arial"/>
                <w:b/>
                <w:bCs/>
                <w:color w:val="000000"/>
                <w:sz w:val="20"/>
                <w:szCs w:val="20"/>
              </w:rPr>
              <w:t>31/03/2023</w:t>
            </w:r>
          </w:p>
        </w:tc>
        <w:tc>
          <w:tcPr>
            <w:tcW w:w="251" w:type="dxa"/>
            <w:tcBorders>
              <w:top w:val="nil"/>
              <w:left w:val="nil"/>
              <w:bottom w:val="single" w:sz="4" w:space="0" w:color="auto"/>
              <w:right w:val="nil"/>
            </w:tcBorders>
            <w:shd w:val="clear" w:color="auto" w:fill="auto"/>
            <w:vAlign w:val="bottom"/>
            <w:hideMark/>
          </w:tcPr>
          <w:p w14:paraId="5F44F690" w14:textId="77777777" w:rsidR="00471C4C" w:rsidRDefault="00471C4C">
            <w:pPr>
              <w:rPr>
                <w:rFonts w:ascii="Arial" w:hAnsi="Arial" w:cs="Arial"/>
                <w:color w:val="000000"/>
                <w:sz w:val="20"/>
                <w:szCs w:val="20"/>
              </w:rPr>
            </w:pPr>
            <w:r>
              <w:rPr>
                <w:rFonts w:ascii="Arial" w:hAnsi="Arial" w:cs="Arial"/>
                <w:color w:val="000000"/>
                <w:sz w:val="20"/>
                <w:szCs w:val="20"/>
              </w:rPr>
              <w:t> </w:t>
            </w:r>
          </w:p>
        </w:tc>
        <w:tc>
          <w:tcPr>
            <w:tcW w:w="1486" w:type="dxa"/>
            <w:tcBorders>
              <w:top w:val="nil"/>
              <w:left w:val="nil"/>
              <w:bottom w:val="single" w:sz="4" w:space="0" w:color="auto"/>
              <w:right w:val="nil"/>
            </w:tcBorders>
            <w:shd w:val="clear" w:color="auto" w:fill="auto"/>
            <w:vAlign w:val="bottom"/>
            <w:hideMark/>
          </w:tcPr>
          <w:p w14:paraId="4684337C" w14:textId="77777777" w:rsidR="00471C4C" w:rsidRDefault="00471C4C">
            <w:pPr>
              <w:jc w:val="right"/>
              <w:rPr>
                <w:rFonts w:ascii="Arial" w:hAnsi="Arial" w:cs="Arial"/>
                <w:b/>
                <w:bCs/>
                <w:color w:val="000000"/>
                <w:sz w:val="20"/>
                <w:szCs w:val="20"/>
              </w:rPr>
            </w:pPr>
            <w:r>
              <w:rPr>
                <w:rFonts w:ascii="Arial" w:hAnsi="Arial" w:cs="Arial"/>
                <w:b/>
                <w:bCs/>
                <w:color w:val="000000"/>
                <w:sz w:val="20"/>
                <w:szCs w:val="20"/>
              </w:rPr>
              <w:t>31/12/2022</w:t>
            </w:r>
          </w:p>
        </w:tc>
      </w:tr>
      <w:tr w:rsidR="00471C4C" w14:paraId="3696B7C0" w14:textId="77777777" w:rsidTr="00631EEE">
        <w:trPr>
          <w:trHeight w:val="213"/>
        </w:trPr>
        <w:tc>
          <w:tcPr>
            <w:tcW w:w="4962" w:type="dxa"/>
            <w:tcBorders>
              <w:top w:val="nil"/>
              <w:left w:val="nil"/>
              <w:bottom w:val="nil"/>
              <w:right w:val="nil"/>
            </w:tcBorders>
            <w:shd w:val="clear" w:color="auto" w:fill="auto"/>
            <w:noWrap/>
            <w:vAlign w:val="bottom"/>
          </w:tcPr>
          <w:p w14:paraId="31AF8242" w14:textId="1DF8189F" w:rsidR="00471C4C" w:rsidRDefault="00471C4C">
            <w:pPr>
              <w:rPr>
                <w:rFonts w:ascii="Arial" w:hAnsi="Arial" w:cs="Arial"/>
                <w:b/>
                <w:bCs/>
                <w:color w:val="000000"/>
                <w:sz w:val="20"/>
                <w:szCs w:val="20"/>
              </w:rPr>
            </w:pPr>
            <w:r>
              <w:rPr>
                <w:rFonts w:ascii="Arial" w:hAnsi="Arial" w:cs="Arial"/>
                <w:b/>
                <w:bCs/>
                <w:color w:val="000000"/>
                <w:sz w:val="20"/>
                <w:szCs w:val="20"/>
              </w:rPr>
              <w:t>Ativos Financeiros</w:t>
            </w:r>
          </w:p>
        </w:tc>
        <w:tc>
          <w:tcPr>
            <w:tcW w:w="1523" w:type="dxa"/>
            <w:tcBorders>
              <w:top w:val="nil"/>
              <w:left w:val="nil"/>
              <w:right w:val="nil"/>
            </w:tcBorders>
            <w:shd w:val="clear" w:color="auto" w:fill="auto"/>
            <w:noWrap/>
            <w:vAlign w:val="bottom"/>
          </w:tcPr>
          <w:p w14:paraId="3524E17D" w14:textId="77777777" w:rsidR="00471C4C" w:rsidRDefault="00471C4C">
            <w:pPr>
              <w:jc w:val="center"/>
              <w:rPr>
                <w:rFonts w:ascii="Arial" w:hAnsi="Arial" w:cs="Arial"/>
                <w:color w:val="000000"/>
                <w:sz w:val="20"/>
                <w:szCs w:val="20"/>
              </w:rPr>
            </w:pPr>
          </w:p>
        </w:tc>
        <w:tc>
          <w:tcPr>
            <w:tcW w:w="251" w:type="dxa"/>
            <w:tcBorders>
              <w:top w:val="nil"/>
              <w:left w:val="nil"/>
              <w:right w:val="nil"/>
            </w:tcBorders>
            <w:shd w:val="clear" w:color="auto" w:fill="auto"/>
            <w:noWrap/>
            <w:vAlign w:val="bottom"/>
          </w:tcPr>
          <w:p w14:paraId="62EB4523" w14:textId="77777777" w:rsidR="00471C4C" w:rsidRDefault="00471C4C">
            <w:pPr>
              <w:jc w:val="center"/>
              <w:rPr>
                <w:rFonts w:ascii="Arial" w:hAnsi="Arial" w:cs="Arial"/>
                <w:color w:val="000000"/>
                <w:sz w:val="20"/>
                <w:szCs w:val="20"/>
              </w:rPr>
            </w:pPr>
          </w:p>
        </w:tc>
        <w:tc>
          <w:tcPr>
            <w:tcW w:w="1486" w:type="dxa"/>
            <w:tcBorders>
              <w:top w:val="nil"/>
              <w:left w:val="nil"/>
              <w:right w:val="nil"/>
            </w:tcBorders>
            <w:shd w:val="clear" w:color="auto" w:fill="auto"/>
            <w:noWrap/>
            <w:vAlign w:val="bottom"/>
          </w:tcPr>
          <w:p w14:paraId="367C35CC" w14:textId="77777777" w:rsidR="00471C4C" w:rsidRDefault="00471C4C">
            <w:pPr>
              <w:jc w:val="center"/>
              <w:rPr>
                <w:rFonts w:ascii="Arial" w:hAnsi="Arial" w:cs="Arial"/>
                <w:sz w:val="20"/>
                <w:szCs w:val="20"/>
              </w:rPr>
            </w:pPr>
          </w:p>
        </w:tc>
      </w:tr>
      <w:tr w:rsidR="00471C4C" w14:paraId="20361FC0" w14:textId="77777777" w:rsidTr="00631EEE">
        <w:trPr>
          <w:trHeight w:val="213"/>
        </w:trPr>
        <w:tc>
          <w:tcPr>
            <w:tcW w:w="4962" w:type="dxa"/>
            <w:tcBorders>
              <w:top w:val="nil"/>
              <w:left w:val="nil"/>
              <w:bottom w:val="nil"/>
              <w:right w:val="nil"/>
            </w:tcBorders>
            <w:shd w:val="clear" w:color="auto" w:fill="auto"/>
            <w:noWrap/>
            <w:vAlign w:val="bottom"/>
          </w:tcPr>
          <w:p w14:paraId="246C89F6" w14:textId="5C5706C5" w:rsidR="00471C4C" w:rsidRPr="00071618" w:rsidRDefault="00471C4C" w:rsidP="00471C4C">
            <w:pPr>
              <w:rPr>
                <w:rFonts w:ascii="Arial" w:hAnsi="Arial" w:cs="Arial"/>
                <w:color w:val="000000"/>
                <w:sz w:val="20"/>
                <w:szCs w:val="20"/>
                <w:u w:val="single"/>
              </w:rPr>
            </w:pPr>
            <w:r w:rsidRPr="00071618">
              <w:rPr>
                <w:rFonts w:ascii="Arial" w:hAnsi="Arial" w:cs="Arial"/>
                <w:color w:val="000000"/>
                <w:sz w:val="20"/>
                <w:szCs w:val="20"/>
                <w:u w:val="single"/>
              </w:rPr>
              <w:t>Custo amortizado</w:t>
            </w:r>
          </w:p>
        </w:tc>
        <w:tc>
          <w:tcPr>
            <w:tcW w:w="1523" w:type="dxa"/>
            <w:tcBorders>
              <w:top w:val="nil"/>
              <w:left w:val="nil"/>
              <w:right w:val="nil"/>
            </w:tcBorders>
            <w:shd w:val="clear" w:color="auto" w:fill="auto"/>
            <w:noWrap/>
            <w:vAlign w:val="bottom"/>
          </w:tcPr>
          <w:p w14:paraId="72F55BD6" w14:textId="77777777" w:rsidR="00471C4C" w:rsidRDefault="00471C4C" w:rsidP="00471C4C">
            <w:pPr>
              <w:jc w:val="center"/>
              <w:rPr>
                <w:rFonts w:ascii="Arial" w:hAnsi="Arial" w:cs="Arial"/>
                <w:color w:val="000000"/>
                <w:sz w:val="20"/>
                <w:szCs w:val="20"/>
              </w:rPr>
            </w:pPr>
          </w:p>
        </w:tc>
        <w:tc>
          <w:tcPr>
            <w:tcW w:w="251" w:type="dxa"/>
            <w:tcBorders>
              <w:top w:val="nil"/>
              <w:left w:val="nil"/>
              <w:right w:val="nil"/>
            </w:tcBorders>
            <w:shd w:val="clear" w:color="auto" w:fill="auto"/>
            <w:noWrap/>
            <w:vAlign w:val="bottom"/>
          </w:tcPr>
          <w:p w14:paraId="49D106CB" w14:textId="77777777" w:rsidR="00471C4C" w:rsidRDefault="00471C4C" w:rsidP="00471C4C">
            <w:pPr>
              <w:jc w:val="center"/>
              <w:rPr>
                <w:rFonts w:ascii="Arial" w:hAnsi="Arial" w:cs="Arial"/>
                <w:color w:val="000000"/>
                <w:sz w:val="20"/>
                <w:szCs w:val="20"/>
              </w:rPr>
            </w:pPr>
          </w:p>
        </w:tc>
        <w:tc>
          <w:tcPr>
            <w:tcW w:w="1486" w:type="dxa"/>
            <w:tcBorders>
              <w:top w:val="nil"/>
              <w:left w:val="nil"/>
              <w:right w:val="nil"/>
            </w:tcBorders>
            <w:shd w:val="clear" w:color="auto" w:fill="auto"/>
            <w:noWrap/>
            <w:vAlign w:val="center"/>
          </w:tcPr>
          <w:p w14:paraId="5B4F0024" w14:textId="0579AA13" w:rsidR="00471C4C" w:rsidRDefault="00471C4C" w:rsidP="00631EEE">
            <w:pPr>
              <w:jc w:val="right"/>
              <w:rPr>
                <w:rFonts w:ascii="Arial" w:hAnsi="Arial" w:cs="Arial"/>
                <w:sz w:val="20"/>
                <w:szCs w:val="20"/>
              </w:rPr>
            </w:pPr>
          </w:p>
        </w:tc>
      </w:tr>
      <w:tr w:rsidR="00471C4C" w14:paraId="6471E1ED" w14:textId="77777777" w:rsidTr="00631EEE">
        <w:trPr>
          <w:trHeight w:val="202"/>
        </w:trPr>
        <w:tc>
          <w:tcPr>
            <w:tcW w:w="4962" w:type="dxa"/>
            <w:tcBorders>
              <w:top w:val="nil"/>
              <w:left w:val="nil"/>
              <w:bottom w:val="nil"/>
              <w:right w:val="nil"/>
            </w:tcBorders>
            <w:shd w:val="clear" w:color="auto" w:fill="auto"/>
            <w:noWrap/>
            <w:vAlign w:val="bottom"/>
            <w:hideMark/>
          </w:tcPr>
          <w:p w14:paraId="18997EE3" w14:textId="77777777" w:rsidR="00471C4C" w:rsidRDefault="00471C4C" w:rsidP="00471C4C">
            <w:pPr>
              <w:rPr>
                <w:rFonts w:ascii="Arial" w:hAnsi="Arial" w:cs="Arial"/>
                <w:color w:val="000000"/>
                <w:sz w:val="20"/>
                <w:szCs w:val="20"/>
              </w:rPr>
            </w:pPr>
            <w:r>
              <w:rPr>
                <w:rFonts w:ascii="Arial" w:hAnsi="Arial" w:cs="Arial"/>
                <w:color w:val="000000"/>
                <w:sz w:val="20"/>
                <w:szCs w:val="20"/>
              </w:rPr>
              <w:t>Caixa e equivalente de caixa</w:t>
            </w:r>
          </w:p>
        </w:tc>
        <w:tc>
          <w:tcPr>
            <w:tcW w:w="1523" w:type="dxa"/>
            <w:tcBorders>
              <w:left w:val="nil"/>
              <w:bottom w:val="nil"/>
              <w:right w:val="nil"/>
            </w:tcBorders>
            <w:shd w:val="clear" w:color="auto" w:fill="auto"/>
            <w:noWrap/>
            <w:vAlign w:val="bottom"/>
            <w:hideMark/>
          </w:tcPr>
          <w:p w14:paraId="53A57B78" w14:textId="77777777" w:rsidR="00471C4C" w:rsidRDefault="00471C4C" w:rsidP="00471C4C">
            <w:pPr>
              <w:jc w:val="right"/>
              <w:rPr>
                <w:rFonts w:ascii="Arial" w:hAnsi="Arial" w:cs="Arial"/>
                <w:sz w:val="20"/>
                <w:szCs w:val="20"/>
              </w:rPr>
            </w:pPr>
            <w:r>
              <w:rPr>
                <w:rFonts w:ascii="Arial" w:hAnsi="Arial" w:cs="Arial"/>
                <w:sz w:val="20"/>
                <w:szCs w:val="20"/>
              </w:rPr>
              <w:t xml:space="preserve">             34.003 </w:t>
            </w:r>
          </w:p>
        </w:tc>
        <w:tc>
          <w:tcPr>
            <w:tcW w:w="251" w:type="dxa"/>
            <w:tcBorders>
              <w:left w:val="nil"/>
              <w:bottom w:val="nil"/>
              <w:right w:val="nil"/>
            </w:tcBorders>
            <w:shd w:val="clear" w:color="auto" w:fill="auto"/>
            <w:noWrap/>
            <w:vAlign w:val="bottom"/>
            <w:hideMark/>
          </w:tcPr>
          <w:p w14:paraId="0E7E7C7E" w14:textId="77777777" w:rsidR="00471C4C" w:rsidRDefault="00471C4C" w:rsidP="00471C4C">
            <w:pPr>
              <w:jc w:val="right"/>
              <w:rPr>
                <w:rFonts w:ascii="Arial" w:hAnsi="Arial" w:cs="Arial"/>
                <w:sz w:val="20"/>
                <w:szCs w:val="20"/>
              </w:rPr>
            </w:pPr>
          </w:p>
        </w:tc>
        <w:tc>
          <w:tcPr>
            <w:tcW w:w="1486" w:type="dxa"/>
            <w:tcBorders>
              <w:left w:val="nil"/>
              <w:bottom w:val="nil"/>
              <w:right w:val="nil"/>
            </w:tcBorders>
            <w:shd w:val="clear" w:color="auto" w:fill="auto"/>
            <w:noWrap/>
            <w:vAlign w:val="center"/>
            <w:hideMark/>
          </w:tcPr>
          <w:p w14:paraId="7410BBF5" w14:textId="7A536892" w:rsidR="00471C4C" w:rsidRDefault="00471C4C" w:rsidP="00471C4C">
            <w:pPr>
              <w:jc w:val="right"/>
              <w:rPr>
                <w:rFonts w:ascii="Arial" w:hAnsi="Arial" w:cs="Arial"/>
                <w:sz w:val="20"/>
                <w:szCs w:val="20"/>
              </w:rPr>
            </w:pPr>
            <w:r>
              <w:rPr>
                <w:rFonts w:ascii="Arial" w:hAnsi="Arial" w:cs="Arial"/>
                <w:sz w:val="20"/>
                <w:szCs w:val="20"/>
              </w:rPr>
              <w:t xml:space="preserve">     30.622 </w:t>
            </w:r>
          </w:p>
        </w:tc>
      </w:tr>
      <w:tr w:rsidR="00471C4C" w14:paraId="3AF8BEEE" w14:textId="77777777" w:rsidTr="00631EEE">
        <w:trPr>
          <w:trHeight w:val="213"/>
        </w:trPr>
        <w:tc>
          <w:tcPr>
            <w:tcW w:w="4962" w:type="dxa"/>
            <w:tcBorders>
              <w:top w:val="nil"/>
              <w:left w:val="nil"/>
              <w:bottom w:val="nil"/>
              <w:right w:val="nil"/>
            </w:tcBorders>
            <w:shd w:val="clear" w:color="auto" w:fill="auto"/>
            <w:noWrap/>
            <w:vAlign w:val="bottom"/>
            <w:hideMark/>
          </w:tcPr>
          <w:p w14:paraId="12B4E093" w14:textId="77777777" w:rsidR="00471C4C" w:rsidRDefault="00471C4C" w:rsidP="00471C4C">
            <w:pPr>
              <w:jc w:val="right"/>
              <w:rPr>
                <w:rFonts w:ascii="Arial" w:hAnsi="Arial" w:cs="Arial"/>
                <w:sz w:val="20"/>
                <w:szCs w:val="20"/>
              </w:rPr>
            </w:pPr>
          </w:p>
        </w:tc>
        <w:tc>
          <w:tcPr>
            <w:tcW w:w="1523" w:type="dxa"/>
            <w:tcBorders>
              <w:top w:val="single" w:sz="4" w:space="0" w:color="auto"/>
              <w:left w:val="nil"/>
              <w:bottom w:val="single" w:sz="4" w:space="0" w:color="auto"/>
              <w:right w:val="nil"/>
            </w:tcBorders>
            <w:shd w:val="clear" w:color="auto" w:fill="auto"/>
            <w:noWrap/>
            <w:vAlign w:val="bottom"/>
            <w:hideMark/>
          </w:tcPr>
          <w:p w14:paraId="40181688" w14:textId="3CE00832" w:rsidR="00471C4C" w:rsidRDefault="00471C4C" w:rsidP="00471C4C">
            <w:pPr>
              <w:jc w:val="right"/>
              <w:rPr>
                <w:rFonts w:ascii="Arial" w:hAnsi="Arial" w:cs="Arial"/>
                <w:b/>
                <w:bCs/>
                <w:sz w:val="20"/>
                <w:szCs w:val="20"/>
              </w:rPr>
            </w:pPr>
            <w:r>
              <w:rPr>
                <w:rFonts w:ascii="Arial" w:hAnsi="Arial" w:cs="Arial"/>
                <w:b/>
                <w:bCs/>
                <w:sz w:val="20"/>
                <w:szCs w:val="20"/>
              </w:rPr>
              <w:t xml:space="preserve">   34.003 </w:t>
            </w:r>
          </w:p>
        </w:tc>
        <w:tc>
          <w:tcPr>
            <w:tcW w:w="251" w:type="dxa"/>
            <w:tcBorders>
              <w:top w:val="nil"/>
              <w:left w:val="nil"/>
              <w:bottom w:val="nil"/>
              <w:right w:val="nil"/>
            </w:tcBorders>
            <w:shd w:val="clear" w:color="auto" w:fill="auto"/>
            <w:noWrap/>
            <w:vAlign w:val="bottom"/>
            <w:hideMark/>
          </w:tcPr>
          <w:p w14:paraId="772542E8" w14:textId="77777777" w:rsidR="00471C4C" w:rsidRDefault="00471C4C" w:rsidP="00471C4C">
            <w:pPr>
              <w:jc w:val="right"/>
              <w:rPr>
                <w:rFonts w:ascii="Arial" w:hAnsi="Arial" w:cs="Arial"/>
                <w:b/>
                <w:bCs/>
                <w:sz w:val="20"/>
                <w:szCs w:val="20"/>
              </w:rPr>
            </w:pPr>
          </w:p>
        </w:tc>
        <w:tc>
          <w:tcPr>
            <w:tcW w:w="1486" w:type="dxa"/>
            <w:tcBorders>
              <w:top w:val="single" w:sz="4" w:space="0" w:color="auto"/>
              <w:left w:val="nil"/>
              <w:bottom w:val="single" w:sz="4" w:space="0" w:color="auto"/>
              <w:right w:val="nil"/>
            </w:tcBorders>
            <w:shd w:val="clear" w:color="auto" w:fill="auto"/>
            <w:noWrap/>
            <w:vAlign w:val="center"/>
            <w:hideMark/>
          </w:tcPr>
          <w:p w14:paraId="75158DED" w14:textId="0E73C41B" w:rsidR="00471C4C" w:rsidRDefault="00471C4C" w:rsidP="00471C4C">
            <w:pPr>
              <w:jc w:val="right"/>
              <w:rPr>
                <w:rFonts w:ascii="Arial" w:hAnsi="Arial" w:cs="Arial"/>
                <w:b/>
                <w:bCs/>
                <w:sz w:val="20"/>
                <w:szCs w:val="20"/>
              </w:rPr>
            </w:pPr>
            <w:r>
              <w:rPr>
                <w:rFonts w:ascii="Arial" w:hAnsi="Arial" w:cs="Arial"/>
                <w:b/>
                <w:bCs/>
                <w:sz w:val="20"/>
                <w:szCs w:val="20"/>
              </w:rPr>
              <w:t xml:space="preserve">   30.622 </w:t>
            </w:r>
          </w:p>
        </w:tc>
      </w:tr>
      <w:tr w:rsidR="00471C4C" w14:paraId="70E748C5" w14:textId="77777777" w:rsidTr="00631EEE">
        <w:trPr>
          <w:trHeight w:val="213"/>
        </w:trPr>
        <w:tc>
          <w:tcPr>
            <w:tcW w:w="4962" w:type="dxa"/>
            <w:tcBorders>
              <w:top w:val="nil"/>
              <w:left w:val="nil"/>
              <w:bottom w:val="nil"/>
              <w:right w:val="nil"/>
            </w:tcBorders>
            <w:shd w:val="clear" w:color="auto" w:fill="auto"/>
            <w:noWrap/>
            <w:vAlign w:val="bottom"/>
            <w:hideMark/>
          </w:tcPr>
          <w:p w14:paraId="73C1966F" w14:textId="77777777" w:rsidR="00471C4C" w:rsidRDefault="00471C4C" w:rsidP="00471C4C">
            <w:pPr>
              <w:rPr>
                <w:rFonts w:ascii="Arial" w:hAnsi="Arial" w:cs="Arial"/>
                <w:b/>
                <w:bCs/>
                <w:color w:val="000000"/>
                <w:sz w:val="20"/>
                <w:szCs w:val="20"/>
              </w:rPr>
            </w:pPr>
            <w:r>
              <w:rPr>
                <w:rFonts w:ascii="Arial" w:hAnsi="Arial" w:cs="Arial"/>
                <w:b/>
                <w:bCs/>
                <w:color w:val="000000"/>
                <w:sz w:val="20"/>
                <w:szCs w:val="20"/>
              </w:rPr>
              <w:t xml:space="preserve">Passivos Financeiros </w:t>
            </w:r>
          </w:p>
        </w:tc>
        <w:tc>
          <w:tcPr>
            <w:tcW w:w="1523" w:type="dxa"/>
            <w:tcBorders>
              <w:top w:val="nil"/>
              <w:left w:val="nil"/>
              <w:bottom w:val="nil"/>
              <w:right w:val="nil"/>
            </w:tcBorders>
            <w:shd w:val="clear" w:color="auto" w:fill="auto"/>
            <w:noWrap/>
            <w:vAlign w:val="bottom"/>
            <w:hideMark/>
          </w:tcPr>
          <w:p w14:paraId="64B528B1" w14:textId="77777777" w:rsidR="00471C4C" w:rsidRDefault="00471C4C" w:rsidP="00471C4C">
            <w:pPr>
              <w:rPr>
                <w:rFonts w:ascii="Arial" w:hAnsi="Arial" w:cs="Arial"/>
                <w:b/>
                <w:bCs/>
                <w:color w:val="000000"/>
                <w:sz w:val="20"/>
                <w:szCs w:val="20"/>
              </w:rPr>
            </w:pPr>
          </w:p>
        </w:tc>
        <w:tc>
          <w:tcPr>
            <w:tcW w:w="251" w:type="dxa"/>
            <w:tcBorders>
              <w:top w:val="nil"/>
              <w:left w:val="nil"/>
              <w:bottom w:val="nil"/>
              <w:right w:val="nil"/>
            </w:tcBorders>
            <w:shd w:val="clear" w:color="auto" w:fill="auto"/>
            <w:noWrap/>
            <w:vAlign w:val="bottom"/>
            <w:hideMark/>
          </w:tcPr>
          <w:p w14:paraId="14E6FE9F" w14:textId="77777777" w:rsidR="00471C4C" w:rsidRDefault="00471C4C" w:rsidP="00471C4C">
            <w:pPr>
              <w:jc w:val="right"/>
              <w:rPr>
                <w:sz w:val="20"/>
                <w:szCs w:val="20"/>
              </w:rPr>
            </w:pPr>
          </w:p>
        </w:tc>
        <w:tc>
          <w:tcPr>
            <w:tcW w:w="1486" w:type="dxa"/>
            <w:tcBorders>
              <w:top w:val="nil"/>
              <w:left w:val="nil"/>
              <w:bottom w:val="nil"/>
              <w:right w:val="nil"/>
            </w:tcBorders>
            <w:shd w:val="clear" w:color="auto" w:fill="auto"/>
            <w:noWrap/>
            <w:vAlign w:val="center"/>
            <w:hideMark/>
          </w:tcPr>
          <w:p w14:paraId="2583D0D0" w14:textId="77777777" w:rsidR="00471C4C" w:rsidRDefault="00471C4C" w:rsidP="00471C4C">
            <w:pPr>
              <w:jc w:val="right"/>
              <w:rPr>
                <w:sz w:val="20"/>
                <w:szCs w:val="20"/>
              </w:rPr>
            </w:pPr>
          </w:p>
        </w:tc>
      </w:tr>
      <w:tr w:rsidR="00471C4C" w14:paraId="2525675C" w14:textId="77777777" w:rsidTr="00631EEE">
        <w:trPr>
          <w:trHeight w:val="213"/>
        </w:trPr>
        <w:tc>
          <w:tcPr>
            <w:tcW w:w="4962" w:type="dxa"/>
            <w:tcBorders>
              <w:top w:val="nil"/>
              <w:left w:val="nil"/>
              <w:bottom w:val="nil"/>
              <w:right w:val="nil"/>
            </w:tcBorders>
            <w:shd w:val="clear" w:color="auto" w:fill="auto"/>
            <w:noWrap/>
            <w:vAlign w:val="bottom"/>
          </w:tcPr>
          <w:p w14:paraId="5E3B70B7" w14:textId="64AC2183" w:rsidR="00471C4C" w:rsidRPr="00631EEE" w:rsidRDefault="00471C4C" w:rsidP="00471C4C">
            <w:pPr>
              <w:rPr>
                <w:rFonts w:ascii="Arial" w:hAnsi="Arial" w:cs="Arial"/>
                <w:color w:val="000000"/>
                <w:sz w:val="20"/>
                <w:szCs w:val="20"/>
                <w:u w:val="single"/>
              </w:rPr>
            </w:pPr>
            <w:r w:rsidRPr="00631EEE">
              <w:rPr>
                <w:rFonts w:ascii="Arial" w:hAnsi="Arial" w:cs="Arial"/>
                <w:color w:val="000000"/>
                <w:sz w:val="20"/>
                <w:szCs w:val="20"/>
                <w:u w:val="single"/>
              </w:rPr>
              <w:t>Custo amortizado</w:t>
            </w:r>
          </w:p>
        </w:tc>
        <w:tc>
          <w:tcPr>
            <w:tcW w:w="1523" w:type="dxa"/>
            <w:tcBorders>
              <w:top w:val="nil"/>
              <w:left w:val="nil"/>
              <w:bottom w:val="nil"/>
              <w:right w:val="nil"/>
            </w:tcBorders>
            <w:shd w:val="clear" w:color="auto" w:fill="auto"/>
            <w:noWrap/>
            <w:vAlign w:val="bottom"/>
          </w:tcPr>
          <w:p w14:paraId="295FF68C" w14:textId="77777777" w:rsidR="00471C4C" w:rsidRPr="00631EEE" w:rsidRDefault="00471C4C" w:rsidP="00471C4C">
            <w:pPr>
              <w:rPr>
                <w:rFonts w:ascii="Arial" w:hAnsi="Arial" w:cs="Arial"/>
                <w:color w:val="000000"/>
                <w:sz w:val="20"/>
                <w:szCs w:val="20"/>
                <w:u w:val="single"/>
              </w:rPr>
            </w:pPr>
          </w:p>
        </w:tc>
        <w:tc>
          <w:tcPr>
            <w:tcW w:w="251" w:type="dxa"/>
            <w:tcBorders>
              <w:top w:val="nil"/>
              <w:left w:val="nil"/>
              <w:bottom w:val="nil"/>
              <w:right w:val="nil"/>
            </w:tcBorders>
            <w:shd w:val="clear" w:color="auto" w:fill="auto"/>
            <w:noWrap/>
            <w:vAlign w:val="bottom"/>
          </w:tcPr>
          <w:p w14:paraId="61821912" w14:textId="77777777" w:rsidR="00471C4C" w:rsidRPr="00631EEE" w:rsidRDefault="00471C4C" w:rsidP="00471C4C">
            <w:pPr>
              <w:jc w:val="right"/>
              <w:rPr>
                <w:sz w:val="20"/>
                <w:szCs w:val="20"/>
                <w:u w:val="single"/>
              </w:rPr>
            </w:pPr>
          </w:p>
        </w:tc>
        <w:tc>
          <w:tcPr>
            <w:tcW w:w="1486" w:type="dxa"/>
            <w:tcBorders>
              <w:top w:val="nil"/>
              <w:left w:val="nil"/>
              <w:bottom w:val="nil"/>
              <w:right w:val="nil"/>
            </w:tcBorders>
            <w:shd w:val="clear" w:color="auto" w:fill="auto"/>
            <w:noWrap/>
            <w:vAlign w:val="center"/>
          </w:tcPr>
          <w:p w14:paraId="44D28F77" w14:textId="074C27F8" w:rsidR="00471C4C" w:rsidRPr="00631EEE" w:rsidRDefault="00471C4C" w:rsidP="00471C4C">
            <w:pPr>
              <w:jc w:val="right"/>
              <w:rPr>
                <w:sz w:val="20"/>
                <w:szCs w:val="20"/>
                <w:u w:val="single"/>
              </w:rPr>
            </w:pPr>
            <w:r>
              <w:rPr>
                <w:rFonts w:ascii="Arial" w:hAnsi="Arial" w:cs="Arial"/>
                <w:sz w:val="20"/>
                <w:szCs w:val="20"/>
              </w:rPr>
              <w:t xml:space="preserve">         </w:t>
            </w:r>
          </w:p>
        </w:tc>
      </w:tr>
      <w:tr w:rsidR="00471C4C" w14:paraId="20CAF832" w14:textId="77777777" w:rsidTr="00631EEE">
        <w:trPr>
          <w:trHeight w:val="157"/>
        </w:trPr>
        <w:tc>
          <w:tcPr>
            <w:tcW w:w="4962" w:type="dxa"/>
            <w:tcBorders>
              <w:top w:val="nil"/>
              <w:left w:val="nil"/>
              <w:bottom w:val="nil"/>
              <w:right w:val="nil"/>
            </w:tcBorders>
            <w:shd w:val="clear" w:color="auto" w:fill="auto"/>
            <w:noWrap/>
            <w:vAlign w:val="bottom"/>
            <w:hideMark/>
          </w:tcPr>
          <w:p w14:paraId="73DFAC44" w14:textId="77777777" w:rsidR="00471C4C" w:rsidRDefault="00471C4C" w:rsidP="00471C4C">
            <w:pPr>
              <w:rPr>
                <w:rFonts w:ascii="Arial" w:hAnsi="Arial" w:cs="Arial"/>
                <w:color w:val="000000"/>
                <w:sz w:val="20"/>
                <w:szCs w:val="20"/>
              </w:rPr>
            </w:pPr>
            <w:r>
              <w:rPr>
                <w:rFonts w:ascii="Arial" w:hAnsi="Arial" w:cs="Arial"/>
                <w:color w:val="000000"/>
                <w:sz w:val="20"/>
                <w:szCs w:val="20"/>
              </w:rPr>
              <w:t xml:space="preserve">Fornecedores </w:t>
            </w:r>
          </w:p>
        </w:tc>
        <w:tc>
          <w:tcPr>
            <w:tcW w:w="1523" w:type="dxa"/>
            <w:tcBorders>
              <w:top w:val="nil"/>
              <w:left w:val="nil"/>
              <w:bottom w:val="nil"/>
              <w:right w:val="nil"/>
            </w:tcBorders>
            <w:shd w:val="clear" w:color="auto" w:fill="auto"/>
            <w:noWrap/>
            <w:vAlign w:val="bottom"/>
            <w:hideMark/>
          </w:tcPr>
          <w:p w14:paraId="66E0B2E6" w14:textId="77777777" w:rsidR="00471C4C" w:rsidRDefault="00471C4C" w:rsidP="00471C4C">
            <w:pPr>
              <w:jc w:val="right"/>
              <w:rPr>
                <w:rFonts w:ascii="Arial" w:hAnsi="Arial" w:cs="Arial"/>
                <w:sz w:val="20"/>
                <w:szCs w:val="20"/>
              </w:rPr>
            </w:pPr>
            <w:r>
              <w:rPr>
                <w:rFonts w:ascii="Arial" w:hAnsi="Arial" w:cs="Arial"/>
                <w:sz w:val="20"/>
                <w:szCs w:val="20"/>
              </w:rPr>
              <w:t xml:space="preserve">                 555 </w:t>
            </w:r>
          </w:p>
        </w:tc>
        <w:tc>
          <w:tcPr>
            <w:tcW w:w="251" w:type="dxa"/>
            <w:tcBorders>
              <w:top w:val="nil"/>
              <w:left w:val="nil"/>
              <w:bottom w:val="nil"/>
              <w:right w:val="nil"/>
            </w:tcBorders>
            <w:shd w:val="clear" w:color="auto" w:fill="auto"/>
            <w:noWrap/>
            <w:vAlign w:val="bottom"/>
            <w:hideMark/>
          </w:tcPr>
          <w:p w14:paraId="553C07AE" w14:textId="77777777" w:rsidR="00471C4C" w:rsidRDefault="00471C4C" w:rsidP="00471C4C">
            <w:pPr>
              <w:jc w:val="right"/>
              <w:rPr>
                <w:rFonts w:ascii="Arial" w:hAnsi="Arial" w:cs="Arial"/>
                <w:sz w:val="20"/>
                <w:szCs w:val="20"/>
              </w:rPr>
            </w:pPr>
          </w:p>
        </w:tc>
        <w:tc>
          <w:tcPr>
            <w:tcW w:w="1486" w:type="dxa"/>
            <w:tcBorders>
              <w:top w:val="nil"/>
              <w:left w:val="nil"/>
              <w:bottom w:val="nil"/>
              <w:right w:val="nil"/>
            </w:tcBorders>
            <w:shd w:val="clear" w:color="auto" w:fill="auto"/>
            <w:noWrap/>
            <w:vAlign w:val="center"/>
            <w:hideMark/>
          </w:tcPr>
          <w:p w14:paraId="569B9673" w14:textId="60FE8200" w:rsidR="00471C4C" w:rsidRDefault="00471C4C" w:rsidP="00471C4C">
            <w:pPr>
              <w:jc w:val="right"/>
              <w:rPr>
                <w:rFonts w:ascii="Arial" w:hAnsi="Arial" w:cs="Arial"/>
                <w:sz w:val="20"/>
                <w:szCs w:val="20"/>
              </w:rPr>
            </w:pPr>
            <w:r>
              <w:rPr>
                <w:rFonts w:ascii="Arial" w:hAnsi="Arial" w:cs="Arial"/>
                <w:sz w:val="20"/>
                <w:szCs w:val="20"/>
              </w:rPr>
              <w:t xml:space="preserve">         305 </w:t>
            </w:r>
          </w:p>
        </w:tc>
      </w:tr>
      <w:tr w:rsidR="00471C4C" w14:paraId="5D336228" w14:textId="77777777" w:rsidTr="00631EEE">
        <w:trPr>
          <w:trHeight w:val="191"/>
        </w:trPr>
        <w:tc>
          <w:tcPr>
            <w:tcW w:w="4962" w:type="dxa"/>
            <w:tcBorders>
              <w:top w:val="nil"/>
              <w:left w:val="nil"/>
              <w:bottom w:val="nil"/>
              <w:right w:val="nil"/>
            </w:tcBorders>
            <w:shd w:val="clear" w:color="auto" w:fill="auto"/>
            <w:noWrap/>
            <w:vAlign w:val="bottom"/>
            <w:hideMark/>
          </w:tcPr>
          <w:p w14:paraId="25A055C8" w14:textId="77777777" w:rsidR="00471C4C" w:rsidRDefault="00471C4C" w:rsidP="00471C4C">
            <w:pPr>
              <w:jc w:val="right"/>
              <w:rPr>
                <w:rFonts w:ascii="Arial" w:hAnsi="Arial" w:cs="Arial"/>
                <w:sz w:val="20"/>
                <w:szCs w:val="20"/>
              </w:rPr>
            </w:pPr>
          </w:p>
        </w:tc>
        <w:tc>
          <w:tcPr>
            <w:tcW w:w="1523" w:type="dxa"/>
            <w:tcBorders>
              <w:top w:val="single" w:sz="4" w:space="0" w:color="auto"/>
              <w:left w:val="nil"/>
              <w:bottom w:val="single" w:sz="4" w:space="0" w:color="auto"/>
              <w:right w:val="nil"/>
            </w:tcBorders>
            <w:shd w:val="clear" w:color="auto" w:fill="auto"/>
            <w:noWrap/>
            <w:vAlign w:val="bottom"/>
            <w:hideMark/>
          </w:tcPr>
          <w:p w14:paraId="1307954D" w14:textId="77777777" w:rsidR="00471C4C" w:rsidRDefault="00471C4C" w:rsidP="00471C4C">
            <w:pPr>
              <w:jc w:val="right"/>
              <w:rPr>
                <w:rFonts w:ascii="Arial" w:hAnsi="Arial" w:cs="Arial"/>
                <w:b/>
                <w:bCs/>
                <w:sz w:val="20"/>
                <w:szCs w:val="20"/>
              </w:rPr>
            </w:pPr>
            <w:r>
              <w:rPr>
                <w:rFonts w:ascii="Arial" w:hAnsi="Arial" w:cs="Arial"/>
                <w:b/>
                <w:bCs/>
                <w:sz w:val="20"/>
                <w:szCs w:val="20"/>
              </w:rPr>
              <w:t xml:space="preserve">                 555 </w:t>
            </w:r>
          </w:p>
        </w:tc>
        <w:tc>
          <w:tcPr>
            <w:tcW w:w="251" w:type="dxa"/>
            <w:tcBorders>
              <w:top w:val="nil"/>
              <w:left w:val="nil"/>
              <w:bottom w:val="nil"/>
              <w:right w:val="nil"/>
            </w:tcBorders>
            <w:shd w:val="clear" w:color="auto" w:fill="auto"/>
            <w:noWrap/>
            <w:vAlign w:val="bottom"/>
            <w:hideMark/>
          </w:tcPr>
          <w:p w14:paraId="24F774EE" w14:textId="77777777" w:rsidR="00471C4C" w:rsidRDefault="00471C4C" w:rsidP="00471C4C">
            <w:pPr>
              <w:jc w:val="right"/>
              <w:rPr>
                <w:rFonts w:ascii="Arial" w:hAnsi="Arial" w:cs="Arial"/>
                <w:b/>
                <w:bCs/>
                <w:sz w:val="20"/>
                <w:szCs w:val="20"/>
              </w:rPr>
            </w:pPr>
          </w:p>
        </w:tc>
        <w:tc>
          <w:tcPr>
            <w:tcW w:w="1486" w:type="dxa"/>
            <w:tcBorders>
              <w:top w:val="single" w:sz="4" w:space="0" w:color="auto"/>
              <w:left w:val="nil"/>
              <w:bottom w:val="single" w:sz="4" w:space="0" w:color="auto"/>
              <w:right w:val="nil"/>
            </w:tcBorders>
            <w:shd w:val="clear" w:color="auto" w:fill="auto"/>
            <w:noWrap/>
            <w:vAlign w:val="center"/>
            <w:hideMark/>
          </w:tcPr>
          <w:p w14:paraId="418578D0" w14:textId="2854A540" w:rsidR="00471C4C" w:rsidRDefault="00471C4C" w:rsidP="00471C4C">
            <w:pPr>
              <w:jc w:val="right"/>
              <w:rPr>
                <w:rFonts w:ascii="Arial" w:hAnsi="Arial" w:cs="Arial"/>
                <w:b/>
                <w:bCs/>
                <w:sz w:val="20"/>
                <w:szCs w:val="20"/>
              </w:rPr>
            </w:pPr>
            <w:r>
              <w:rPr>
                <w:rFonts w:ascii="Arial" w:hAnsi="Arial" w:cs="Arial"/>
                <w:b/>
                <w:bCs/>
                <w:sz w:val="20"/>
                <w:szCs w:val="20"/>
              </w:rPr>
              <w:t xml:space="preserve">         305 </w:t>
            </w:r>
          </w:p>
        </w:tc>
      </w:tr>
    </w:tbl>
    <w:p w14:paraId="2F15AF5A" w14:textId="77777777" w:rsidR="007D66DB" w:rsidRDefault="007D66DB" w:rsidP="007D66DB">
      <w:pPr>
        <w:jc w:val="both"/>
        <w:rPr>
          <w:rFonts w:ascii="Arial" w:hAnsi="Arial" w:cs="Arial"/>
          <w:sz w:val="20"/>
          <w:szCs w:val="20"/>
          <w:lang w:eastAsia="pt-BR"/>
        </w:rPr>
      </w:pPr>
    </w:p>
    <w:p w14:paraId="2D42F87D" w14:textId="77777777" w:rsidR="007D66DB" w:rsidRPr="005551B1" w:rsidRDefault="007D66DB" w:rsidP="00065EE4">
      <w:pPr>
        <w:jc w:val="both"/>
        <w:rPr>
          <w:rFonts w:ascii="Arial" w:hAnsi="Arial" w:cs="Arial"/>
          <w:sz w:val="20"/>
          <w:szCs w:val="20"/>
          <w:lang w:eastAsia="pt-BR"/>
        </w:rPr>
      </w:pPr>
      <w:r w:rsidRPr="005551B1">
        <w:rPr>
          <w:rFonts w:ascii="Arial" w:hAnsi="Arial" w:cs="Arial"/>
          <w:sz w:val="20"/>
          <w:szCs w:val="20"/>
          <w:lang w:eastAsia="pt-BR"/>
        </w:rPr>
        <w:t>Caixa e fornecedores - Decorrem diretamente das operações da Companhia, sendo mensurados pelo custo amortizado e estão registrados pelo seu valor original, deduzido de provisão para perdas e ajuste a valor presente quando aplicável. O custo histórico reflete o valor justo de mensuração.</w:t>
      </w:r>
    </w:p>
    <w:p w14:paraId="5DB34647" w14:textId="77777777" w:rsidR="00065EE4" w:rsidRDefault="00065EE4" w:rsidP="007D66DB">
      <w:pPr>
        <w:rPr>
          <w:rFonts w:ascii="Arial" w:hAnsi="Arial" w:cs="Arial"/>
          <w:sz w:val="20"/>
          <w:szCs w:val="20"/>
          <w:lang w:eastAsia="pt-BR"/>
        </w:rPr>
      </w:pPr>
    </w:p>
    <w:p w14:paraId="7D43A06F" w14:textId="783328DB" w:rsidR="007D66DB" w:rsidRPr="005551B1" w:rsidRDefault="007D66DB" w:rsidP="00065EE4">
      <w:pPr>
        <w:jc w:val="both"/>
        <w:rPr>
          <w:rFonts w:ascii="Arial" w:hAnsi="Arial" w:cs="Arial"/>
          <w:sz w:val="20"/>
          <w:szCs w:val="20"/>
          <w:lang w:eastAsia="pt-BR"/>
        </w:rPr>
      </w:pPr>
      <w:r w:rsidRPr="005551B1">
        <w:rPr>
          <w:rFonts w:ascii="Arial" w:hAnsi="Arial" w:cs="Arial"/>
          <w:sz w:val="20"/>
          <w:szCs w:val="20"/>
          <w:lang w:eastAsia="pt-BR"/>
        </w:rPr>
        <w:t>Para a mensuração do valor justo de seus instrumentos financeiros, a Companhia adota a técnica de avaliação de avaliação de preços observáveis (Nível 2).</w:t>
      </w:r>
    </w:p>
    <w:p w14:paraId="1A74BA45" w14:textId="55251B7F" w:rsidR="009A2E64" w:rsidRDefault="009A2E64" w:rsidP="007D66DB">
      <w:pPr>
        <w:rPr>
          <w:rFonts w:ascii="Arial" w:hAnsi="Arial" w:cs="Arial"/>
          <w:sz w:val="20"/>
          <w:szCs w:val="20"/>
          <w:lang w:eastAsia="pt-BR"/>
        </w:rPr>
      </w:pPr>
    </w:p>
    <w:p w14:paraId="61639B47" w14:textId="5B655F97" w:rsidR="0006420E" w:rsidRDefault="0006420E" w:rsidP="007D66DB">
      <w:pPr>
        <w:rPr>
          <w:rFonts w:ascii="Arial" w:hAnsi="Arial" w:cs="Arial"/>
          <w:sz w:val="20"/>
          <w:szCs w:val="20"/>
          <w:lang w:eastAsia="pt-BR"/>
        </w:rPr>
      </w:pPr>
    </w:p>
    <w:p w14:paraId="5E6733E1" w14:textId="77777777" w:rsidR="002E31BF" w:rsidRPr="00D53413" w:rsidRDefault="002E31BF" w:rsidP="002E31BF">
      <w:pPr>
        <w:numPr>
          <w:ilvl w:val="0"/>
          <w:numId w:val="43"/>
        </w:numPr>
        <w:autoSpaceDE w:val="0"/>
        <w:autoSpaceDN w:val="0"/>
        <w:ind w:left="426" w:hanging="426"/>
        <w:jc w:val="both"/>
        <w:outlineLvl w:val="0"/>
        <w:rPr>
          <w:rFonts w:ascii="Arial" w:hAnsi="Arial" w:cs="Arial"/>
          <w:b/>
          <w:bCs/>
          <w:iCs/>
          <w:sz w:val="20"/>
          <w:szCs w:val="20"/>
          <w:lang w:eastAsia="pt-BR"/>
        </w:rPr>
      </w:pPr>
      <w:r w:rsidRPr="00D53413">
        <w:rPr>
          <w:rFonts w:ascii="Arial" w:hAnsi="Arial" w:cs="Arial"/>
          <w:b/>
          <w:bCs/>
          <w:iCs/>
          <w:sz w:val="20"/>
          <w:szCs w:val="20"/>
          <w:lang w:eastAsia="pt-BR"/>
        </w:rPr>
        <w:t>CAIXA E EQUIVALENTES DE CAIXA</w:t>
      </w:r>
    </w:p>
    <w:p w14:paraId="6086EBBE" w14:textId="77777777" w:rsidR="00A103D0" w:rsidRDefault="00A103D0" w:rsidP="002E31BF">
      <w:pPr>
        <w:rPr>
          <w:rFonts w:ascii="Arial" w:hAnsi="Arial" w:cs="Arial"/>
          <w:sz w:val="20"/>
          <w:szCs w:val="20"/>
          <w:lang w:eastAsia="pt-BR"/>
        </w:rPr>
      </w:pPr>
    </w:p>
    <w:p w14:paraId="32B3653C" w14:textId="0778E65C" w:rsidR="002E31BF" w:rsidRDefault="002E31BF" w:rsidP="002E31BF">
      <w:pPr>
        <w:jc w:val="both"/>
        <w:rPr>
          <w:rFonts w:ascii="Arial" w:hAnsi="Arial" w:cs="Arial"/>
          <w:iCs/>
          <w:sz w:val="20"/>
          <w:szCs w:val="20"/>
          <w:lang w:eastAsia="pt-BR"/>
        </w:rPr>
      </w:pPr>
      <w:r w:rsidRPr="00D53413">
        <w:rPr>
          <w:rFonts w:ascii="Arial" w:hAnsi="Arial" w:cs="Arial"/>
          <w:iCs/>
          <w:sz w:val="20"/>
          <w:szCs w:val="20"/>
          <w:lang w:eastAsia="pt-BR"/>
        </w:rPr>
        <w:t>Os recursos estão identificados por fontes e vinculações oriundas do Tesouro Nacional (a) e por fontes de origem</w:t>
      </w:r>
      <w:r w:rsidR="0024387E">
        <w:rPr>
          <w:rFonts w:ascii="Arial" w:hAnsi="Arial" w:cs="Arial"/>
          <w:iCs/>
          <w:sz w:val="20"/>
          <w:szCs w:val="20"/>
          <w:lang w:eastAsia="pt-BR"/>
        </w:rPr>
        <w:t xml:space="preserve"> </w:t>
      </w:r>
      <w:r w:rsidRPr="00D53413">
        <w:rPr>
          <w:rFonts w:ascii="Arial" w:hAnsi="Arial" w:cs="Arial"/>
          <w:iCs/>
          <w:sz w:val="20"/>
          <w:szCs w:val="20"/>
          <w:lang w:eastAsia="pt-BR"/>
        </w:rPr>
        <w:t>próprias (b), destinam-se principalmente ao pagamento de fornecedores, pessoal próprio e pessoal cedido de outras empresas estatais e de órgãos públicos, encargos sociais e previdência privada, vencíveis no início do</w:t>
      </w:r>
      <w:r w:rsidR="0024387E">
        <w:rPr>
          <w:rFonts w:ascii="Arial" w:hAnsi="Arial" w:cs="Arial"/>
          <w:iCs/>
          <w:sz w:val="20"/>
          <w:szCs w:val="20"/>
          <w:lang w:eastAsia="pt-BR"/>
        </w:rPr>
        <w:t xml:space="preserve"> </w:t>
      </w:r>
      <w:r w:rsidRPr="00D53413">
        <w:rPr>
          <w:rFonts w:ascii="Arial" w:hAnsi="Arial" w:cs="Arial"/>
          <w:iCs/>
          <w:sz w:val="20"/>
          <w:szCs w:val="20"/>
          <w:lang w:eastAsia="pt-BR"/>
        </w:rPr>
        <w:t>mês seguinte, em consonância com as Programações Financeiras enviadas ao MME.</w:t>
      </w:r>
    </w:p>
    <w:p w14:paraId="442A17A3" w14:textId="77777777" w:rsidR="00A103D0" w:rsidRDefault="00A103D0" w:rsidP="002E31BF">
      <w:pPr>
        <w:jc w:val="both"/>
        <w:rPr>
          <w:rFonts w:ascii="Arial" w:hAnsi="Arial" w:cs="Arial"/>
          <w:iCs/>
          <w:sz w:val="20"/>
          <w:szCs w:val="20"/>
          <w:lang w:eastAsia="pt-BR"/>
        </w:rPr>
      </w:pPr>
    </w:p>
    <w:tbl>
      <w:tblPr>
        <w:tblW w:w="9993" w:type="dxa"/>
        <w:tblCellMar>
          <w:left w:w="70" w:type="dxa"/>
          <w:right w:w="70" w:type="dxa"/>
        </w:tblCellMar>
        <w:tblLook w:val="04A0" w:firstRow="1" w:lastRow="0" w:firstColumn="1" w:lastColumn="0" w:noHBand="0" w:noVBand="1"/>
      </w:tblPr>
      <w:tblGrid>
        <w:gridCol w:w="6307"/>
        <w:gridCol w:w="163"/>
        <w:gridCol w:w="1840"/>
        <w:gridCol w:w="1683"/>
      </w:tblGrid>
      <w:tr w:rsidR="002E31BF" w:rsidRPr="00D53413" w14:paraId="0B7EFD30" w14:textId="77777777" w:rsidTr="00631EEE">
        <w:trPr>
          <w:trHeight w:val="282"/>
        </w:trPr>
        <w:tc>
          <w:tcPr>
            <w:tcW w:w="6307" w:type="dxa"/>
            <w:tcBorders>
              <w:top w:val="nil"/>
              <w:left w:val="nil"/>
              <w:bottom w:val="single" w:sz="4" w:space="0" w:color="auto"/>
              <w:right w:val="nil"/>
            </w:tcBorders>
            <w:shd w:val="clear" w:color="auto" w:fill="auto"/>
            <w:noWrap/>
            <w:vAlign w:val="center"/>
            <w:hideMark/>
          </w:tcPr>
          <w:p w14:paraId="4789F381" w14:textId="77777777" w:rsidR="002E31BF" w:rsidRPr="00D53413" w:rsidRDefault="002E31BF" w:rsidP="00C4367E">
            <w:pPr>
              <w:jc w:val="both"/>
              <w:rPr>
                <w:rFonts w:ascii="Arial" w:hAnsi="Arial" w:cs="Arial"/>
                <w:b/>
                <w:bCs/>
                <w:color w:val="000000"/>
                <w:sz w:val="20"/>
                <w:szCs w:val="20"/>
                <w:lang w:eastAsia="pt-BR"/>
              </w:rPr>
            </w:pPr>
            <w:r w:rsidRPr="00D53413">
              <w:rPr>
                <w:rFonts w:ascii="Arial" w:hAnsi="Arial" w:cs="Arial"/>
                <w:b/>
                <w:bCs/>
                <w:color w:val="000000"/>
                <w:sz w:val="20"/>
                <w:szCs w:val="20"/>
                <w:lang w:eastAsia="pt-BR"/>
              </w:rPr>
              <w:t>Descrição</w:t>
            </w:r>
          </w:p>
        </w:tc>
        <w:tc>
          <w:tcPr>
            <w:tcW w:w="163" w:type="dxa"/>
            <w:tcBorders>
              <w:top w:val="nil"/>
              <w:left w:val="nil"/>
              <w:bottom w:val="single" w:sz="4" w:space="0" w:color="auto"/>
              <w:right w:val="nil"/>
            </w:tcBorders>
            <w:shd w:val="clear" w:color="auto" w:fill="auto"/>
          </w:tcPr>
          <w:p w14:paraId="124F7794" w14:textId="77777777" w:rsidR="002E31BF" w:rsidRPr="00D53413" w:rsidRDefault="002E31BF" w:rsidP="00C4367E">
            <w:pPr>
              <w:jc w:val="right"/>
              <w:rPr>
                <w:rFonts w:ascii="Arial" w:hAnsi="Arial" w:cs="Arial"/>
                <w:b/>
                <w:bCs/>
                <w:color w:val="000000"/>
                <w:sz w:val="20"/>
                <w:szCs w:val="20"/>
                <w:lang w:eastAsia="pt-BR"/>
              </w:rPr>
            </w:pPr>
          </w:p>
        </w:tc>
        <w:tc>
          <w:tcPr>
            <w:tcW w:w="1840" w:type="dxa"/>
            <w:tcBorders>
              <w:top w:val="nil"/>
              <w:left w:val="nil"/>
              <w:bottom w:val="single" w:sz="4" w:space="0" w:color="auto"/>
              <w:right w:val="nil"/>
            </w:tcBorders>
            <w:shd w:val="clear" w:color="auto" w:fill="auto"/>
            <w:noWrap/>
            <w:vAlign w:val="center"/>
            <w:hideMark/>
          </w:tcPr>
          <w:p w14:paraId="0DAB28D5" w14:textId="77777777" w:rsidR="002E31BF" w:rsidRPr="00D53413" w:rsidRDefault="002E31BF" w:rsidP="00C4367E">
            <w:pPr>
              <w:jc w:val="right"/>
              <w:rPr>
                <w:rFonts w:ascii="Arial" w:hAnsi="Arial" w:cs="Arial"/>
                <w:b/>
                <w:bCs/>
                <w:color w:val="000000"/>
                <w:sz w:val="20"/>
                <w:szCs w:val="20"/>
                <w:lang w:eastAsia="pt-BR"/>
              </w:rPr>
            </w:pPr>
            <w:r w:rsidRPr="00D53413">
              <w:rPr>
                <w:rFonts w:ascii="Arial" w:hAnsi="Arial" w:cs="Arial"/>
                <w:b/>
                <w:bCs/>
                <w:color w:val="000000"/>
                <w:sz w:val="20"/>
                <w:szCs w:val="20"/>
                <w:lang w:eastAsia="pt-BR"/>
              </w:rPr>
              <w:t xml:space="preserve"> 31/03/2023</w:t>
            </w:r>
          </w:p>
        </w:tc>
        <w:tc>
          <w:tcPr>
            <w:tcW w:w="1683" w:type="dxa"/>
            <w:tcBorders>
              <w:top w:val="nil"/>
              <w:left w:val="nil"/>
              <w:bottom w:val="single" w:sz="4" w:space="0" w:color="auto"/>
              <w:right w:val="nil"/>
            </w:tcBorders>
            <w:shd w:val="clear" w:color="auto" w:fill="auto"/>
            <w:vAlign w:val="center"/>
          </w:tcPr>
          <w:p w14:paraId="7A4A3277" w14:textId="77777777" w:rsidR="002E31BF" w:rsidRPr="00D53413" w:rsidRDefault="002E31BF" w:rsidP="00C4367E">
            <w:pPr>
              <w:jc w:val="right"/>
              <w:rPr>
                <w:rFonts w:ascii="Arial" w:hAnsi="Arial" w:cs="Arial"/>
                <w:b/>
                <w:bCs/>
                <w:color w:val="000000"/>
                <w:sz w:val="20"/>
                <w:szCs w:val="20"/>
                <w:lang w:eastAsia="pt-BR"/>
              </w:rPr>
            </w:pPr>
            <w:r w:rsidRPr="00D53413">
              <w:rPr>
                <w:rFonts w:ascii="Arial" w:hAnsi="Arial" w:cs="Arial"/>
                <w:b/>
                <w:bCs/>
                <w:color w:val="000000"/>
                <w:sz w:val="20"/>
                <w:szCs w:val="20"/>
                <w:lang w:eastAsia="pt-BR"/>
              </w:rPr>
              <w:t>31/12/2022</w:t>
            </w:r>
          </w:p>
        </w:tc>
      </w:tr>
      <w:tr w:rsidR="002E31BF" w:rsidRPr="00D53413" w14:paraId="1C9DD2D1" w14:textId="77777777" w:rsidTr="00631EEE">
        <w:trPr>
          <w:trHeight w:val="297"/>
        </w:trPr>
        <w:tc>
          <w:tcPr>
            <w:tcW w:w="6307" w:type="dxa"/>
            <w:tcBorders>
              <w:top w:val="single" w:sz="4" w:space="0" w:color="auto"/>
              <w:left w:val="nil"/>
              <w:bottom w:val="dotted" w:sz="4" w:space="0" w:color="auto"/>
              <w:right w:val="nil"/>
            </w:tcBorders>
            <w:shd w:val="clear" w:color="auto" w:fill="auto"/>
            <w:noWrap/>
            <w:vAlign w:val="center"/>
            <w:hideMark/>
          </w:tcPr>
          <w:p w14:paraId="21C3DAF4" w14:textId="77777777" w:rsidR="002E31BF" w:rsidRPr="00D53413" w:rsidRDefault="002E31BF" w:rsidP="00C4367E">
            <w:pPr>
              <w:jc w:val="both"/>
              <w:rPr>
                <w:rFonts w:ascii="Arial" w:hAnsi="Arial" w:cs="Arial"/>
                <w:color w:val="000000"/>
                <w:sz w:val="20"/>
                <w:szCs w:val="20"/>
                <w:lang w:eastAsia="pt-BR"/>
              </w:rPr>
            </w:pPr>
            <w:r w:rsidRPr="00D53413">
              <w:rPr>
                <w:rFonts w:ascii="Arial" w:hAnsi="Arial" w:cs="Arial"/>
                <w:color w:val="000000"/>
                <w:sz w:val="20"/>
                <w:szCs w:val="20"/>
                <w:lang w:eastAsia="pt-BR"/>
              </w:rPr>
              <w:t>A - Recursos do Tesouro Nacional (Conta Limite de Saque)</w:t>
            </w:r>
          </w:p>
        </w:tc>
        <w:tc>
          <w:tcPr>
            <w:tcW w:w="163" w:type="dxa"/>
            <w:tcBorders>
              <w:top w:val="single" w:sz="4" w:space="0" w:color="auto"/>
              <w:left w:val="nil"/>
              <w:bottom w:val="dotted" w:sz="4" w:space="0" w:color="auto"/>
              <w:right w:val="nil"/>
            </w:tcBorders>
            <w:shd w:val="clear" w:color="auto" w:fill="auto"/>
          </w:tcPr>
          <w:p w14:paraId="71B3852D" w14:textId="77777777" w:rsidR="002E31BF" w:rsidRPr="00D53413" w:rsidRDefault="002E31BF" w:rsidP="00C4367E">
            <w:pPr>
              <w:jc w:val="right"/>
              <w:rPr>
                <w:rFonts w:ascii="Arial" w:hAnsi="Arial" w:cs="Arial"/>
                <w:color w:val="000000"/>
                <w:sz w:val="20"/>
                <w:szCs w:val="20"/>
                <w:lang w:eastAsia="pt-BR"/>
              </w:rPr>
            </w:pPr>
          </w:p>
        </w:tc>
        <w:tc>
          <w:tcPr>
            <w:tcW w:w="1840" w:type="dxa"/>
            <w:tcBorders>
              <w:top w:val="single" w:sz="4" w:space="0" w:color="auto"/>
              <w:left w:val="nil"/>
              <w:bottom w:val="dotted" w:sz="4" w:space="0" w:color="auto"/>
              <w:right w:val="nil"/>
            </w:tcBorders>
            <w:shd w:val="clear" w:color="auto" w:fill="auto"/>
            <w:noWrap/>
            <w:vAlign w:val="center"/>
            <w:hideMark/>
          </w:tcPr>
          <w:p w14:paraId="0F08F494" w14:textId="77777777" w:rsidR="002E31BF" w:rsidRPr="00D53413" w:rsidRDefault="002E31BF" w:rsidP="00C4367E">
            <w:pPr>
              <w:jc w:val="right"/>
              <w:rPr>
                <w:rFonts w:ascii="Arial" w:hAnsi="Arial" w:cs="Arial"/>
                <w:color w:val="000000"/>
                <w:sz w:val="20"/>
                <w:szCs w:val="20"/>
                <w:lang w:eastAsia="pt-BR"/>
              </w:rPr>
            </w:pPr>
            <w:r w:rsidRPr="00D53413">
              <w:rPr>
                <w:rFonts w:ascii="Arial" w:hAnsi="Arial" w:cs="Arial"/>
                <w:color w:val="000000"/>
                <w:sz w:val="20"/>
                <w:szCs w:val="20"/>
                <w:lang w:eastAsia="pt-BR"/>
              </w:rPr>
              <w:t>6.082</w:t>
            </w:r>
          </w:p>
        </w:tc>
        <w:tc>
          <w:tcPr>
            <w:tcW w:w="1683" w:type="dxa"/>
            <w:tcBorders>
              <w:top w:val="single" w:sz="4" w:space="0" w:color="auto"/>
              <w:left w:val="nil"/>
              <w:bottom w:val="dotted" w:sz="4" w:space="0" w:color="auto"/>
              <w:right w:val="nil"/>
            </w:tcBorders>
            <w:shd w:val="clear" w:color="auto" w:fill="auto"/>
            <w:vAlign w:val="center"/>
          </w:tcPr>
          <w:p w14:paraId="659B9486" w14:textId="77777777" w:rsidR="002E31BF" w:rsidRPr="00D53413" w:rsidRDefault="002E31BF" w:rsidP="00C4367E">
            <w:pPr>
              <w:jc w:val="right"/>
              <w:rPr>
                <w:rFonts w:ascii="Arial" w:hAnsi="Arial" w:cs="Arial"/>
                <w:bCs/>
                <w:color w:val="000000"/>
                <w:sz w:val="20"/>
                <w:szCs w:val="20"/>
                <w:lang w:eastAsia="pt-BR"/>
              </w:rPr>
            </w:pPr>
            <w:r w:rsidRPr="00D53413">
              <w:rPr>
                <w:rFonts w:ascii="Arial" w:hAnsi="Arial" w:cs="Arial"/>
                <w:bCs/>
                <w:color w:val="000000"/>
                <w:sz w:val="20"/>
                <w:szCs w:val="20"/>
                <w:lang w:eastAsia="pt-BR"/>
              </w:rPr>
              <w:t>4.082</w:t>
            </w:r>
          </w:p>
        </w:tc>
      </w:tr>
      <w:tr w:rsidR="002E31BF" w:rsidRPr="00D53413" w14:paraId="2A048AD0" w14:textId="77777777" w:rsidTr="00631EEE">
        <w:trPr>
          <w:trHeight w:val="297"/>
        </w:trPr>
        <w:tc>
          <w:tcPr>
            <w:tcW w:w="6307" w:type="dxa"/>
            <w:tcBorders>
              <w:top w:val="dotted" w:sz="4" w:space="0" w:color="auto"/>
              <w:left w:val="nil"/>
              <w:bottom w:val="single" w:sz="8" w:space="0" w:color="auto"/>
              <w:right w:val="nil"/>
            </w:tcBorders>
            <w:shd w:val="clear" w:color="auto" w:fill="auto"/>
            <w:noWrap/>
            <w:vAlign w:val="center"/>
            <w:hideMark/>
          </w:tcPr>
          <w:p w14:paraId="6DAD523F" w14:textId="77777777" w:rsidR="002E31BF" w:rsidRPr="00D53413" w:rsidRDefault="002E31BF" w:rsidP="00C4367E">
            <w:pPr>
              <w:jc w:val="both"/>
              <w:rPr>
                <w:rFonts w:ascii="Arial" w:hAnsi="Arial" w:cs="Arial"/>
                <w:color w:val="000000"/>
                <w:sz w:val="20"/>
                <w:szCs w:val="20"/>
                <w:lang w:eastAsia="pt-BR"/>
              </w:rPr>
            </w:pPr>
            <w:r w:rsidRPr="00D53413">
              <w:rPr>
                <w:rFonts w:ascii="Arial" w:hAnsi="Arial" w:cs="Arial"/>
                <w:color w:val="000000"/>
                <w:sz w:val="20"/>
                <w:szCs w:val="20"/>
                <w:lang w:eastAsia="pt-BR"/>
              </w:rPr>
              <w:t>B - Recursos Próprios</w:t>
            </w:r>
          </w:p>
        </w:tc>
        <w:tc>
          <w:tcPr>
            <w:tcW w:w="163" w:type="dxa"/>
            <w:tcBorders>
              <w:top w:val="dotted" w:sz="4" w:space="0" w:color="auto"/>
              <w:left w:val="nil"/>
              <w:right w:val="nil"/>
            </w:tcBorders>
            <w:shd w:val="clear" w:color="auto" w:fill="auto"/>
          </w:tcPr>
          <w:p w14:paraId="2D392F2D" w14:textId="77777777" w:rsidR="002E31BF" w:rsidRPr="00D53413" w:rsidRDefault="002E31BF" w:rsidP="00C4367E">
            <w:pPr>
              <w:jc w:val="right"/>
              <w:rPr>
                <w:rFonts w:ascii="Arial" w:hAnsi="Arial" w:cs="Arial"/>
                <w:color w:val="000000"/>
                <w:sz w:val="20"/>
                <w:szCs w:val="20"/>
                <w:lang w:eastAsia="pt-BR"/>
              </w:rPr>
            </w:pPr>
          </w:p>
        </w:tc>
        <w:tc>
          <w:tcPr>
            <w:tcW w:w="1840" w:type="dxa"/>
            <w:tcBorders>
              <w:top w:val="dotted" w:sz="4" w:space="0" w:color="auto"/>
              <w:left w:val="nil"/>
              <w:bottom w:val="single" w:sz="8" w:space="0" w:color="auto"/>
              <w:right w:val="nil"/>
            </w:tcBorders>
            <w:shd w:val="clear" w:color="auto" w:fill="auto"/>
            <w:noWrap/>
            <w:vAlign w:val="center"/>
            <w:hideMark/>
          </w:tcPr>
          <w:p w14:paraId="05D3A798" w14:textId="77777777" w:rsidR="002E31BF" w:rsidRPr="00D53413" w:rsidRDefault="002E31BF" w:rsidP="00C4367E">
            <w:pPr>
              <w:jc w:val="right"/>
              <w:rPr>
                <w:rFonts w:ascii="Arial" w:hAnsi="Arial" w:cs="Arial"/>
                <w:color w:val="000000"/>
                <w:sz w:val="20"/>
                <w:szCs w:val="20"/>
                <w:lang w:eastAsia="pt-BR"/>
              </w:rPr>
            </w:pPr>
            <w:r w:rsidRPr="00D53413">
              <w:rPr>
                <w:rFonts w:ascii="Arial" w:hAnsi="Arial" w:cs="Arial"/>
                <w:color w:val="000000"/>
                <w:sz w:val="20"/>
                <w:szCs w:val="20"/>
                <w:lang w:eastAsia="pt-BR"/>
              </w:rPr>
              <w:t>27.921</w:t>
            </w:r>
          </w:p>
        </w:tc>
        <w:tc>
          <w:tcPr>
            <w:tcW w:w="1683" w:type="dxa"/>
            <w:tcBorders>
              <w:top w:val="dotted" w:sz="4" w:space="0" w:color="auto"/>
              <w:left w:val="nil"/>
              <w:bottom w:val="single" w:sz="8" w:space="0" w:color="auto"/>
              <w:right w:val="nil"/>
            </w:tcBorders>
            <w:shd w:val="clear" w:color="auto" w:fill="auto"/>
            <w:vAlign w:val="center"/>
          </w:tcPr>
          <w:p w14:paraId="23D12852" w14:textId="77777777" w:rsidR="002E31BF" w:rsidRPr="00D53413" w:rsidRDefault="002E31BF" w:rsidP="00C4367E">
            <w:pPr>
              <w:jc w:val="right"/>
              <w:rPr>
                <w:rFonts w:ascii="Arial" w:hAnsi="Arial" w:cs="Arial"/>
                <w:bCs/>
                <w:color w:val="000000"/>
                <w:sz w:val="20"/>
                <w:szCs w:val="20"/>
                <w:lang w:eastAsia="pt-BR"/>
              </w:rPr>
            </w:pPr>
            <w:r w:rsidRPr="00D53413">
              <w:rPr>
                <w:rFonts w:ascii="Arial" w:hAnsi="Arial" w:cs="Arial"/>
                <w:bCs/>
                <w:color w:val="000000"/>
                <w:sz w:val="20"/>
                <w:szCs w:val="20"/>
                <w:lang w:eastAsia="pt-BR"/>
              </w:rPr>
              <w:t>26.540</w:t>
            </w:r>
          </w:p>
        </w:tc>
      </w:tr>
      <w:tr w:rsidR="002E31BF" w:rsidRPr="00A417F1" w14:paraId="5B309C08" w14:textId="77777777" w:rsidTr="00C4367E">
        <w:trPr>
          <w:trHeight w:val="297"/>
        </w:trPr>
        <w:tc>
          <w:tcPr>
            <w:tcW w:w="6307" w:type="dxa"/>
            <w:tcBorders>
              <w:top w:val="nil"/>
              <w:left w:val="nil"/>
              <w:bottom w:val="nil"/>
              <w:right w:val="nil"/>
            </w:tcBorders>
            <w:shd w:val="clear" w:color="auto" w:fill="auto"/>
            <w:vAlign w:val="center"/>
            <w:hideMark/>
          </w:tcPr>
          <w:p w14:paraId="0B4E09CF" w14:textId="77777777" w:rsidR="002E31BF" w:rsidRPr="00D53413" w:rsidRDefault="002E31BF" w:rsidP="00C4367E">
            <w:pPr>
              <w:jc w:val="both"/>
              <w:rPr>
                <w:rFonts w:ascii="Arial" w:hAnsi="Arial" w:cs="Arial"/>
                <w:b/>
                <w:bCs/>
                <w:color w:val="000000"/>
                <w:sz w:val="20"/>
                <w:szCs w:val="20"/>
                <w:lang w:eastAsia="pt-BR"/>
              </w:rPr>
            </w:pPr>
            <w:r w:rsidRPr="00D53413">
              <w:rPr>
                <w:rFonts w:ascii="Arial" w:hAnsi="Arial" w:cs="Arial"/>
                <w:b/>
                <w:bCs/>
                <w:color w:val="000000"/>
                <w:sz w:val="20"/>
                <w:szCs w:val="20"/>
                <w:lang w:eastAsia="pt-BR"/>
              </w:rPr>
              <w:t>Total</w:t>
            </w:r>
          </w:p>
        </w:tc>
        <w:tc>
          <w:tcPr>
            <w:tcW w:w="163" w:type="dxa"/>
            <w:tcBorders>
              <w:left w:val="nil"/>
              <w:right w:val="nil"/>
            </w:tcBorders>
            <w:shd w:val="clear" w:color="auto" w:fill="auto"/>
          </w:tcPr>
          <w:p w14:paraId="4BDAFF2C" w14:textId="77777777" w:rsidR="002E31BF" w:rsidRPr="00D53413" w:rsidRDefault="002E31BF" w:rsidP="00C4367E">
            <w:pPr>
              <w:jc w:val="right"/>
              <w:rPr>
                <w:rFonts w:ascii="Arial" w:hAnsi="Arial" w:cs="Arial"/>
                <w:b/>
                <w:bCs/>
                <w:color w:val="000000"/>
                <w:sz w:val="20"/>
                <w:szCs w:val="20"/>
                <w:lang w:eastAsia="pt-BR"/>
              </w:rPr>
            </w:pPr>
          </w:p>
        </w:tc>
        <w:tc>
          <w:tcPr>
            <w:tcW w:w="1840" w:type="dxa"/>
            <w:tcBorders>
              <w:top w:val="nil"/>
              <w:left w:val="nil"/>
              <w:bottom w:val="nil"/>
              <w:right w:val="nil"/>
            </w:tcBorders>
            <w:shd w:val="clear" w:color="auto" w:fill="auto"/>
            <w:vAlign w:val="center"/>
            <w:hideMark/>
          </w:tcPr>
          <w:p w14:paraId="2B7C24EF" w14:textId="77777777" w:rsidR="002E31BF" w:rsidRPr="00D53413" w:rsidRDefault="002E31BF" w:rsidP="00C4367E">
            <w:pPr>
              <w:jc w:val="right"/>
              <w:rPr>
                <w:rFonts w:ascii="Arial" w:hAnsi="Arial" w:cs="Arial"/>
                <w:b/>
                <w:bCs/>
                <w:color w:val="000000"/>
                <w:sz w:val="20"/>
                <w:szCs w:val="20"/>
                <w:lang w:eastAsia="pt-BR"/>
              </w:rPr>
            </w:pPr>
            <w:r w:rsidRPr="00D53413">
              <w:rPr>
                <w:rFonts w:ascii="Arial" w:hAnsi="Arial" w:cs="Arial"/>
                <w:b/>
                <w:bCs/>
                <w:color w:val="000000"/>
                <w:sz w:val="20"/>
                <w:szCs w:val="20"/>
                <w:lang w:eastAsia="pt-BR"/>
              </w:rPr>
              <w:t>34.003</w:t>
            </w:r>
          </w:p>
        </w:tc>
        <w:tc>
          <w:tcPr>
            <w:tcW w:w="1683" w:type="dxa"/>
            <w:tcBorders>
              <w:top w:val="nil"/>
              <w:left w:val="nil"/>
              <w:bottom w:val="nil"/>
              <w:right w:val="nil"/>
            </w:tcBorders>
            <w:shd w:val="clear" w:color="auto" w:fill="auto"/>
            <w:vAlign w:val="center"/>
          </w:tcPr>
          <w:p w14:paraId="54A1B885" w14:textId="77777777" w:rsidR="002E31BF" w:rsidRPr="00A417F1" w:rsidRDefault="002E31BF" w:rsidP="00C4367E">
            <w:pPr>
              <w:jc w:val="right"/>
              <w:rPr>
                <w:rFonts w:ascii="Arial" w:hAnsi="Arial" w:cs="Arial"/>
                <w:b/>
                <w:bCs/>
                <w:color w:val="000000"/>
                <w:sz w:val="20"/>
                <w:szCs w:val="20"/>
                <w:lang w:eastAsia="pt-BR"/>
              </w:rPr>
            </w:pPr>
            <w:r w:rsidRPr="00D53413">
              <w:rPr>
                <w:rFonts w:ascii="Arial" w:hAnsi="Arial" w:cs="Arial"/>
                <w:b/>
                <w:bCs/>
                <w:color w:val="000000"/>
                <w:sz w:val="20"/>
                <w:szCs w:val="20"/>
                <w:lang w:eastAsia="pt-BR"/>
              </w:rPr>
              <w:t>30.622</w:t>
            </w:r>
          </w:p>
        </w:tc>
      </w:tr>
    </w:tbl>
    <w:p w14:paraId="72DED750" w14:textId="05313EFD" w:rsidR="002E31BF" w:rsidRDefault="002E31BF" w:rsidP="002E31BF">
      <w:pPr>
        <w:rPr>
          <w:rFonts w:ascii="Arial" w:hAnsi="Arial" w:cs="Arial"/>
          <w:sz w:val="20"/>
          <w:szCs w:val="20"/>
          <w:lang w:eastAsia="pt-BR"/>
        </w:rPr>
      </w:pPr>
    </w:p>
    <w:p w14:paraId="54D9330B" w14:textId="7707203C" w:rsidR="008E70E3" w:rsidRDefault="008E70E3" w:rsidP="002E31BF">
      <w:pPr>
        <w:rPr>
          <w:rFonts w:ascii="Arial" w:hAnsi="Arial" w:cs="Arial"/>
          <w:sz w:val="20"/>
          <w:szCs w:val="20"/>
          <w:lang w:eastAsia="pt-BR"/>
        </w:rPr>
      </w:pPr>
    </w:p>
    <w:p w14:paraId="33D5A7BF" w14:textId="6CA390E6" w:rsidR="00DB3026" w:rsidRDefault="00DB3026" w:rsidP="00DB3026">
      <w:pPr>
        <w:pStyle w:val="PargrafodaLista"/>
        <w:numPr>
          <w:ilvl w:val="0"/>
          <w:numId w:val="43"/>
        </w:numPr>
        <w:rPr>
          <w:rFonts w:ascii="Arial" w:hAnsi="Arial" w:cs="Arial"/>
          <w:b/>
          <w:sz w:val="20"/>
          <w:szCs w:val="20"/>
          <w:lang w:eastAsia="pt-BR"/>
        </w:rPr>
      </w:pPr>
      <w:r w:rsidRPr="00DB3026">
        <w:rPr>
          <w:rFonts w:ascii="Arial" w:hAnsi="Arial" w:cs="Arial"/>
          <w:b/>
          <w:sz w:val="20"/>
          <w:szCs w:val="20"/>
          <w:lang w:eastAsia="pt-BR"/>
        </w:rPr>
        <w:t>TRIBUTOS A RECUPERAR OU COMPENSÁVEIS</w:t>
      </w:r>
    </w:p>
    <w:p w14:paraId="59FACAC1" w14:textId="77777777" w:rsidR="00255ABE" w:rsidRPr="00DB3026" w:rsidRDefault="00255ABE" w:rsidP="000908F9">
      <w:pPr>
        <w:pStyle w:val="PargrafodaLista"/>
        <w:ind w:left="360"/>
        <w:rPr>
          <w:rFonts w:ascii="Arial" w:hAnsi="Arial" w:cs="Arial"/>
          <w:b/>
          <w:sz w:val="20"/>
          <w:szCs w:val="20"/>
          <w:lang w:eastAsia="pt-BR"/>
        </w:rPr>
      </w:pPr>
    </w:p>
    <w:p w14:paraId="552EA502" w14:textId="300C2E2D" w:rsidR="00255ABE" w:rsidRDefault="00255ABE">
      <w:pPr>
        <w:autoSpaceDE w:val="0"/>
        <w:autoSpaceDN w:val="0"/>
        <w:adjustRightInd w:val="0"/>
        <w:jc w:val="both"/>
        <w:rPr>
          <w:rFonts w:ascii="Arial" w:hAnsi="Arial" w:cs="Arial"/>
          <w:iCs/>
          <w:sz w:val="20"/>
          <w:szCs w:val="20"/>
          <w:lang w:eastAsia="pt-BR"/>
        </w:rPr>
      </w:pPr>
      <w:r w:rsidRPr="000908F9">
        <w:rPr>
          <w:rFonts w:ascii="Arial" w:hAnsi="Arial" w:cs="Arial"/>
          <w:iCs/>
          <w:sz w:val="20"/>
          <w:szCs w:val="20"/>
          <w:lang w:eastAsia="pt-BR"/>
        </w:rPr>
        <w:t>Os créditos tributários a recuperar ou a compensar originaram-se de:</w:t>
      </w:r>
    </w:p>
    <w:p w14:paraId="4E68F8C4" w14:textId="77777777" w:rsidR="00631EEE" w:rsidRPr="00631EEE" w:rsidRDefault="00631EEE" w:rsidP="000C6C46">
      <w:pPr>
        <w:autoSpaceDE w:val="0"/>
        <w:autoSpaceDN w:val="0"/>
        <w:adjustRightInd w:val="0"/>
        <w:jc w:val="both"/>
        <w:rPr>
          <w:rFonts w:ascii="Arial" w:hAnsi="Arial" w:cs="Arial"/>
          <w:iCs/>
          <w:sz w:val="20"/>
          <w:szCs w:val="20"/>
          <w:lang w:eastAsia="pt-BR"/>
        </w:rPr>
      </w:pPr>
    </w:p>
    <w:tbl>
      <w:tblPr>
        <w:tblW w:w="0" w:type="auto"/>
        <w:tblInd w:w="108" w:type="dxa"/>
        <w:tblLook w:val="04A0" w:firstRow="1" w:lastRow="0" w:firstColumn="1" w:lastColumn="0" w:noHBand="0" w:noVBand="1"/>
      </w:tblPr>
      <w:tblGrid>
        <w:gridCol w:w="6181"/>
        <w:gridCol w:w="236"/>
        <w:gridCol w:w="1698"/>
        <w:gridCol w:w="1698"/>
      </w:tblGrid>
      <w:tr w:rsidR="00255ABE" w:rsidRPr="00F17FC3" w14:paraId="26D1E06D" w14:textId="77777777" w:rsidTr="00631EEE">
        <w:trPr>
          <w:trHeight w:val="283"/>
        </w:trPr>
        <w:tc>
          <w:tcPr>
            <w:tcW w:w="6181" w:type="dxa"/>
            <w:tcBorders>
              <w:bottom w:val="single" w:sz="4" w:space="0" w:color="auto"/>
            </w:tcBorders>
            <w:shd w:val="clear" w:color="auto" w:fill="auto"/>
            <w:vAlign w:val="center"/>
          </w:tcPr>
          <w:p w14:paraId="797D2B1E" w14:textId="77777777" w:rsidR="00255ABE" w:rsidRPr="00F17FC3" w:rsidRDefault="00255ABE" w:rsidP="00631EEE">
            <w:pPr>
              <w:autoSpaceDE w:val="0"/>
              <w:autoSpaceDN w:val="0"/>
              <w:adjustRightInd w:val="0"/>
              <w:rPr>
                <w:rFonts w:ascii="Arial" w:hAnsi="Arial" w:cs="Arial"/>
                <w:iCs/>
                <w:sz w:val="20"/>
                <w:szCs w:val="20"/>
                <w:lang w:eastAsia="pt-BR"/>
              </w:rPr>
            </w:pPr>
            <w:r w:rsidRPr="00F17FC3">
              <w:rPr>
                <w:rFonts w:ascii="Arial" w:hAnsi="Arial" w:cs="Arial"/>
                <w:b/>
                <w:bCs/>
                <w:color w:val="000000"/>
                <w:sz w:val="20"/>
                <w:szCs w:val="20"/>
                <w:lang w:eastAsia="pt-BR"/>
              </w:rPr>
              <w:t>Descrição</w:t>
            </w:r>
          </w:p>
        </w:tc>
        <w:tc>
          <w:tcPr>
            <w:tcW w:w="236" w:type="dxa"/>
            <w:tcBorders>
              <w:bottom w:val="single" w:sz="4" w:space="0" w:color="auto"/>
            </w:tcBorders>
          </w:tcPr>
          <w:p w14:paraId="51EC2598" w14:textId="77777777" w:rsidR="00255ABE" w:rsidRPr="00F17FC3" w:rsidRDefault="00255ABE" w:rsidP="00671224">
            <w:pPr>
              <w:autoSpaceDE w:val="0"/>
              <w:autoSpaceDN w:val="0"/>
              <w:adjustRightInd w:val="0"/>
              <w:jc w:val="right"/>
              <w:rPr>
                <w:rFonts w:ascii="Arial" w:hAnsi="Arial" w:cs="Arial"/>
                <w:b/>
                <w:bCs/>
                <w:color w:val="000000"/>
                <w:sz w:val="20"/>
                <w:szCs w:val="20"/>
                <w:lang w:eastAsia="pt-BR"/>
              </w:rPr>
            </w:pPr>
          </w:p>
        </w:tc>
        <w:tc>
          <w:tcPr>
            <w:tcW w:w="1698" w:type="dxa"/>
            <w:tcBorders>
              <w:bottom w:val="single" w:sz="4" w:space="0" w:color="auto"/>
            </w:tcBorders>
            <w:shd w:val="clear" w:color="auto" w:fill="auto"/>
            <w:vAlign w:val="center"/>
          </w:tcPr>
          <w:p w14:paraId="6B6B1042" w14:textId="7E0D95F6" w:rsidR="00255ABE" w:rsidRPr="00F17FC3" w:rsidRDefault="00255ABE" w:rsidP="00671224">
            <w:pPr>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31/03/2023</w:t>
            </w:r>
          </w:p>
        </w:tc>
        <w:tc>
          <w:tcPr>
            <w:tcW w:w="1698" w:type="dxa"/>
            <w:tcBorders>
              <w:bottom w:val="single" w:sz="4" w:space="0" w:color="auto"/>
            </w:tcBorders>
            <w:shd w:val="clear" w:color="auto" w:fill="auto"/>
            <w:vAlign w:val="center"/>
          </w:tcPr>
          <w:p w14:paraId="055B9E3B" w14:textId="367EBC6F" w:rsidR="00255ABE" w:rsidRPr="00F17FC3" w:rsidRDefault="00255ABE" w:rsidP="00255ABE">
            <w:pPr>
              <w:autoSpaceDE w:val="0"/>
              <w:autoSpaceDN w:val="0"/>
              <w:adjustRightInd w:val="0"/>
              <w:jc w:val="right"/>
              <w:rPr>
                <w:rFonts w:ascii="Arial" w:hAnsi="Arial" w:cs="Arial"/>
                <w:iCs/>
                <w:sz w:val="20"/>
                <w:szCs w:val="20"/>
                <w:lang w:eastAsia="pt-BR"/>
              </w:rPr>
            </w:pPr>
            <w:r w:rsidRPr="00F17FC3">
              <w:rPr>
                <w:rFonts w:ascii="Arial" w:hAnsi="Arial" w:cs="Arial"/>
                <w:b/>
                <w:bCs/>
                <w:color w:val="000000"/>
                <w:sz w:val="20"/>
                <w:szCs w:val="20"/>
                <w:lang w:eastAsia="pt-BR"/>
              </w:rPr>
              <w:t>31/12/202</w:t>
            </w:r>
            <w:r>
              <w:rPr>
                <w:rFonts w:ascii="Arial" w:hAnsi="Arial" w:cs="Arial"/>
                <w:b/>
                <w:bCs/>
                <w:color w:val="000000"/>
                <w:sz w:val="20"/>
                <w:szCs w:val="20"/>
                <w:lang w:eastAsia="pt-BR"/>
              </w:rPr>
              <w:t>2</w:t>
            </w:r>
          </w:p>
        </w:tc>
      </w:tr>
      <w:tr w:rsidR="00255ABE" w:rsidRPr="00F17FC3" w14:paraId="2A1F994C" w14:textId="77777777" w:rsidTr="00631EEE">
        <w:tc>
          <w:tcPr>
            <w:tcW w:w="6181" w:type="dxa"/>
            <w:tcBorders>
              <w:top w:val="single" w:sz="4" w:space="0" w:color="auto"/>
              <w:bottom w:val="dashSmallGap" w:sz="4" w:space="0" w:color="auto"/>
            </w:tcBorders>
            <w:shd w:val="clear" w:color="auto" w:fill="auto"/>
            <w:vAlign w:val="center"/>
          </w:tcPr>
          <w:p w14:paraId="5C9B88C4" w14:textId="77777777" w:rsidR="00255ABE" w:rsidRPr="00F17FC3" w:rsidRDefault="00255ABE" w:rsidP="00E73237">
            <w:pPr>
              <w:autoSpaceDE w:val="0"/>
              <w:autoSpaceDN w:val="0"/>
              <w:adjustRightInd w:val="0"/>
              <w:rPr>
                <w:rFonts w:ascii="Arial" w:hAnsi="Arial" w:cs="Arial"/>
                <w:color w:val="000000"/>
                <w:sz w:val="20"/>
                <w:szCs w:val="20"/>
                <w:lang w:eastAsia="pt-BR"/>
              </w:rPr>
            </w:pPr>
            <w:r w:rsidRPr="00F17FC3">
              <w:rPr>
                <w:rFonts w:ascii="Arial" w:hAnsi="Arial" w:cs="Arial"/>
                <w:color w:val="000000"/>
                <w:sz w:val="20"/>
                <w:szCs w:val="20"/>
                <w:lang w:eastAsia="pt-BR"/>
              </w:rPr>
              <w:t>COFINS a Recuperar</w:t>
            </w:r>
          </w:p>
        </w:tc>
        <w:tc>
          <w:tcPr>
            <w:tcW w:w="236" w:type="dxa"/>
            <w:tcBorders>
              <w:top w:val="single" w:sz="4" w:space="0" w:color="auto"/>
              <w:bottom w:val="dashSmallGap" w:sz="4" w:space="0" w:color="auto"/>
            </w:tcBorders>
          </w:tcPr>
          <w:p w14:paraId="55DAB8DE"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42F30B8B" w14:textId="4E195DA7" w:rsidR="00255ABE" w:rsidRPr="00F17FC3" w:rsidRDefault="006E4CD6"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c>
          <w:tcPr>
            <w:tcW w:w="1698" w:type="dxa"/>
            <w:tcBorders>
              <w:top w:val="single" w:sz="4" w:space="0" w:color="auto"/>
              <w:bottom w:val="dashSmallGap" w:sz="4" w:space="0" w:color="auto"/>
            </w:tcBorders>
            <w:shd w:val="clear" w:color="auto" w:fill="auto"/>
            <w:vAlign w:val="center"/>
          </w:tcPr>
          <w:p w14:paraId="010EA6BF" w14:textId="77777777" w:rsidR="00255ABE" w:rsidRPr="00F17FC3" w:rsidRDefault="00255ABE" w:rsidP="00671224">
            <w:pPr>
              <w:autoSpaceDE w:val="0"/>
              <w:autoSpaceDN w:val="0"/>
              <w:adjustRightInd w:val="0"/>
              <w:jc w:val="right"/>
              <w:rPr>
                <w:rFonts w:ascii="Arial" w:hAnsi="Arial" w:cs="Arial"/>
                <w:iCs/>
                <w:sz w:val="20"/>
                <w:szCs w:val="20"/>
                <w:lang w:eastAsia="pt-BR"/>
              </w:rPr>
            </w:pPr>
            <w:r w:rsidRPr="00F17FC3">
              <w:rPr>
                <w:rFonts w:ascii="Arial" w:hAnsi="Arial" w:cs="Arial"/>
                <w:iCs/>
                <w:sz w:val="20"/>
                <w:szCs w:val="20"/>
                <w:lang w:eastAsia="pt-BR"/>
              </w:rPr>
              <w:t>1</w:t>
            </w:r>
          </w:p>
        </w:tc>
      </w:tr>
      <w:tr w:rsidR="00255ABE" w:rsidRPr="00F17FC3" w14:paraId="33E5DF2D" w14:textId="77777777" w:rsidTr="00631EEE">
        <w:tc>
          <w:tcPr>
            <w:tcW w:w="6181" w:type="dxa"/>
            <w:tcBorders>
              <w:top w:val="single" w:sz="4" w:space="0" w:color="auto"/>
              <w:bottom w:val="dashSmallGap" w:sz="4" w:space="0" w:color="auto"/>
            </w:tcBorders>
            <w:shd w:val="clear" w:color="auto" w:fill="auto"/>
            <w:vAlign w:val="center"/>
          </w:tcPr>
          <w:p w14:paraId="1948BD06" w14:textId="77005E40" w:rsidR="00255ABE" w:rsidRPr="00E0031D" w:rsidRDefault="00255ABE" w:rsidP="00E73237">
            <w:pPr>
              <w:autoSpaceDE w:val="0"/>
              <w:autoSpaceDN w:val="0"/>
              <w:adjustRightInd w:val="0"/>
              <w:rPr>
                <w:rFonts w:ascii="Arial" w:hAnsi="Arial" w:cs="Arial"/>
                <w:sz w:val="20"/>
                <w:szCs w:val="20"/>
                <w:lang w:eastAsia="pt-BR"/>
              </w:rPr>
            </w:pPr>
            <w:r w:rsidRPr="00E0031D">
              <w:rPr>
                <w:rFonts w:ascii="Arial" w:hAnsi="Arial" w:cs="Arial"/>
                <w:sz w:val="20"/>
                <w:szCs w:val="20"/>
                <w:lang w:eastAsia="pt-BR"/>
              </w:rPr>
              <w:t xml:space="preserve">IRPJ Estimativa </w:t>
            </w:r>
            <w:r w:rsidR="005065A0">
              <w:rPr>
                <w:rFonts w:ascii="Arial" w:hAnsi="Arial" w:cs="Arial"/>
                <w:sz w:val="20"/>
                <w:szCs w:val="20"/>
                <w:lang w:eastAsia="pt-BR"/>
              </w:rPr>
              <w:t>2022</w:t>
            </w:r>
          </w:p>
        </w:tc>
        <w:tc>
          <w:tcPr>
            <w:tcW w:w="236" w:type="dxa"/>
            <w:tcBorders>
              <w:top w:val="single" w:sz="4" w:space="0" w:color="auto"/>
              <w:bottom w:val="dashSmallGap" w:sz="4" w:space="0" w:color="auto"/>
            </w:tcBorders>
          </w:tcPr>
          <w:p w14:paraId="168847F1" w14:textId="77777777" w:rsidR="00255ABE" w:rsidRPr="00E0031D" w:rsidRDefault="00255ABE" w:rsidP="00671224">
            <w:pPr>
              <w:autoSpaceDE w:val="0"/>
              <w:autoSpaceDN w:val="0"/>
              <w:adjustRightInd w:val="0"/>
              <w:jc w:val="right"/>
              <w:rPr>
                <w:rFonts w:ascii="Arial" w:hAnsi="Arial" w:cs="Arial"/>
                <w:sz w:val="20"/>
                <w:szCs w:val="20"/>
                <w:lang w:eastAsia="pt-BR"/>
              </w:rPr>
            </w:pPr>
          </w:p>
        </w:tc>
        <w:tc>
          <w:tcPr>
            <w:tcW w:w="1698" w:type="dxa"/>
            <w:tcBorders>
              <w:top w:val="single" w:sz="4" w:space="0" w:color="auto"/>
              <w:bottom w:val="dashSmallGap" w:sz="4" w:space="0" w:color="auto"/>
            </w:tcBorders>
            <w:shd w:val="clear" w:color="auto" w:fill="auto"/>
            <w:vAlign w:val="center"/>
          </w:tcPr>
          <w:p w14:paraId="053C9F97" w14:textId="5E1D510C" w:rsidR="00255ABE" w:rsidRPr="005065A0" w:rsidRDefault="005065A0"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690</w:t>
            </w:r>
          </w:p>
        </w:tc>
        <w:tc>
          <w:tcPr>
            <w:tcW w:w="1698" w:type="dxa"/>
            <w:tcBorders>
              <w:top w:val="single" w:sz="4" w:space="0" w:color="auto"/>
              <w:bottom w:val="dashSmallGap" w:sz="4" w:space="0" w:color="auto"/>
            </w:tcBorders>
            <w:shd w:val="clear" w:color="auto" w:fill="auto"/>
            <w:vAlign w:val="center"/>
          </w:tcPr>
          <w:p w14:paraId="01C31413" w14:textId="4025C60D" w:rsidR="00255ABE" w:rsidRPr="005065A0" w:rsidRDefault="005065A0"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668</w:t>
            </w:r>
          </w:p>
        </w:tc>
      </w:tr>
      <w:tr w:rsidR="00255ABE" w:rsidRPr="00F17FC3" w14:paraId="407BE71D" w14:textId="77777777" w:rsidTr="00631EEE">
        <w:tc>
          <w:tcPr>
            <w:tcW w:w="6181" w:type="dxa"/>
            <w:tcBorders>
              <w:top w:val="single" w:sz="4" w:space="0" w:color="auto"/>
              <w:bottom w:val="dashSmallGap" w:sz="4" w:space="0" w:color="auto"/>
            </w:tcBorders>
            <w:shd w:val="clear" w:color="auto" w:fill="auto"/>
            <w:vAlign w:val="center"/>
          </w:tcPr>
          <w:p w14:paraId="14AFA160" w14:textId="133EF7EC" w:rsidR="00255ABE" w:rsidRPr="00E0031D" w:rsidRDefault="00255ABE" w:rsidP="00E73237">
            <w:pPr>
              <w:autoSpaceDE w:val="0"/>
              <w:autoSpaceDN w:val="0"/>
              <w:adjustRightInd w:val="0"/>
              <w:rPr>
                <w:rFonts w:ascii="Arial" w:hAnsi="Arial" w:cs="Arial"/>
                <w:sz w:val="20"/>
                <w:szCs w:val="20"/>
                <w:lang w:eastAsia="pt-BR"/>
              </w:rPr>
            </w:pPr>
            <w:r w:rsidRPr="00E0031D">
              <w:rPr>
                <w:rFonts w:ascii="Arial" w:hAnsi="Arial" w:cs="Arial"/>
                <w:sz w:val="20"/>
                <w:szCs w:val="20"/>
                <w:lang w:eastAsia="pt-BR"/>
              </w:rPr>
              <w:t xml:space="preserve">CSLL Estimativa </w:t>
            </w:r>
            <w:r w:rsidR="005065A0">
              <w:rPr>
                <w:rFonts w:ascii="Arial" w:hAnsi="Arial" w:cs="Arial"/>
                <w:sz w:val="20"/>
                <w:szCs w:val="20"/>
                <w:lang w:eastAsia="pt-BR"/>
              </w:rPr>
              <w:t>2022</w:t>
            </w:r>
          </w:p>
        </w:tc>
        <w:tc>
          <w:tcPr>
            <w:tcW w:w="236" w:type="dxa"/>
            <w:tcBorders>
              <w:top w:val="single" w:sz="4" w:space="0" w:color="auto"/>
              <w:bottom w:val="dashSmallGap" w:sz="4" w:space="0" w:color="auto"/>
            </w:tcBorders>
          </w:tcPr>
          <w:p w14:paraId="30CE8E72" w14:textId="77777777" w:rsidR="00255ABE" w:rsidRPr="00E0031D" w:rsidRDefault="00255ABE" w:rsidP="00671224">
            <w:pPr>
              <w:autoSpaceDE w:val="0"/>
              <w:autoSpaceDN w:val="0"/>
              <w:adjustRightInd w:val="0"/>
              <w:jc w:val="right"/>
              <w:rPr>
                <w:rFonts w:ascii="Arial" w:hAnsi="Arial" w:cs="Arial"/>
                <w:sz w:val="20"/>
                <w:szCs w:val="20"/>
                <w:lang w:eastAsia="pt-BR"/>
              </w:rPr>
            </w:pPr>
          </w:p>
        </w:tc>
        <w:tc>
          <w:tcPr>
            <w:tcW w:w="1698" w:type="dxa"/>
            <w:tcBorders>
              <w:top w:val="single" w:sz="4" w:space="0" w:color="auto"/>
              <w:bottom w:val="dashSmallGap" w:sz="4" w:space="0" w:color="auto"/>
            </w:tcBorders>
            <w:shd w:val="clear" w:color="auto" w:fill="auto"/>
            <w:vAlign w:val="center"/>
          </w:tcPr>
          <w:p w14:paraId="7F3B6DD6" w14:textId="48123F00" w:rsidR="00255ABE" w:rsidRPr="005065A0" w:rsidRDefault="005065A0"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276</w:t>
            </w:r>
          </w:p>
        </w:tc>
        <w:tc>
          <w:tcPr>
            <w:tcW w:w="1698" w:type="dxa"/>
            <w:tcBorders>
              <w:top w:val="single" w:sz="4" w:space="0" w:color="auto"/>
              <w:bottom w:val="dashSmallGap" w:sz="4" w:space="0" w:color="auto"/>
            </w:tcBorders>
            <w:shd w:val="clear" w:color="auto" w:fill="auto"/>
            <w:vAlign w:val="center"/>
          </w:tcPr>
          <w:p w14:paraId="25F198B4" w14:textId="3D48727D" w:rsidR="00255ABE" w:rsidRPr="005065A0" w:rsidRDefault="005065A0"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268</w:t>
            </w:r>
          </w:p>
        </w:tc>
      </w:tr>
      <w:tr w:rsidR="00255ABE" w:rsidRPr="00F17FC3" w14:paraId="634AFF7B" w14:textId="77777777" w:rsidTr="00631EEE">
        <w:tc>
          <w:tcPr>
            <w:tcW w:w="6181" w:type="dxa"/>
            <w:tcBorders>
              <w:top w:val="single" w:sz="4" w:space="0" w:color="auto"/>
              <w:bottom w:val="dashSmallGap" w:sz="4" w:space="0" w:color="auto"/>
            </w:tcBorders>
            <w:shd w:val="clear" w:color="auto" w:fill="auto"/>
            <w:vAlign w:val="center"/>
          </w:tcPr>
          <w:p w14:paraId="6C5E2670" w14:textId="7FB5FE58" w:rsidR="00255ABE" w:rsidRPr="00F17FC3" w:rsidRDefault="00255ABE" w:rsidP="00E73237">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 xml:space="preserve">IRPJ </w:t>
            </w:r>
            <w:r w:rsidR="00F60918">
              <w:rPr>
                <w:rFonts w:ascii="Arial" w:hAnsi="Arial" w:cs="Arial"/>
                <w:color w:val="000000"/>
                <w:sz w:val="20"/>
                <w:szCs w:val="20"/>
                <w:lang w:eastAsia="pt-BR"/>
              </w:rPr>
              <w:t>Estimativa</w:t>
            </w:r>
            <w:r>
              <w:rPr>
                <w:rFonts w:ascii="Arial" w:hAnsi="Arial" w:cs="Arial"/>
                <w:color w:val="000000"/>
                <w:sz w:val="20"/>
                <w:szCs w:val="20"/>
                <w:lang w:eastAsia="pt-BR"/>
              </w:rPr>
              <w:t xml:space="preserve"> 2021</w:t>
            </w:r>
          </w:p>
        </w:tc>
        <w:tc>
          <w:tcPr>
            <w:tcW w:w="236" w:type="dxa"/>
            <w:tcBorders>
              <w:top w:val="single" w:sz="4" w:space="0" w:color="auto"/>
              <w:bottom w:val="dashSmallGap" w:sz="4" w:space="0" w:color="auto"/>
            </w:tcBorders>
          </w:tcPr>
          <w:p w14:paraId="72F58DE5"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51518A18" w14:textId="3444006B" w:rsidR="00255ABE" w:rsidRPr="0040381F" w:rsidRDefault="0040381F"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312</w:t>
            </w:r>
          </w:p>
        </w:tc>
        <w:tc>
          <w:tcPr>
            <w:tcW w:w="1698" w:type="dxa"/>
            <w:tcBorders>
              <w:top w:val="single" w:sz="4" w:space="0" w:color="auto"/>
              <w:bottom w:val="dashSmallGap" w:sz="4" w:space="0" w:color="auto"/>
            </w:tcBorders>
            <w:shd w:val="clear" w:color="auto" w:fill="auto"/>
            <w:vAlign w:val="center"/>
          </w:tcPr>
          <w:p w14:paraId="402B96F5" w14:textId="726F8DED" w:rsidR="00255ABE" w:rsidRPr="0040381F" w:rsidRDefault="0040381F"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304</w:t>
            </w:r>
          </w:p>
        </w:tc>
      </w:tr>
      <w:tr w:rsidR="00255ABE" w:rsidRPr="00F17FC3" w14:paraId="5DABBF27" w14:textId="77777777" w:rsidTr="00631EEE">
        <w:tc>
          <w:tcPr>
            <w:tcW w:w="6181" w:type="dxa"/>
            <w:tcBorders>
              <w:top w:val="single" w:sz="4" w:space="0" w:color="auto"/>
              <w:bottom w:val="dashSmallGap" w:sz="4" w:space="0" w:color="auto"/>
            </w:tcBorders>
            <w:shd w:val="clear" w:color="auto" w:fill="auto"/>
            <w:vAlign w:val="center"/>
          </w:tcPr>
          <w:p w14:paraId="4F3800A7" w14:textId="212F39AD" w:rsidR="00255ABE" w:rsidRPr="00F17FC3" w:rsidRDefault="00255ABE" w:rsidP="00E73237">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 xml:space="preserve">CSLL </w:t>
            </w:r>
            <w:r w:rsidR="00F60918">
              <w:rPr>
                <w:rFonts w:ascii="Arial" w:hAnsi="Arial" w:cs="Arial"/>
                <w:color w:val="000000"/>
                <w:sz w:val="20"/>
                <w:szCs w:val="20"/>
                <w:lang w:eastAsia="pt-BR"/>
              </w:rPr>
              <w:t>Estimativa</w:t>
            </w:r>
            <w:r>
              <w:rPr>
                <w:rFonts w:ascii="Arial" w:hAnsi="Arial" w:cs="Arial"/>
                <w:color w:val="000000"/>
                <w:sz w:val="20"/>
                <w:szCs w:val="20"/>
                <w:lang w:eastAsia="pt-BR"/>
              </w:rPr>
              <w:t xml:space="preserve"> 2021</w:t>
            </w:r>
          </w:p>
        </w:tc>
        <w:tc>
          <w:tcPr>
            <w:tcW w:w="236" w:type="dxa"/>
            <w:tcBorders>
              <w:top w:val="single" w:sz="4" w:space="0" w:color="auto"/>
              <w:bottom w:val="dashSmallGap" w:sz="4" w:space="0" w:color="auto"/>
            </w:tcBorders>
          </w:tcPr>
          <w:p w14:paraId="327DE0E2"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22290C41" w14:textId="0C109BFF" w:rsidR="00255ABE" w:rsidRPr="0040381F" w:rsidRDefault="0040381F"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120</w:t>
            </w:r>
          </w:p>
        </w:tc>
        <w:tc>
          <w:tcPr>
            <w:tcW w:w="1698" w:type="dxa"/>
            <w:tcBorders>
              <w:top w:val="single" w:sz="4" w:space="0" w:color="auto"/>
              <w:bottom w:val="dashSmallGap" w:sz="4" w:space="0" w:color="auto"/>
            </w:tcBorders>
            <w:shd w:val="clear" w:color="auto" w:fill="auto"/>
            <w:vAlign w:val="center"/>
          </w:tcPr>
          <w:p w14:paraId="1BC7DE66" w14:textId="6D6D8929" w:rsidR="00255ABE" w:rsidRPr="0040381F" w:rsidRDefault="0040381F"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116</w:t>
            </w:r>
          </w:p>
        </w:tc>
      </w:tr>
      <w:tr w:rsidR="00255ABE" w:rsidRPr="00F17FC3" w14:paraId="29A5232C" w14:textId="77777777" w:rsidTr="00631EEE">
        <w:tc>
          <w:tcPr>
            <w:tcW w:w="6181" w:type="dxa"/>
            <w:tcBorders>
              <w:top w:val="single" w:sz="4" w:space="0" w:color="auto"/>
              <w:bottom w:val="dashSmallGap" w:sz="4" w:space="0" w:color="auto"/>
            </w:tcBorders>
            <w:shd w:val="clear" w:color="auto" w:fill="auto"/>
            <w:vAlign w:val="center"/>
          </w:tcPr>
          <w:p w14:paraId="20D11BAE" w14:textId="6F04A56A" w:rsidR="00255ABE" w:rsidRPr="00F17FC3" w:rsidRDefault="005065A0" w:rsidP="00E73237">
            <w:pPr>
              <w:autoSpaceDE w:val="0"/>
              <w:autoSpaceDN w:val="0"/>
              <w:adjustRightInd w:val="0"/>
              <w:rPr>
                <w:rFonts w:ascii="Arial" w:hAnsi="Arial" w:cs="Arial"/>
                <w:iCs/>
                <w:sz w:val="20"/>
                <w:szCs w:val="20"/>
                <w:lang w:eastAsia="pt-BR"/>
              </w:rPr>
            </w:pPr>
            <w:r>
              <w:rPr>
                <w:rFonts w:ascii="Arial" w:hAnsi="Arial" w:cs="Arial"/>
                <w:color w:val="000000"/>
                <w:sz w:val="20"/>
                <w:szCs w:val="20"/>
                <w:lang w:eastAsia="pt-BR"/>
              </w:rPr>
              <w:t>IR a compensar – pagamento a maior</w:t>
            </w:r>
          </w:p>
        </w:tc>
        <w:tc>
          <w:tcPr>
            <w:tcW w:w="236" w:type="dxa"/>
            <w:tcBorders>
              <w:top w:val="single" w:sz="4" w:space="0" w:color="auto"/>
              <w:bottom w:val="dashSmallGap" w:sz="4" w:space="0" w:color="auto"/>
            </w:tcBorders>
          </w:tcPr>
          <w:p w14:paraId="111F93E4"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037955B8" w14:textId="36E7619C" w:rsidR="00255ABE" w:rsidRPr="005065A0" w:rsidRDefault="005065A0"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22</w:t>
            </w:r>
          </w:p>
        </w:tc>
        <w:tc>
          <w:tcPr>
            <w:tcW w:w="1698" w:type="dxa"/>
            <w:tcBorders>
              <w:top w:val="single" w:sz="4" w:space="0" w:color="auto"/>
              <w:bottom w:val="dashSmallGap" w:sz="4" w:space="0" w:color="auto"/>
            </w:tcBorders>
            <w:shd w:val="clear" w:color="auto" w:fill="auto"/>
            <w:vAlign w:val="center"/>
          </w:tcPr>
          <w:p w14:paraId="60DA16AF" w14:textId="0147A0DD" w:rsidR="00255ABE" w:rsidRPr="005065A0" w:rsidRDefault="005065A0"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21</w:t>
            </w:r>
          </w:p>
        </w:tc>
      </w:tr>
      <w:tr w:rsidR="00255ABE" w:rsidRPr="00F17FC3" w14:paraId="6AAEDCF6" w14:textId="77777777" w:rsidTr="00631EEE">
        <w:tc>
          <w:tcPr>
            <w:tcW w:w="6181" w:type="dxa"/>
            <w:tcBorders>
              <w:top w:val="dashSmallGap" w:sz="4" w:space="0" w:color="auto"/>
              <w:bottom w:val="dashSmallGap" w:sz="4" w:space="0" w:color="auto"/>
            </w:tcBorders>
            <w:shd w:val="clear" w:color="auto" w:fill="auto"/>
            <w:vAlign w:val="center"/>
          </w:tcPr>
          <w:p w14:paraId="3F432288" w14:textId="397B040D" w:rsidR="00255ABE" w:rsidRPr="00F17FC3" w:rsidRDefault="00255ABE" w:rsidP="00E73237">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 xml:space="preserve">CSLL </w:t>
            </w:r>
            <w:r w:rsidR="001B460F">
              <w:rPr>
                <w:rFonts w:ascii="Arial" w:hAnsi="Arial" w:cs="Arial"/>
                <w:color w:val="000000"/>
                <w:sz w:val="20"/>
                <w:szCs w:val="20"/>
                <w:lang w:eastAsia="pt-BR"/>
              </w:rPr>
              <w:t>a compensar – pagamento a maior</w:t>
            </w:r>
          </w:p>
        </w:tc>
        <w:tc>
          <w:tcPr>
            <w:tcW w:w="236" w:type="dxa"/>
            <w:tcBorders>
              <w:top w:val="dashSmallGap" w:sz="4" w:space="0" w:color="auto"/>
              <w:bottom w:val="dashSmallGap" w:sz="4" w:space="0" w:color="auto"/>
            </w:tcBorders>
          </w:tcPr>
          <w:p w14:paraId="0D908331"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7C05A2B9" w14:textId="28D886D9" w:rsidR="00255ABE" w:rsidRPr="001B460F" w:rsidRDefault="001B460F"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141</w:t>
            </w:r>
          </w:p>
        </w:tc>
        <w:tc>
          <w:tcPr>
            <w:tcW w:w="1698" w:type="dxa"/>
            <w:tcBorders>
              <w:top w:val="dashSmallGap" w:sz="4" w:space="0" w:color="auto"/>
              <w:bottom w:val="dashSmallGap" w:sz="4" w:space="0" w:color="auto"/>
            </w:tcBorders>
            <w:shd w:val="clear" w:color="auto" w:fill="auto"/>
            <w:vAlign w:val="center"/>
          </w:tcPr>
          <w:p w14:paraId="7F408EAF" w14:textId="299AC388" w:rsidR="00255ABE" w:rsidRPr="001B460F" w:rsidRDefault="001B460F"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138</w:t>
            </w:r>
          </w:p>
        </w:tc>
      </w:tr>
      <w:tr w:rsidR="00255ABE" w:rsidRPr="00F17FC3" w14:paraId="0EF94B24" w14:textId="77777777" w:rsidTr="00631EEE">
        <w:tc>
          <w:tcPr>
            <w:tcW w:w="6181" w:type="dxa"/>
            <w:tcBorders>
              <w:top w:val="dashSmallGap" w:sz="4" w:space="0" w:color="auto"/>
              <w:bottom w:val="dashSmallGap" w:sz="4" w:space="0" w:color="auto"/>
            </w:tcBorders>
            <w:shd w:val="clear" w:color="auto" w:fill="auto"/>
            <w:vAlign w:val="center"/>
          </w:tcPr>
          <w:p w14:paraId="515FC047" w14:textId="77777777" w:rsidR="00255ABE" w:rsidRPr="00F17FC3" w:rsidRDefault="00255ABE" w:rsidP="00E73237">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Antecipação de IRRF - 0561</w:t>
            </w:r>
          </w:p>
        </w:tc>
        <w:tc>
          <w:tcPr>
            <w:tcW w:w="236" w:type="dxa"/>
            <w:tcBorders>
              <w:top w:val="dashSmallGap" w:sz="4" w:space="0" w:color="auto"/>
              <w:bottom w:val="dashSmallGap" w:sz="4" w:space="0" w:color="auto"/>
            </w:tcBorders>
          </w:tcPr>
          <w:p w14:paraId="616047BF"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45AD5010" w14:textId="77777777" w:rsidR="00255ABE" w:rsidRPr="0040381F" w:rsidRDefault="00255ABE" w:rsidP="00671224">
            <w:pPr>
              <w:autoSpaceDE w:val="0"/>
              <w:autoSpaceDN w:val="0"/>
              <w:adjustRightInd w:val="0"/>
              <w:jc w:val="right"/>
              <w:rPr>
                <w:rFonts w:ascii="Arial" w:hAnsi="Arial" w:cs="Arial"/>
                <w:iCs/>
                <w:sz w:val="20"/>
                <w:szCs w:val="20"/>
                <w:lang w:eastAsia="pt-BR"/>
              </w:rPr>
            </w:pPr>
            <w:r w:rsidRPr="0040381F">
              <w:rPr>
                <w:rFonts w:ascii="Arial" w:hAnsi="Arial" w:cs="Arial"/>
                <w:iCs/>
                <w:sz w:val="20"/>
                <w:szCs w:val="20"/>
                <w:lang w:eastAsia="pt-BR"/>
              </w:rPr>
              <w:t>-</w:t>
            </w:r>
          </w:p>
        </w:tc>
        <w:tc>
          <w:tcPr>
            <w:tcW w:w="1698" w:type="dxa"/>
            <w:tcBorders>
              <w:top w:val="dashSmallGap" w:sz="4" w:space="0" w:color="auto"/>
              <w:bottom w:val="dashSmallGap" w:sz="4" w:space="0" w:color="auto"/>
            </w:tcBorders>
            <w:shd w:val="clear" w:color="auto" w:fill="auto"/>
            <w:vAlign w:val="center"/>
          </w:tcPr>
          <w:p w14:paraId="24E56250" w14:textId="0A6A89F1" w:rsidR="00255ABE" w:rsidRPr="0040381F" w:rsidRDefault="0040381F"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161</w:t>
            </w:r>
          </w:p>
        </w:tc>
      </w:tr>
      <w:tr w:rsidR="0040381F" w:rsidRPr="00F17FC3" w14:paraId="027FE671" w14:textId="77777777" w:rsidTr="00631EEE">
        <w:tc>
          <w:tcPr>
            <w:tcW w:w="6181" w:type="dxa"/>
            <w:tcBorders>
              <w:top w:val="dashSmallGap" w:sz="4" w:space="0" w:color="auto"/>
              <w:bottom w:val="dashSmallGap" w:sz="4" w:space="0" w:color="auto"/>
            </w:tcBorders>
            <w:shd w:val="clear" w:color="auto" w:fill="auto"/>
            <w:vAlign w:val="center"/>
          </w:tcPr>
          <w:p w14:paraId="757F3388" w14:textId="13A2D5F9" w:rsidR="0040381F" w:rsidRPr="00F17FC3" w:rsidRDefault="0040381F" w:rsidP="00E73237">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COSIRF</w:t>
            </w:r>
          </w:p>
        </w:tc>
        <w:tc>
          <w:tcPr>
            <w:tcW w:w="236" w:type="dxa"/>
            <w:tcBorders>
              <w:top w:val="dashSmallGap" w:sz="4" w:space="0" w:color="auto"/>
              <w:bottom w:val="dashSmallGap" w:sz="4" w:space="0" w:color="auto"/>
            </w:tcBorders>
          </w:tcPr>
          <w:p w14:paraId="2BE8F0B4" w14:textId="77777777" w:rsidR="0040381F" w:rsidRPr="00F17FC3" w:rsidRDefault="0040381F"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2266EC74" w14:textId="797C8637" w:rsidR="0040381F" w:rsidRPr="006E4CD6" w:rsidRDefault="0040381F"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c>
          <w:tcPr>
            <w:tcW w:w="1698" w:type="dxa"/>
            <w:tcBorders>
              <w:top w:val="dashSmallGap" w:sz="4" w:space="0" w:color="auto"/>
              <w:bottom w:val="dashSmallGap" w:sz="4" w:space="0" w:color="auto"/>
            </w:tcBorders>
            <w:shd w:val="clear" w:color="auto" w:fill="auto"/>
            <w:vAlign w:val="center"/>
          </w:tcPr>
          <w:p w14:paraId="6189E76B" w14:textId="19454017" w:rsidR="0040381F" w:rsidRPr="006E4CD6" w:rsidRDefault="0040381F"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r>
      <w:tr w:rsidR="00652A02" w:rsidRPr="00F17FC3" w14:paraId="26540069" w14:textId="77777777" w:rsidTr="00631EEE">
        <w:tc>
          <w:tcPr>
            <w:tcW w:w="6181" w:type="dxa"/>
            <w:tcBorders>
              <w:top w:val="dashSmallGap" w:sz="4" w:space="0" w:color="auto"/>
              <w:bottom w:val="dashSmallGap" w:sz="4" w:space="0" w:color="auto"/>
            </w:tcBorders>
            <w:shd w:val="clear" w:color="auto" w:fill="auto"/>
            <w:vAlign w:val="center"/>
          </w:tcPr>
          <w:p w14:paraId="3D7AD284" w14:textId="55D0BEAA" w:rsidR="00652A02" w:rsidRDefault="00652A02" w:rsidP="00E73237">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IRRF a restituir</w:t>
            </w:r>
          </w:p>
        </w:tc>
        <w:tc>
          <w:tcPr>
            <w:tcW w:w="236" w:type="dxa"/>
            <w:tcBorders>
              <w:top w:val="dashSmallGap" w:sz="4" w:space="0" w:color="auto"/>
              <w:bottom w:val="dashSmallGap" w:sz="4" w:space="0" w:color="auto"/>
            </w:tcBorders>
          </w:tcPr>
          <w:p w14:paraId="2BEADAB6" w14:textId="77777777" w:rsidR="00652A02" w:rsidRPr="00F17FC3" w:rsidRDefault="00652A02"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6BD539E7" w14:textId="76A16BB4" w:rsidR="00652A02" w:rsidRDefault="00652A02"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3</w:t>
            </w:r>
          </w:p>
        </w:tc>
        <w:tc>
          <w:tcPr>
            <w:tcW w:w="1698" w:type="dxa"/>
            <w:tcBorders>
              <w:top w:val="dashSmallGap" w:sz="4" w:space="0" w:color="auto"/>
              <w:bottom w:val="dashSmallGap" w:sz="4" w:space="0" w:color="auto"/>
            </w:tcBorders>
            <w:shd w:val="clear" w:color="auto" w:fill="auto"/>
            <w:vAlign w:val="center"/>
          </w:tcPr>
          <w:p w14:paraId="6E1B3F30" w14:textId="450739C1" w:rsidR="00652A02" w:rsidRDefault="00652A02"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r>
      <w:tr w:rsidR="00255ABE" w:rsidRPr="00F17FC3" w14:paraId="43E16604" w14:textId="77777777" w:rsidTr="00631EEE">
        <w:tc>
          <w:tcPr>
            <w:tcW w:w="6181" w:type="dxa"/>
            <w:tcBorders>
              <w:top w:val="dashSmallGap" w:sz="4" w:space="0" w:color="auto"/>
              <w:bottom w:val="dashSmallGap" w:sz="4" w:space="0" w:color="auto"/>
            </w:tcBorders>
            <w:shd w:val="clear" w:color="auto" w:fill="auto"/>
            <w:vAlign w:val="center"/>
          </w:tcPr>
          <w:p w14:paraId="0CC460C6" w14:textId="77777777" w:rsidR="00255ABE" w:rsidRPr="00F17FC3" w:rsidRDefault="00255ABE" w:rsidP="00E73237">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IRRF a compensar</w:t>
            </w:r>
          </w:p>
        </w:tc>
        <w:tc>
          <w:tcPr>
            <w:tcW w:w="236" w:type="dxa"/>
            <w:tcBorders>
              <w:top w:val="dashSmallGap" w:sz="4" w:space="0" w:color="auto"/>
              <w:bottom w:val="dashSmallGap" w:sz="4" w:space="0" w:color="auto"/>
            </w:tcBorders>
          </w:tcPr>
          <w:p w14:paraId="64C14459"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656801EA" w14:textId="77777777" w:rsidR="00255ABE" w:rsidRPr="006E4CD6" w:rsidRDefault="00255ABE" w:rsidP="00671224">
            <w:pPr>
              <w:autoSpaceDE w:val="0"/>
              <w:autoSpaceDN w:val="0"/>
              <w:adjustRightInd w:val="0"/>
              <w:jc w:val="right"/>
              <w:rPr>
                <w:rFonts w:ascii="Arial" w:hAnsi="Arial" w:cs="Arial"/>
                <w:iCs/>
                <w:sz w:val="20"/>
                <w:szCs w:val="20"/>
                <w:lang w:eastAsia="pt-BR"/>
              </w:rPr>
            </w:pPr>
            <w:r w:rsidRPr="006E4CD6">
              <w:rPr>
                <w:rFonts w:ascii="Arial" w:hAnsi="Arial" w:cs="Arial"/>
                <w:iCs/>
                <w:sz w:val="20"/>
                <w:szCs w:val="20"/>
                <w:lang w:eastAsia="pt-BR"/>
              </w:rPr>
              <w:t>6</w:t>
            </w:r>
          </w:p>
        </w:tc>
        <w:tc>
          <w:tcPr>
            <w:tcW w:w="1698" w:type="dxa"/>
            <w:tcBorders>
              <w:top w:val="dashSmallGap" w:sz="4" w:space="0" w:color="auto"/>
              <w:bottom w:val="dashSmallGap" w:sz="4" w:space="0" w:color="auto"/>
            </w:tcBorders>
            <w:shd w:val="clear" w:color="auto" w:fill="auto"/>
            <w:vAlign w:val="center"/>
          </w:tcPr>
          <w:p w14:paraId="621E6A50" w14:textId="51D1239D" w:rsidR="00255ABE" w:rsidRPr="006E4CD6" w:rsidRDefault="006E4CD6" w:rsidP="00671224">
            <w:pPr>
              <w:autoSpaceDE w:val="0"/>
              <w:autoSpaceDN w:val="0"/>
              <w:adjustRightInd w:val="0"/>
              <w:jc w:val="right"/>
              <w:rPr>
                <w:rFonts w:ascii="Arial" w:hAnsi="Arial" w:cs="Arial"/>
                <w:iCs/>
                <w:sz w:val="20"/>
                <w:szCs w:val="20"/>
                <w:lang w:eastAsia="pt-BR"/>
              </w:rPr>
            </w:pPr>
            <w:r w:rsidRPr="006E4CD6">
              <w:rPr>
                <w:rFonts w:ascii="Arial" w:hAnsi="Arial" w:cs="Arial"/>
                <w:iCs/>
                <w:sz w:val="20"/>
                <w:szCs w:val="20"/>
                <w:lang w:eastAsia="pt-BR"/>
              </w:rPr>
              <w:t>6</w:t>
            </w:r>
          </w:p>
        </w:tc>
      </w:tr>
      <w:tr w:rsidR="00255ABE" w:rsidRPr="00F17FC3" w14:paraId="442EA37D" w14:textId="77777777" w:rsidTr="00631EEE">
        <w:tc>
          <w:tcPr>
            <w:tcW w:w="6181" w:type="dxa"/>
            <w:tcBorders>
              <w:top w:val="dashSmallGap" w:sz="4" w:space="0" w:color="auto"/>
              <w:bottom w:val="dotted" w:sz="8" w:space="0" w:color="auto"/>
            </w:tcBorders>
            <w:shd w:val="clear" w:color="auto" w:fill="auto"/>
            <w:vAlign w:val="center"/>
          </w:tcPr>
          <w:p w14:paraId="391370F5" w14:textId="77777777" w:rsidR="00255ABE" w:rsidRPr="00AC117E" w:rsidRDefault="00255ABE" w:rsidP="00E73237">
            <w:pPr>
              <w:keepLines/>
              <w:rPr>
                <w:rFonts w:ascii="Arial" w:hAnsi="Arial" w:cs="Arial"/>
                <w:color w:val="000000"/>
                <w:sz w:val="20"/>
                <w:szCs w:val="20"/>
                <w:lang w:eastAsia="pt-BR"/>
              </w:rPr>
            </w:pPr>
            <w:r w:rsidRPr="00AC117E">
              <w:rPr>
                <w:rFonts w:ascii="Arial" w:hAnsi="Arial" w:cs="Arial"/>
                <w:color w:val="000000"/>
                <w:sz w:val="20"/>
                <w:szCs w:val="20"/>
                <w:lang w:eastAsia="pt-BR"/>
              </w:rPr>
              <w:t>ISS a restituir</w:t>
            </w:r>
          </w:p>
        </w:tc>
        <w:tc>
          <w:tcPr>
            <w:tcW w:w="236" w:type="dxa"/>
            <w:tcBorders>
              <w:top w:val="dashSmallGap" w:sz="4" w:space="0" w:color="auto"/>
              <w:bottom w:val="dotted" w:sz="8" w:space="0" w:color="auto"/>
            </w:tcBorders>
          </w:tcPr>
          <w:p w14:paraId="39E1481D"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otted" w:sz="8" w:space="0" w:color="auto"/>
            </w:tcBorders>
            <w:shd w:val="clear" w:color="auto" w:fill="auto"/>
            <w:vAlign w:val="center"/>
          </w:tcPr>
          <w:p w14:paraId="12984399" w14:textId="77777777" w:rsidR="00255ABE" w:rsidRPr="001B460F" w:rsidRDefault="00255ABE" w:rsidP="00671224">
            <w:pPr>
              <w:autoSpaceDE w:val="0"/>
              <w:autoSpaceDN w:val="0"/>
              <w:adjustRightInd w:val="0"/>
              <w:jc w:val="right"/>
              <w:rPr>
                <w:rFonts w:ascii="Arial" w:hAnsi="Arial" w:cs="Arial"/>
                <w:iCs/>
                <w:sz w:val="20"/>
                <w:szCs w:val="20"/>
                <w:lang w:eastAsia="pt-BR"/>
              </w:rPr>
            </w:pPr>
            <w:r w:rsidRPr="001B460F">
              <w:rPr>
                <w:rFonts w:ascii="Arial" w:hAnsi="Arial" w:cs="Arial"/>
                <w:iCs/>
                <w:sz w:val="20"/>
                <w:szCs w:val="20"/>
                <w:lang w:eastAsia="pt-BR"/>
              </w:rPr>
              <w:t>5</w:t>
            </w:r>
          </w:p>
        </w:tc>
        <w:tc>
          <w:tcPr>
            <w:tcW w:w="1698" w:type="dxa"/>
            <w:tcBorders>
              <w:top w:val="dashSmallGap" w:sz="4" w:space="0" w:color="auto"/>
              <w:bottom w:val="dotted" w:sz="8" w:space="0" w:color="auto"/>
            </w:tcBorders>
            <w:shd w:val="clear" w:color="auto" w:fill="auto"/>
            <w:vAlign w:val="center"/>
          </w:tcPr>
          <w:p w14:paraId="76660DDC" w14:textId="77777777" w:rsidR="00255ABE" w:rsidRPr="001B460F" w:rsidRDefault="00255ABE" w:rsidP="00671224">
            <w:pPr>
              <w:autoSpaceDE w:val="0"/>
              <w:autoSpaceDN w:val="0"/>
              <w:adjustRightInd w:val="0"/>
              <w:jc w:val="right"/>
              <w:rPr>
                <w:rFonts w:ascii="Arial" w:hAnsi="Arial" w:cs="Arial"/>
                <w:iCs/>
                <w:sz w:val="20"/>
                <w:szCs w:val="20"/>
                <w:lang w:eastAsia="pt-BR"/>
              </w:rPr>
            </w:pPr>
            <w:r w:rsidRPr="001B460F">
              <w:rPr>
                <w:rFonts w:ascii="Arial" w:hAnsi="Arial" w:cs="Arial"/>
                <w:iCs/>
                <w:sz w:val="20"/>
                <w:szCs w:val="20"/>
                <w:lang w:eastAsia="pt-BR"/>
              </w:rPr>
              <w:t>5</w:t>
            </w:r>
          </w:p>
        </w:tc>
      </w:tr>
      <w:tr w:rsidR="00255ABE" w:rsidRPr="00F17FC3" w14:paraId="5856B606" w14:textId="77777777" w:rsidTr="00631EEE">
        <w:trPr>
          <w:trHeight w:val="283"/>
        </w:trPr>
        <w:tc>
          <w:tcPr>
            <w:tcW w:w="6181" w:type="dxa"/>
            <w:tcBorders>
              <w:top w:val="single" w:sz="4" w:space="0" w:color="auto"/>
              <w:bottom w:val="single" w:sz="4" w:space="0" w:color="auto"/>
            </w:tcBorders>
            <w:shd w:val="clear" w:color="auto" w:fill="auto"/>
            <w:vAlign w:val="center"/>
          </w:tcPr>
          <w:p w14:paraId="4C42C1E9" w14:textId="4FD10024" w:rsidR="00255ABE" w:rsidRPr="00F17FC3" w:rsidRDefault="00255ABE" w:rsidP="00E73237">
            <w:pPr>
              <w:autoSpaceDE w:val="0"/>
              <w:autoSpaceDN w:val="0"/>
              <w:adjustRightInd w:val="0"/>
              <w:rPr>
                <w:rFonts w:ascii="Arial" w:hAnsi="Arial" w:cs="Arial"/>
                <w:iCs/>
                <w:sz w:val="20"/>
                <w:szCs w:val="20"/>
                <w:lang w:eastAsia="pt-BR"/>
              </w:rPr>
            </w:pPr>
            <w:r w:rsidRPr="00F17FC3">
              <w:rPr>
                <w:rFonts w:ascii="Arial" w:hAnsi="Arial" w:cs="Arial"/>
                <w:b/>
                <w:bCs/>
                <w:color w:val="000000"/>
                <w:sz w:val="20"/>
                <w:szCs w:val="20"/>
                <w:lang w:eastAsia="pt-BR"/>
              </w:rPr>
              <w:t>Tota</w:t>
            </w:r>
            <w:r w:rsidR="00F867FA">
              <w:rPr>
                <w:rFonts w:ascii="Arial" w:hAnsi="Arial" w:cs="Arial"/>
                <w:b/>
                <w:bCs/>
                <w:color w:val="000000"/>
                <w:sz w:val="20"/>
                <w:szCs w:val="20"/>
                <w:lang w:eastAsia="pt-BR"/>
              </w:rPr>
              <w:t>l</w:t>
            </w:r>
          </w:p>
        </w:tc>
        <w:tc>
          <w:tcPr>
            <w:tcW w:w="236" w:type="dxa"/>
            <w:tcBorders>
              <w:top w:val="single" w:sz="4" w:space="0" w:color="auto"/>
              <w:bottom w:val="single" w:sz="4" w:space="0" w:color="auto"/>
            </w:tcBorders>
          </w:tcPr>
          <w:p w14:paraId="3815D6C5" w14:textId="77777777" w:rsidR="00255ABE" w:rsidRPr="00F17FC3" w:rsidRDefault="00255ABE" w:rsidP="00671224">
            <w:pPr>
              <w:autoSpaceDE w:val="0"/>
              <w:autoSpaceDN w:val="0"/>
              <w:adjustRightInd w:val="0"/>
              <w:jc w:val="right"/>
              <w:rPr>
                <w:rFonts w:ascii="Arial" w:hAnsi="Arial" w:cs="Arial"/>
                <w:iCs/>
                <w:sz w:val="20"/>
                <w:szCs w:val="20"/>
                <w:lang w:eastAsia="pt-BR"/>
              </w:rPr>
            </w:pPr>
          </w:p>
        </w:tc>
        <w:tc>
          <w:tcPr>
            <w:tcW w:w="1698" w:type="dxa"/>
            <w:tcBorders>
              <w:top w:val="single" w:sz="4" w:space="0" w:color="auto"/>
              <w:bottom w:val="single" w:sz="4" w:space="0" w:color="auto"/>
            </w:tcBorders>
            <w:shd w:val="clear" w:color="auto" w:fill="auto"/>
            <w:vAlign w:val="center"/>
          </w:tcPr>
          <w:p w14:paraId="38DD1637" w14:textId="75DF7DED" w:rsidR="00255ABE" w:rsidRPr="004B4E52" w:rsidRDefault="00652A02" w:rsidP="00671224">
            <w:pPr>
              <w:autoSpaceDE w:val="0"/>
              <w:autoSpaceDN w:val="0"/>
              <w:adjustRightInd w:val="0"/>
              <w:jc w:val="right"/>
              <w:rPr>
                <w:rFonts w:ascii="Arial" w:hAnsi="Arial" w:cs="Arial"/>
                <w:b/>
                <w:bCs/>
                <w:iCs/>
                <w:sz w:val="20"/>
                <w:szCs w:val="20"/>
                <w:highlight w:val="yellow"/>
                <w:lang w:eastAsia="pt-BR"/>
              </w:rPr>
            </w:pPr>
            <w:r>
              <w:rPr>
                <w:rFonts w:ascii="Arial" w:hAnsi="Arial" w:cs="Arial"/>
                <w:b/>
                <w:bCs/>
                <w:iCs/>
                <w:sz w:val="20"/>
                <w:szCs w:val="20"/>
                <w:lang w:eastAsia="pt-BR"/>
              </w:rPr>
              <w:t>1.579</w:t>
            </w:r>
          </w:p>
        </w:tc>
        <w:tc>
          <w:tcPr>
            <w:tcW w:w="1698" w:type="dxa"/>
            <w:tcBorders>
              <w:top w:val="single" w:sz="4" w:space="0" w:color="auto"/>
              <w:bottom w:val="single" w:sz="4" w:space="0" w:color="auto"/>
            </w:tcBorders>
            <w:shd w:val="clear" w:color="auto" w:fill="auto"/>
            <w:vAlign w:val="center"/>
          </w:tcPr>
          <w:p w14:paraId="14A9FCDF" w14:textId="7082D6D3" w:rsidR="00255ABE" w:rsidRPr="004B4E52" w:rsidRDefault="00652A02" w:rsidP="00671224">
            <w:pPr>
              <w:autoSpaceDE w:val="0"/>
              <w:autoSpaceDN w:val="0"/>
              <w:adjustRightInd w:val="0"/>
              <w:jc w:val="right"/>
              <w:rPr>
                <w:rFonts w:ascii="Arial" w:hAnsi="Arial" w:cs="Arial"/>
                <w:b/>
                <w:bCs/>
                <w:iCs/>
                <w:sz w:val="20"/>
                <w:szCs w:val="20"/>
                <w:highlight w:val="yellow"/>
                <w:lang w:eastAsia="pt-BR"/>
              </w:rPr>
            </w:pPr>
            <w:r>
              <w:rPr>
                <w:rFonts w:ascii="Arial" w:hAnsi="Arial" w:cs="Arial"/>
                <w:b/>
                <w:bCs/>
                <w:iCs/>
                <w:sz w:val="20"/>
                <w:szCs w:val="20"/>
                <w:lang w:eastAsia="pt-BR"/>
              </w:rPr>
              <w:t>1.690</w:t>
            </w:r>
          </w:p>
        </w:tc>
      </w:tr>
    </w:tbl>
    <w:p w14:paraId="51E76845" w14:textId="77777777" w:rsidR="003D4B21" w:rsidRPr="00112EE6" w:rsidRDefault="003D4B21" w:rsidP="000C6C46">
      <w:pPr>
        <w:rPr>
          <w:rFonts w:ascii="Arial" w:hAnsi="Arial" w:cs="Arial"/>
          <w:sz w:val="20"/>
          <w:szCs w:val="20"/>
          <w:lang w:eastAsia="pt-BR"/>
        </w:rPr>
      </w:pPr>
    </w:p>
    <w:p w14:paraId="78030C69" w14:textId="77777777" w:rsidR="00652A02" w:rsidRPr="003A1096" w:rsidRDefault="00652A02" w:rsidP="00652A02">
      <w:pPr>
        <w:jc w:val="both"/>
        <w:rPr>
          <w:rFonts w:ascii="Arial" w:hAnsi="Arial" w:cs="Arial"/>
          <w:iCs/>
          <w:sz w:val="20"/>
          <w:szCs w:val="20"/>
          <w:lang w:eastAsia="pt-BR"/>
        </w:rPr>
      </w:pPr>
      <w:r w:rsidRPr="003A1096">
        <w:rPr>
          <w:rFonts w:ascii="Arial" w:hAnsi="Arial" w:cs="Arial"/>
          <w:iCs/>
          <w:sz w:val="20"/>
          <w:szCs w:val="20"/>
          <w:lang w:eastAsia="pt-BR"/>
        </w:rPr>
        <w:t>Optou-se por realocar os créditos referentes a IR e Contribuição Social a compensar sobre pagamento indevido, bem como e o ISS a restituir para o longo prazo por não existir previsão no curto prazo para utilização dos referidos créditos:</w:t>
      </w:r>
    </w:p>
    <w:p w14:paraId="21FF7745" w14:textId="1FF1D477" w:rsidR="00255ABE" w:rsidRDefault="00255ABE" w:rsidP="000908F9">
      <w:pPr>
        <w:pStyle w:val="PargrafodaLista"/>
        <w:ind w:left="360"/>
        <w:rPr>
          <w:rFonts w:ascii="Arial" w:hAnsi="Arial" w:cs="Arial"/>
          <w:sz w:val="20"/>
          <w:szCs w:val="20"/>
          <w:u w:val="single"/>
          <w:lang w:eastAsia="pt-BR"/>
        </w:rPr>
      </w:pPr>
    </w:p>
    <w:p w14:paraId="608F5893" w14:textId="77777777" w:rsidR="00255ABE" w:rsidRDefault="00255ABE" w:rsidP="000908F9">
      <w:pPr>
        <w:rPr>
          <w:rFonts w:ascii="Arial" w:hAnsi="Arial" w:cs="Arial"/>
          <w:sz w:val="20"/>
          <w:szCs w:val="20"/>
          <w:u w:val="single"/>
          <w:lang w:eastAsia="pt-BR"/>
        </w:rPr>
      </w:pPr>
      <w:r w:rsidRPr="000908F9">
        <w:rPr>
          <w:rFonts w:ascii="Arial" w:hAnsi="Arial" w:cs="Arial"/>
          <w:sz w:val="20"/>
          <w:szCs w:val="20"/>
          <w:u w:val="single"/>
          <w:lang w:eastAsia="pt-BR"/>
        </w:rPr>
        <w:t>Curto Prazo:</w:t>
      </w:r>
    </w:p>
    <w:p w14:paraId="2748E9EA" w14:textId="77777777" w:rsidR="0070748C" w:rsidRDefault="0070748C" w:rsidP="000908F9">
      <w:pPr>
        <w:rPr>
          <w:rFonts w:ascii="Arial" w:hAnsi="Arial" w:cs="Arial"/>
          <w:sz w:val="20"/>
          <w:szCs w:val="20"/>
          <w:u w:val="single"/>
          <w:lang w:eastAsia="pt-BR"/>
        </w:rPr>
      </w:pPr>
    </w:p>
    <w:p w14:paraId="1AC09314" w14:textId="77777777" w:rsidR="0070748C" w:rsidRPr="000908F9" w:rsidRDefault="0070748C" w:rsidP="000908F9">
      <w:pPr>
        <w:rPr>
          <w:rFonts w:ascii="Arial" w:hAnsi="Arial" w:cs="Arial"/>
          <w:sz w:val="20"/>
          <w:szCs w:val="20"/>
          <w:u w:val="single"/>
          <w:lang w:eastAsia="pt-BR"/>
        </w:rPr>
      </w:pPr>
    </w:p>
    <w:p w14:paraId="7645D651" w14:textId="77777777" w:rsidR="00255ABE" w:rsidRPr="000908F9" w:rsidRDefault="00255ABE" w:rsidP="000908F9">
      <w:pPr>
        <w:rPr>
          <w:rFonts w:ascii="Arial" w:hAnsi="Arial" w:cs="Arial"/>
          <w:sz w:val="20"/>
          <w:szCs w:val="20"/>
          <w:lang w:eastAsia="pt-BR"/>
        </w:rPr>
      </w:pPr>
    </w:p>
    <w:tbl>
      <w:tblPr>
        <w:tblW w:w="0" w:type="auto"/>
        <w:tblInd w:w="108" w:type="dxa"/>
        <w:tblLook w:val="04A0" w:firstRow="1" w:lastRow="0" w:firstColumn="1" w:lastColumn="0" w:noHBand="0" w:noVBand="1"/>
      </w:tblPr>
      <w:tblGrid>
        <w:gridCol w:w="6181"/>
        <w:gridCol w:w="236"/>
        <w:gridCol w:w="1698"/>
        <w:gridCol w:w="1698"/>
      </w:tblGrid>
      <w:tr w:rsidR="00255ABE" w:rsidRPr="00F17FC3" w14:paraId="77B22424" w14:textId="77777777" w:rsidTr="00671224">
        <w:trPr>
          <w:trHeight w:val="283"/>
        </w:trPr>
        <w:tc>
          <w:tcPr>
            <w:tcW w:w="6181" w:type="dxa"/>
            <w:tcBorders>
              <w:bottom w:val="single" w:sz="4" w:space="0" w:color="auto"/>
            </w:tcBorders>
            <w:shd w:val="clear" w:color="auto" w:fill="auto"/>
          </w:tcPr>
          <w:p w14:paraId="703BD63D" w14:textId="77777777" w:rsidR="00255ABE" w:rsidRPr="00F17FC3" w:rsidRDefault="00255ABE" w:rsidP="00671224">
            <w:pPr>
              <w:autoSpaceDE w:val="0"/>
              <w:autoSpaceDN w:val="0"/>
              <w:adjustRightInd w:val="0"/>
              <w:jc w:val="both"/>
              <w:rPr>
                <w:rFonts w:ascii="Arial" w:hAnsi="Arial" w:cs="Arial"/>
                <w:iCs/>
                <w:sz w:val="20"/>
                <w:szCs w:val="20"/>
                <w:lang w:eastAsia="pt-BR"/>
              </w:rPr>
            </w:pPr>
            <w:r w:rsidRPr="00F17FC3">
              <w:rPr>
                <w:rFonts w:ascii="Arial" w:hAnsi="Arial" w:cs="Arial"/>
                <w:b/>
                <w:bCs/>
                <w:color w:val="000000"/>
                <w:sz w:val="20"/>
                <w:szCs w:val="20"/>
                <w:lang w:eastAsia="pt-BR"/>
              </w:rPr>
              <w:lastRenderedPageBreak/>
              <w:t>Descrição</w:t>
            </w:r>
          </w:p>
        </w:tc>
        <w:tc>
          <w:tcPr>
            <w:tcW w:w="236" w:type="dxa"/>
            <w:tcBorders>
              <w:bottom w:val="single" w:sz="4" w:space="0" w:color="auto"/>
            </w:tcBorders>
          </w:tcPr>
          <w:p w14:paraId="4296C2E5" w14:textId="77777777" w:rsidR="00255ABE" w:rsidRPr="00F17FC3" w:rsidRDefault="00255ABE" w:rsidP="00671224">
            <w:pPr>
              <w:autoSpaceDE w:val="0"/>
              <w:autoSpaceDN w:val="0"/>
              <w:adjustRightInd w:val="0"/>
              <w:jc w:val="right"/>
              <w:rPr>
                <w:rFonts w:ascii="Arial" w:hAnsi="Arial" w:cs="Arial"/>
                <w:b/>
                <w:bCs/>
                <w:color w:val="000000"/>
                <w:sz w:val="20"/>
                <w:szCs w:val="20"/>
                <w:lang w:eastAsia="pt-BR"/>
              </w:rPr>
            </w:pPr>
          </w:p>
        </w:tc>
        <w:tc>
          <w:tcPr>
            <w:tcW w:w="1698" w:type="dxa"/>
            <w:tcBorders>
              <w:bottom w:val="single" w:sz="4" w:space="0" w:color="auto"/>
            </w:tcBorders>
            <w:shd w:val="clear" w:color="auto" w:fill="auto"/>
            <w:vAlign w:val="center"/>
          </w:tcPr>
          <w:p w14:paraId="2CBF91DA" w14:textId="44636A16" w:rsidR="00255ABE" w:rsidRPr="00F17FC3" w:rsidRDefault="00255ABE" w:rsidP="00671224">
            <w:pPr>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31/03/2023</w:t>
            </w:r>
          </w:p>
        </w:tc>
        <w:tc>
          <w:tcPr>
            <w:tcW w:w="1698" w:type="dxa"/>
            <w:tcBorders>
              <w:bottom w:val="single" w:sz="4" w:space="0" w:color="auto"/>
            </w:tcBorders>
            <w:shd w:val="clear" w:color="auto" w:fill="auto"/>
            <w:vAlign w:val="center"/>
          </w:tcPr>
          <w:p w14:paraId="4C4B16AF" w14:textId="3E2EA536" w:rsidR="00255ABE" w:rsidRPr="00F17FC3" w:rsidRDefault="00255ABE" w:rsidP="00255ABE">
            <w:pPr>
              <w:autoSpaceDE w:val="0"/>
              <w:autoSpaceDN w:val="0"/>
              <w:adjustRightInd w:val="0"/>
              <w:jc w:val="right"/>
              <w:rPr>
                <w:rFonts w:ascii="Arial" w:hAnsi="Arial" w:cs="Arial"/>
                <w:iCs/>
                <w:sz w:val="20"/>
                <w:szCs w:val="20"/>
                <w:lang w:eastAsia="pt-BR"/>
              </w:rPr>
            </w:pPr>
            <w:r w:rsidRPr="00F17FC3">
              <w:rPr>
                <w:rFonts w:ascii="Arial" w:hAnsi="Arial" w:cs="Arial"/>
                <w:b/>
                <w:bCs/>
                <w:color w:val="000000"/>
                <w:sz w:val="20"/>
                <w:szCs w:val="20"/>
                <w:lang w:eastAsia="pt-BR"/>
              </w:rPr>
              <w:t>31/12/202</w:t>
            </w:r>
            <w:r>
              <w:rPr>
                <w:rFonts w:ascii="Arial" w:hAnsi="Arial" w:cs="Arial"/>
                <w:b/>
                <w:bCs/>
                <w:color w:val="000000"/>
                <w:sz w:val="20"/>
                <w:szCs w:val="20"/>
                <w:lang w:eastAsia="pt-BR"/>
              </w:rPr>
              <w:t>2</w:t>
            </w:r>
          </w:p>
        </w:tc>
      </w:tr>
      <w:tr w:rsidR="00255ABE" w:rsidRPr="00F17FC3" w14:paraId="65E942BF" w14:textId="77777777" w:rsidTr="00671224">
        <w:tc>
          <w:tcPr>
            <w:tcW w:w="6181" w:type="dxa"/>
            <w:tcBorders>
              <w:top w:val="single" w:sz="4" w:space="0" w:color="auto"/>
              <w:bottom w:val="dashSmallGap" w:sz="4" w:space="0" w:color="auto"/>
            </w:tcBorders>
            <w:shd w:val="clear" w:color="auto" w:fill="auto"/>
            <w:vAlign w:val="center"/>
          </w:tcPr>
          <w:p w14:paraId="082180DA" w14:textId="77777777" w:rsidR="00255ABE" w:rsidRPr="00F17FC3" w:rsidRDefault="00255ABE" w:rsidP="00671224">
            <w:pPr>
              <w:autoSpaceDE w:val="0"/>
              <w:autoSpaceDN w:val="0"/>
              <w:adjustRightInd w:val="0"/>
              <w:rPr>
                <w:rFonts w:ascii="Arial" w:hAnsi="Arial" w:cs="Arial"/>
                <w:color w:val="000000"/>
                <w:sz w:val="20"/>
                <w:szCs w:val="20"/>
                <w:lang w:eastAsia="pt-BR"/>
              </w:rPr>
            </w:pPr>
            <w:r w:rsidRPr="00F17FC3">
              <w:rPr>
                <w:rFonts w:ascii="Arial" w:hAnsi="Arial" w:cs="Arial"/>
                <w:color w:val="000000"/>
                <w:sz w:val="20"/>
                <w:szCs w:val="20"/>
                <w:lang w:eastAsia="pt-BR"/>
              </w:rPr>
              <w:t>COFINS a recuperar</w:t>
            </w:r>
          </w:p>
        </w:tc>
        <w:tc>
          <w:tcPr>
            <w:tcW w:w="236" w:type="dxa"/>
            <w:tcBorders>
              <w:top w:val="single" w:sz="4" w:space="0" w:color="auto"/>
              <w:bottom w:val="dashSmallGap" w:sz="4" w:space="0" w:color="auto"/>
            </w:tcBorders>
          </w:tcPr>
          <w:p w14:paraId="0858E3C5"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5526B55C" w14:textId="191BABF7" w:rsidR="00255ABE" w:rsidRPr="00F17FC3" w:rsidRDefault="00652A02"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c>
          <w:tcPr>
            <w:tcW w:w="1698" w:type="dxa"/>
            <w:tcBorders>
              <w:top w:val="single" w:sz="4" w:space="0" w:color="auto"/>
              <w:bottom w:val="dashSmallGap" w:sz="4" w:space="0" w:color="auto"/>
            </w:tcBorders>
            <w:shd w:val="clear" w:color="auto" w:fill="auto"/>
            <w:vAlign w:val="center"/>
          </w:tcPr>
          <w:p w14:paraId="49087E7C" w14:textId="77777777" w:rsidR="00255ABE" w:rsidRPr="00F17FC3" w:rsidRDefault="00255ABE" w:rsidP="00671224">
            <w:pPr>
              <w:autoSpaceDE w:val="0"/>
              <w:autoSpaceDN w:val="0"/>
              <w:adjustRightInd w:val="0"/>
              <w:jc w:val="right"/>
              <w:rPr>
                <w:rFonts w:ascii="Arial" w:hAnsi="Arial" w:cs="Arial"/>
                <w:iCs/>
                <w:sz w:val="20"/>
                <w:szCs w:val="20"/>
                <w:lang w:eastAsia="pt-BR"/>
              </w:rPr>
            </w:pPr>
            <w:r w:rsidRPr="00F17FC3">
              <w:rPr>
                <w:rFonts w:ascii="Arial" w:hAnsi="Arial" w:cs="Arial"/>
                <w:iCs/>
                <w:sz w:val="20"/>
                <w:szCs w:val="20"/>
                <w:lang w:eastAsia="pt-BR"/>
              </w:rPr>
              <w:t>1</w:t>
            </w:r>
          </w:p>
        </w:tc>
      </w:tr>
      <w:tr w:rsidR="00255ABE" w:rsidRPr="00F17FC3" w14:paraId="6048F8D9" w14:textId="77777777" w:rsidTr="00671224">
        <w:tc>
          <w:tcPr>
            <w:tcW w:w="6181" w:type="dxa"/>
            <w:tcBorders>
              <w:top w:val="dashSmallGap" w:sz="4" w:space="0" w:color="auto"/>
              <w:bottom w:val="dashSmallGap" w:sz="4" w:space="0" w:color="auto"/>
            </w:tcBorders>
            <w:shd w:val="clear" w:color="auto" w:fill="auto"/>
            <w:vAlign w:val="center"/>
          </w:tcPr>
          <w:p w14:paraId="40B28236" w14:textId="77777777" w:rsidR="00255ABE" w:rsidRPr="00F17FC3" w:rsidRDefault="00255ABE" w:rsidP="00671224">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Antecipação de IRRF - 0561</w:t>
            </w:r>
          </w:p>
        </w:tc>
        <w:tc>
          <w:tcPr>
            <w:tcW w:w="236" w:type="dxa"/>
            <w:tcBorders>
              <w:top w:val="dashSmallGap" w:sz="4" w:space="0" w:color="auto"/>
              <w:bottom w:val="dashSmallGap" w:sz="4" w:space="0" w:color="auto"/>
            </w:tcBorders>
          </w:tcPr>
          <w:p w14:paraId="1B3A2FE1"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224B918C" w14:textId="77777777" w:rsidR="00255ABE" w:rsidRPr="00A0212B" w:rsidRDefault="00255ABE" w:rsidP="00671224">
            <w:pPr>
              <w:autoSpaceDE w:val="0"/>
              <w:autoSpaceDN w:val="0"/>
              <w:adjustRightInd w:val="0"/>
              <w:jc w:val="right"/>
              <w:rPr>
                <w:rFonts w:ascii="Arial" w:hAnsi="Arial" w:cs="Arial"/>
                <w:iCs/>
                <w:sz w:val="20"/>
                <w:szCs w:val="20"/>
                <w:lang w:eastAsia="pt-BR"/>
              </w:rPr>
            </w:pPr>
            <w:r w:rsidRPr="00A0212B">
              <w:rPr>
                <w:rFonts w:ascii="Arial" w:hAnsi="Arial" w:cs="Arial"/>
                <w:iCs/>
                <w:sz w:val="20"/>
                <w:szCs w:val="20"/>
                <w:lang w:eastAsia="pt-BR"/>
              </w:rPr>
              <w:t>-</w:t>
            </w:r>
          </w:p>
        </w:tc>
        <w:tc>
          <w:tcPr>
            <w:tcW w:w="1698" w:type="dxa"/>
            <w:tcBorders>
              <w:top w:val="dashSmallGap" w:sz="4" w:space="0" w:color="auto"/>
              <w:bottom w:val="dashSmallGap" w:sz="4" w:space="0" w:color="auto"/>
            </w:tcBorders>
            <w:shd w:val="clear" w:color="auto" w:fill="auto"/>
            <w:vAlign w:val="center"/>
          </w:tcPr>
          <w:p w14:paraId="481B7449" w14:textId="33D87351" w:rsidR="00255ABE" w:rsidRPr="00A0212B" w:rsidRDefault="00A0212B"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161</w:t>
            </w:r>
          </w:p>
        </w:tc>
      </w:tr>
      <w:tr w:rsidR="00255ABE" w:rsidRPr="00F17FC3" w14:paraId="0660C715" w14:textId="77777777" w:rsidTr="00671224">
        <w:tc>
          <w:tcPr>
            <w:tcW w:w="6181" w:type="dxa"/>
            <w:tcBorders>
              <w:top w:val="dashSmallGap" w:sz="4" w:space="0" w:color="auto"/>
              <w:bottom w:val="dashSmallGap" w:sz="4" w:space="0" w:color="auto"/>
            </w:tcBorders>
            <w:shd w:val="clear" w:color="auto" w:fill="auto"/>
            <w:vAlign w:val="center"/>
          </w:tcPr>
          <w:p w14:paraId="6A7F7EFC" w14:textId="790B8E41" w:rsidR="00255ABE" w:rsidRPr="00F17FC3" w:rsidRDefault="00255ABE" w:rsidP="00671224">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IRPJ Estimativa</w:t>
            </w:r>
            <w:r w:rsidR="009D609A">
              <w:rPr>
                <w:rFonts w:ascii="Arial" w:hAnsi="Arial" w:cs="Arial"/>
                <w:color w:val="000000"/>
                <w:sz w:val="20"/>
                <w:szCs w:val="20"/>
                <w:lang w:eastAsia="pt-BR"/>
              </w:rPr>
              <w:t xml:space="preserve"> 2022</w:t>
            </w:r>
          </w:p>
        </w:tc>
        <w:tc>
          <w:tcPr>
            <w:tcW w:w="236" w:type="dxa"/>
            <w:tcBorders>
              <w:top w:val="dashSmallGap" w:sz="4" w:space="0" w:color="auto"/>
              <w:bottom w:val="dashSmallGap" w:sz="4" w:space="0" w:color="auto"/>
            </w:tcBorders>
          </w:tcPr>
          <w:p w14:paraId="383787CD"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45619FC9" w14:textId="3F6B1FF8" w:rsidR="00255ABE" w:rsidRPr="009D609A" w:rsidRDefault="009D609A"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690</w:t>
            </w:r>
          </w:p>
        </w:tc>
        <w:tc>
          <w:tcPr>
            <w:tcW w:w="1698" w:type="dxa"/>
            <w:tcBorders>
              <w:top w:val="dashSmallGap" w:sz="4" w:space="0" w:color="auto"/>
              <w:bottom w:val="dashSmallGap" w:sz="4" w:space="0" w:color="auto"/>
            </w:tcBorders>
            <w:shd w:val="clear" w:color="auto" w:fill="auto"/>
            <w:vAlign w:val="center"/>
          </w:tcPr>
          <w:p w14:paraId="4D3BB377" w14:textId="20F90E8B" w:rsidR="00255ABE" w:rsidRPr="009D609A" w:rsidRDefault="009D609A"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668</w:t>
            </w:r>
          </w:p>
        </w:tc>
      </w:tr>
      <w:tr w:rsidR="00255ABE" w:rsidRPr="00F17FC3" w14:paraId="4F830F6E" w14:textId="77777777" w:rsidTr="00671224">
        <w:tc>
          <w:tcPr>
            <w:tcW w:w="6181" w:type="dxa"/>
            <w:tcBorders>
              <w:top w:val="dashSmallGap" w:sz="4" w:space="0" w:color="auto"/>
              <w:bottom w:val="dashSmallGap" w:sz="4" w:space="0" w:color="auto"/>
            </w:tcBorders>
            <w:shd w:val="clear" w:color="auto" w:fill="auto"/>
            <w:vAlign w:val="center"/>
          </w:tcPr>
          <w:p w14:paraId="49C224DB" w14:textId="537482BF" w:rsidR="00255ABE" w:rsidRDefault="00255ABE" w:rsidP="00671224">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CSLL Estimativa</w:t>
            </w:r>
            <w:r w:rsidR="009D609A">
              <w:rPr>
                <w:rFonts w:ascii="Arial" w:hAnsi="Arial" w:cs="Arial"/>
                <w:color w:val="000000"/>
                <w:sz w:val="20"/>
                <w:szCs w:val="20"/>
                <w:lang w:eastAsia="pt-BR"/>
              </w:rPr>
              <w:t xml:space="preserve"> 2022</w:t>
            </w:r>
          </w:p>
        </w:tc>
        <w:tc>
          <w:tcPr>
            <w:tcW w:w="236" w:type="dxa"/>
            <w:tcBorders>
              <w:top w:val="dashSmallGap" w:sz="4" w:space="0" w:color="auto"/>
              <w:bottom w:val="dashSmallGap" w:sz="4" w:space="0" w:color="auto"/>
            </w:tcBorders>
          </w:tcPr>
          <w:p w14:paraId="380CB030"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59CFF7FA" w14:textId="5CDA929C" w:rsidR="00255ABE" w:rsidRPr="00AD1E91" w:rsidRDefault="00AD1E91"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276</w:t>
            </w:r>
          </w:p>
        </w:tc>
        <w:tc>
          <w:tcPr>
            <w:tcW w:w="1698" w:type="dxa"/>
            <w:tcBorders>
              <w:top w:val="dashSmallGap" w:sz="4" w:space="0" w:color="auto"/>
              <w:bottom w:val="dashSmallGap" w:sz="4" w:space="0" w:color="auto"/>
            </w:tcBorders>
            <w:shd w:val="clear" w:color="auto" w:fill="auto"/>
            <w:vAlign w:val="center"/>
          </w:tcPr>
          <w:p w14:paraId="1A692A28" w14:textId="499843DE" w:rsidR="00255ABE" w:rsidRPr="00AD1E91" w:rsidRDefault="00AD1E91"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268</w:t>
            </w:r>
          </w:p>
        </w:tc>
      </w:tr>
      <w:tr w:rsidR="0060683B" w:rsidRPr="00F17FC3" w14:paraId="75D191D7" w14:textId="77777777" w:rsidTr="00671224">
        <w:tc>
          <w:tcPr>
            <w:tcW w:w="6181" w:type="dxa"/>
            <w:tcBorders>
              <w:top w:val="dashSmallGap" w:sz="4" w:space="0" w:color="auto"/>
              <w:bottom w:val="dashSmallGap" w:sz="4" w:space="0" w:color="auto"/>
            </w:tcBorders>
            <w:shd w:val="clear" w:color="auto" w:fill="auto"/>
            <w:vAlign w:val="center"/>
          </w:tcPr>
          <w:p w14:paraId="7F39BFE5" w14:textId="10C66ED2" w:rsidR="0060683B" w:rsidRDefault="0060683B" w:rsidP="00671224">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IRRF a restituir</w:t>
            </w:r>
          </w:p>
        </w:tc>
        <w:tc>
          <w:tcPr>
            <w:tcW w:w="236" w:type="dxa"/>
            <w:tcBorders>
              <w:top w:val="dashSmallGap" w:sz="4" w:space="0" w:color="auto"/>
              <w:bottom w:val="dashSmallGap" w:sz="4" w:space="0" w:color="auto"/>
            </w:tcBorders>
          </w:tcPr>
          <w:p w14:paraId="6583B3CB" w14:textId="77777777" w:rsidR="0060683B" w:rsidRPr="00F17FC3" w:rsidRDefault="0060683B"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0895597A" w14:textId="41160923" w:rsidR="0060683B" w:rsidRPr="000908F9" w:rsidRDefault="0060683B"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3</w:t>
            </w:r>
          </w:p>
        </w:tc>
        <w:tc>
          <w:tcPr>
            <w:tcW w:w="1698" w:type="dxa"/>
            <w:tcBorders>
              <w:top w:val="dashSmallGap" w:sz="4" w:space="0" w:color="auto"/>
              <w:bottom w:val="dashSmallGap" w:sz="4" w:space="0" w:color="auto"/>
            </w:tcBorders>
            <w:shd w:val="clear" w:color="auto" w:fill="auto"/>
            <w:vAlign w:val="center"/>
          </w:tcPr>
          <w:p w14:paraId="649651EB" w14:textId="5AA7AFC6" w:rsidR="0060683B" w:rsidRPr="000908F9" w:rsidRDefault="0060683B"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w:t>
            </w:r>
          </w:p>
        </w:tc>
      </w:tr>
      <w:tr w:rsidR="00255ABE" w:rsidRPr="00F17FC3" w14:paraId="709F6480" w14:textId="77777777" w:rsidTr="00671224">
        <w:tc>
          <w:tcPr>
            <w:tcW w:w="6181" w:type="dxa"/>
            <w:tcBorders>
              <w:top w:val="dashSmallGap" w:sz="4" w:space="0" w:color="auto"/>
              <w:bottom w:val="dashSmallGap" w:sz="4" w:space="0" w:color="auto"/>
            </w:tcBorders>
            <w:shd w:val="clear" w:color="auto" w:fill="auto"/>
            <w:vAlign w:val="center"/>
          </w:tcPr>
          <w:p w14:paraId="71F3D310" w14:textId="206E9116" w:rsidR="00255ABE" w:rsidRDefault="00255ABE" w:rsidP="00F955F5">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 xml:space="preserve">IRPJ </w:t>
            </w:r>
            <w:r w:rsidR="00F955F5">
              <w:rPr>
                <w:rFonts w:ascii="Arial" w:hAnsi="Arial" w:cs="Arial"/>
                <w:color w:val="000000"/>
                <w:sz w:val="20"/>
                <w:szCs w:val="20"/>
                <w:lang w:eastAsia="pt-BR"/>
              </w:rPr>
              <w:t>Estimativa</w:t>
            </w:r>
            <w:r>
              <w:rPr>
                <w:rFonts w:ascii="Arial" w:hAnsi="Arial" w:cs="Arial"/>
                <w:color w:val="000000"/>
                <w:sz w:val="20"/>
                <w:szCs w:val="20"/>
                <w:lang w:eastAsia="pt-BR"/>
              </w:rPr>
              <w:t xml:space="preserve"> 2021</w:t>
            </w:r>
          </w:p>
        </w:tc>
        <w:tc>
          <w:tcPr>
            <w:tcW w:w="236" w:type="dxa"/>
            <w:tcBorders>
              <w:top w:val="dashSmallGap" w:sz="4" w:space="0" w:color="auto"/>
              <w:bottom w:val="dashSmallGap" w:sz="4" w:space="0" w:color="auto"/>
            </w:tcBorders>
          </w:tcPr>
          <w:p w14:paraId="31F5006E"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1F1E39EE" w14:textId="33570961" w:rsidR="00255ABE" w:rsidRPr="00F955F5" w:rsidRDefault="00F955F5"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312</w:t>
            </w:r>
          </w:p>
        </w:tc>
        <w:tc>
          <w:tcPr>
            <w:tcW w:w="1698" w:type="dxa"/>
            <w:tcBorders>
              <w:top w:val="dashSmallGap" w:sz="4" w:space="0" w:color="auto"/>
              <w:bottom w:val="dashSmallGap" w:sz="4" w:space="0" w:color="auto"/>
            </w:tcBorders>
            <w:shd w:val="clear" w:color="auto" w:fill="auto"/>
            <w:vAlign w:val="center"/>
          </w:tcPr>
          <w:p w14:paraId="65A11B40" w14:textId="36F05AC1" w:rsidR="00255ABE" w:rsidRPr="00F955F5" w:rsidRDefault="00F955F5"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304</w:t>
            </w:r>
          </w:p>
        </w:tc>
      </w:tr>
      <w:tr w:rsidR="00255ABE" w:rsidRPr="00F17FC3" w14:paraId="6CA5F291" w14:textId="77777777" w:rsidTr="00112EE6">
        <w:tc>
          <w:tcPr>
            <w:tcW w:w="6181" w:type="dxa"/>
            <w:tcBorders>
              <w:top w:val="dashSmallGap" w:sz="4" w:space="0" w:color="auto"/>
              <w:bottom w:val="dashSmallGap" w:sz="4" w:space="0" w:color="auto"/>
            </w:tcBorders>
            <w:shd w:val="clear" w:color="auto" w:fill="auto"/>
            <w:vAlign w:val="center"/>
          </w:tcPr>
          <w:p w14:paraId="2DDF852D" w14:textId="5E4DF08C" w:rsidR="00255ABE" w:rsidRDefault="00255ABE" w:rsidP="00F955F5">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 xml:space="preserve">CSLL </w:t>
            </w:r>
            <w:proofErr w:type="gramStart"/>
            <w:r w:rsidR="00F955F5">
              <w:rPr>
                <w:rFonts w:ascii="Arial" w:hAnsi="Arial" w:cs="Arial"/>
                <w:color w:val="000000"/>
                <w:sz w:val="20"/>
                <w:szCs w:val="20"/>
                <w:lang w:eastAsia="pt-BR"/>
              </w:rPr>
              <w:t xml:space="preserve">Estimativa </w:t>
            </w:r>
            <w:r>
              <w:rPr>
                <w:rFonts w:ascii="Arial" w:hAnsi="Arial" w:cs="Arial"/>
                <w:color w:val="000000"/>
                <w:sz w:val="20"/>
                <w:szCs w:val="20"/>
                <w:lang w:eastAsia="pt-BR"/>
              </w:rPr>
              <w:t xml:space="preserve"> 2021</w:t>
            </w:r>
            <w:proofErr w:type="gramEnd"/>
          </w:p>
        </w:tc>
        <w:tc>
          <w:tcPr>
            <w:tcW w:w="236" w:type="dxa"/>
            <w:tcBorders>
              <w:top w:val="dashSmallGap" w:sz="4" w:space="0" w:color="auto"/>
              <w:bottom w:val="dashSmallGap" w:sz="4" w:space="0" w:color="auto"/>
            </w:tcBorders>
          </w:tcPr>
          <w:p w14:paraId="7304E0CB"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1D30B699" w14:textId="28C22335" w:rsidR="00255ABE" w:rsidRPr="006E224B" w:rsidRDefault="006E224B" w:rsidP="006D479F">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120</w:t>
            </w:r>
          </w:p>
        </w:tc>
        <w:tc>
          <w:tcPr>
            <w:tcW w:w="1698" w:type="dxa"/>
            <w:tcBorders>
              <w:top w:val="dashSmallGap" w:sz="4" w:space="0" w:color="auto"/>
              <w:bottom w:val="dashSmallGap" w:sz="4" w:space="0" w:color="auto"/>
            </w:tcBorders>
            <w:shd w:val="clear" w:color="auto" w:fill="auto"/>
            <w:vAlign w:val="center"/>
          </w:tcPr>
          <w:p w14:paraId="70D9BFF4" w14:textId="215FACDE" w:rsidR="00255ABE" w:rsidRPr="006E224B" w:rsidRDefault="006E224B"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116</w:t>
            </w:r>
          </w:p>
        </w:tc>
      </w:tr>
      <w:tr w:rsidR="00A0212B" w:rsidRPr="00F17FC3" w14:paraId="1E7BF765" w14:textId="77777777" w:rsidTr="00671224">
        <w:tc>
          <w:tcPr>
            <w:tcW w:w="6181" w:type="dxa"/>
            <w:tcBorders>
              <w:top w:val="dashSmallGap" w:sz="4" w:space="0" w:color="auto"/>
              <w:bottom w:val="dashSmallGap" w:sz="4" w:space="0" w:color="auto"/>
            </w:tcBorders>
            <w:shd w:val="clear" w:color="auto" w:fill="auto"/>
            <w:vAlign w:val="center"/>
          </w:tcPr>
          <w:p w14:paraId="73741F72" w14:textId="3BE0A4AE" w:rsidR="00A0212B" w:rsidRDefault="00A0212B" w:rsidP="00F955F5">
            <w:pPr>
              <w:autoSpaceDE w:val="0"/>
              <w:autoSpaceDN w:val="0"/>
              <w:adjustRightInd w:val="0"/>
              <w:rPr>
                <w:rFonts w:ascii="Arial" w:hAnsi="Arial" w:cs="Arial"/>
                <w:color w:val="000000"/>
                <w:sz w:val="20"/>
                <w:szCs w:val="20"/>
                <w:lang w:eastAsia="pt-BR"/>
              </w:rPr>
            </w:pPr>
            <w:r>
              <w:rPr>
                <w:rFonts w:ascii="Arial" w:hAnsi="Arial" w:cs="Arial"/>
                <w:color w:val="000000"/>
                <w:sz w:val="20"/>
                <w:szCs w:val="20"/>
                <w:lang w:eastAsia="pt-BR"/>
              </w:rPr>
              <w:t>COSIRF a restituir</w:t>
            </w:r>
          </w:p>
        </w:tc>
        <w:tc>
          <w:tcPr>
            <w:tcW w:w="236" w:type="dxa"/>
            <w:tcBorders>
              <w:top w:val="dashSmallGap" w:sz="4" w:space="0" w:color="auto"/>
              <w:bottom w:val="dashSmallGap" w:sz="4" w:space="0" w:color="auto"/>
            </w:tcBorders>
          </w:tcPr>
          <w:p w14:paraId="48E75D56" w14:textId="77777777" w:rsidR="00A0212B" w:rsidRPr="00F17FC3" w:rsidRDefault="00A0212B"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6EF48F12" w14:textId="0ABC6B4C" w:rsidR="00A0212B" w:rsidRPr="00A0212B" w:rsidRDefault="00A0212B"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c>
          <w:tcPr>
            <w:tcW w:w="1698" w:type="dxa"/>
            <w:tcBorders>
              <w:top w:val="dashSmallGap" w:sz="4" w:space="0" w:color="auto"/>
              <w:bottom w:val="dashSmallGap" w:sz="4" w:space="0" w:color="auto"/>
            </w:tcBorders>
            <w:shd w:val="clear" w:color="auto" w:fill="auto"/>
            <w:vAlign w:val="center"/>
          </w:tcPr>
          <w:p w14:paraId="372195C8" w14:textId="53A2FF81" w:rsidR="00A0212B" w:rsidRPr="00A0212B" w:rsidRDefault="00A0212B"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w:t>
            </w:r>
          </w:p>
        </w:tc>
      </w:tr>
      <w:tr w:rsidR="00255ABE" w:rsidRPr="00F17FC3" w14:paraId="28AAA13F" w14:textId="77777777" w:rsidTr="00671224">
        <w:tc>
          <w:tcPr>
            <w:tcW w:w="6181" w:type="dxa"/>
            <w:tcBorders>
              <w:top w:val="dashSmallGap" w:sz="4" w:space="0" w:color="auto"/>
              <w:bottom w:val="dashSmallGap" w:sz="4" w:space="0" w:color="auto"/>
            </w:tcBorders>
            <w:shd w:val="clear" w:color="auto" w:fill="auto"/>
            <w:vAlign w:val="center"/>
          </w:tcPr>
          <w:p w14:paraId="3557997D" w14:textId="77777777" w:rsidR="00255ABE" w:rsidRPr="00F3227B" w:rsidRDefault="00255ABE" w:rsidP="00671224">
            <w:pPr>
              <w:autoSpaceDE w:val="0"/>
              <w:autoSpaceDN w:val="0"/>
              <w:adjustRightInd w:val="0"/>
              <w:rPr>
                <w:rFonts w:ascii="Arial" w:hAnsi="Arial" w:cs="Arial"/>
                <w:color w:val="000000"/>
                <w:sz w:val="20"/>
                <w:szCs w:val="20"/>
                <w:lang w:eastAsia="pt-BR"/>
              </w:rPr>
            </w:pPr>
            <w:r w:rsidRPr="00F17FC3">
              <w:rPr>
                <w:rFonts w:ascii="Arial" w:hAnsi="Arial" w:cs="Arial"/>
                <w:color w:val="000000"/>
                <w:sz w:val="20"/>
                <w:szCs w:val="20"/>
                <w:lang w:eastAsia="pt-BR"/>
              </w:rPr>
              <w:t>IRRF a compensar</w:t>
            </w:r>
          </w:p>
        </w:tc>
        <w:tc>
          <w:tcPr>
            <w:tcW w:w="236" w:type="dxa"/>
            <w:tcBorders>
              <w:top w:val="dashSmallGap" w:sz="4" w:space="0" w:color="auto"/>
              <w:bottom w:val="dashSmallGap" w:sz="4" w:space="0" w:color="auto"/>
            </w:tcBorders>
          </w:tcPr>
          <w:p w14:paraId="7CA83124"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5B721F06" w14:textId="77777777" w:rsidR="00255ABE" w:rsidRPr="00DB7B60" w:rsidRDefault="00255ABE" w:rsidP="00671224">
            <w:pPr>
              <w:autoSpaceDE w:val="0"/>
              <w:autoSpaceDN w:val="0"/>
              <w:adjustRightInd w:val="0"/>
              <w:jc w:val="right"/>
              <w:rPr>
                <w:rFonts w:ascii="Arial" w:hAnsi="Arial" w:cs="Arial"/>
                <w:iCs/>
                <w:sz w:val="20"/>
                <w:szCs w:val="20"/>
                <w:lang w:eastAsia="pt-BR"/>
              </w:rPr>
            </w:pPr>
            <w:r w:rsidRPr="00DB7B60">
              <w:rPr>
                <w:rFonts w:ascii="Arial" w:hAnsi="Arial" w:cs="Arial"/>
                <w:iCs/>
                <w:sz w:val="20"/>
                <w:szCs w:val="20"/>
                <w:lang w:eastAsia="pt-BR"/>
              </w:rPr>
              <w:t>6</w:t>
            </w:r>
          </w:p>
        </w:tc>
        <w:tc>
          <w:tcPr>
            <w:tcW w:w="1698" w:type="dxa"/>
            <w:tcBorders>
              <w:top w:val="dashSmallGap" w:sz="4" w:space="0" w:color="auto"/>
              <w:bottom w:val="dashSmallGap" w:sz="4" w:space="0" w:color="auto"/>
            </w:tcBorders>
            <w:shd w:val="clear" w:color="auto" w:fill="auto"/>
            <w:vAlign w:val="center"/>
          </w:tcPr>
          <w:p w14:paraId="441D0737" w14:textId="34DCAC25" w:rsidR="00255ABE" w:rsidRPr="00DB7B60" w:rsidRDefault="00DB7B60" w:rsidP="00671224">
            <w:pPr>
              <w:autoSpaceDE w:val="0"/>
              <w:autoSpaceDN w:val="0"/>
              <w:adjustRightInd w:val="0"/>
              <w:jc w:val="right"/>
              <w:rPr>
                <w:rFonts w:ascii="Arial" w:hAnsi="Arial" w:cs="Arial"/>
                <w:iCs/>
                <w:sz w:val="20"/>
                <w:szCs w:val="20"/>
                <w:lang w:eastAsia="pt-BR"/>
              </w:rPr>
            </w:pPr>
            <w:r w:rsidRPr="000908F9">
              <w:rPr>
                <w:rFonts w:ascii="Arial" w:hAnsi="Arial" w:cs="Arial"/>
                <w:iCs/>
                <w:sz w:val="20"/>
                <w:szCs w:val="20"/>
                <w:lang w:eastAsia="pt-BR"/>
              </w:rPr>
              <w:t>6</w:t>
            </w:r>
          </w:p>
        </w:tc>
      </w:tr>
      <w:tr w:rsidR="00255ABE" w:rsidRPr="00F17FC3" w14:paraId="5F3F6C62" w14:textId="77777777" w:rsidTr="00671224">
        <w:trPr>
          <w:trHeight w:val="283"/>
        </w:trPr>
        <w:tc>
          <w:tcPr>
            <w:tcW w:w="6181" w:type="dxa"/>
            <w:tcBorders>
              <w:top w:val="single" w:sz="4" w:space="0" w:color="auto"/>
              <w:bottom w:val="single" w:sz="4" w:space="0" w:color="auto"/>
            </w:tcBorders>
            <w:shd w:val="clear" w:color="auto" w:fill="auto"/>
            <w:vAlign w:val="center"/>
          </w:tcPr>
          <w:p w14:paraId="34F8C6AE" w14:textId="0A0EE380" w:rsidR="00255ABE" w:rsidRPr="00D76430" w:rsidRDefault="00255ABE" w:rsidP="00671224">
            <w:pPr>
              <w:autoSpaceDE w:val="0"/>
              <w:autoSpaceDN w:val="0"/>
              <w:adjustRightInd w:val="0"/>
              <w:rPr>
                <w:rFonts w:ascii="Arial" w:hAnsi="Arial" w:cs="Arial"/>
                <w:b/>
                <w:bCs/>
                <w:color w:val="000000"/>
                <w:sz w:val="20"/>
                <w:szCs w:val="20"/>
                <w:lang w:eastAsia="pt-BR"/>
              </w:rPr>
            </w:pPr>
            <w:r w:rsidRPr="00F17FC3">
              <w:rPr>
                <w:rFonts w:ascii="Arial" w:hAnsi="Arial" w:cs="Arial"/>
                <w:b/>
                <w:bCs/>
                <w:color w:val="000000"/>
                <w:sz w:val="20"/>
                <w:szCs w:val="20"/>
                <w:lang w:eastAsia="pt-BR"/>
              </w:rPr>
              <w:t>Tota</w:t>
            </w:r>
            <w:r w:rsidR="00F867FA">
              <w:rPr>
                <w:rFonts w:ascii="Arial" w:hAnsi="Arial" w:cs="Arial"/>
                <w:b/>
                <w:bCs/>
                <w:color w:val="000000"/>
                <w:sz w:val="20"/>
                <w:szCs w:val="20"/>
                <w:lang w:eastAsia="pt-BR"/>
              </w:rPr>
              <w:t>l</w:t>
            </w:r>
          </w:p>
        </w:tc>
        <w:tc>
          <w:tcPr>
            <w:tcW w:w="236" w:type="dxa"/>
          </w:tcPr>
          <w:p w14:paraId="46EABE0D" w14:textId="77777777" w:rsidR="00255ABE" w:rsidRPr="00D76430" w:rsidRDefault="00255ABE" w:rsidP="00671224">
            <w:pPr>
              <w:autoSpaceDE w:val="0"/>
              <w:autoSpaceDN w:val="0"/>
              <w:adjustRightInd w:val="0"/>
              <w:jc w:val="right"/>
              <w:rPr>
                <w:rFonts w:ascii="Arial" w:hAnsi="Arial" w:cs="Arial"/>
                <w:b/>
                <w:bCs/>
                <w:color w:val="000000"/>
                <w:sz w:val="20"/>
                <w:szCs w:val="20"/>
                <w:lang w:eastAsia="pt-BR"/>
              </w:rPr>
            </w:pPr>
          </w:p>
        </w:tc>
        <w:tc>
          <w:tcPr>
            <w:tcW w:w="1698" w:type="dxa"/>
            <w:tcBorders>
              <w:top w:val="single" w:sz="4" w:space="0" w:color="auto"/>
              <w:bottom w:val="single" w:sz="4" w:space="0" w:color="auto"/>
            </w:tcBorders>
            <w:shd w:val="clear" w:color="auto" w:fill="auto"/>
            <w:vAlign w:val="center"/>
          </w:tcPr>
          <w:p w14:paraId="3689E572" w14:textId="261546B8" w:rsidR="00255ABE" w:rsidRPr="00D76430" w:rsidRDefault="00255ABE" w:rsidP="00210061">
            <w:pPr>
              <w:autoSpaceDE w:val="0"/>
              <w:autoSpaceDN w:val="0"/>
              <w:adjustRightInd w:val="0"/>
              <w:jc w:val="right"/>
              <w:rPr>
                <w:rFonts w:ascii="Arial" w:hAnsi="Arial" w:cs="Arial"/>
                <w:b/>
                <w:bCs/>
                <w:color w:val="000000"/>
                <w:sz w:val="20"/>
                <w:szCs w:val="20"/>
                <w:lang w:eastAsia="pt-BR"/>
              </w:rPr>
            </w:pPr>
            <w:r>
              <w:rPr>
                <w:rFonts w:ascii="Arial" w:hAnsi="Arial" w:cs="Arial"/>
                <w:b/>
                <w:bCs/>
                <w:color w:val="000000"/>
                <w:sz w:val="20"/>
                <w:szCs w:val="20"/>
                <w:lang w:eastAsia="pt-BR"/>
              </w:rPr>
              <w:t>1.</w:t>
            </w:r>
            <w:r w:rsidR="00210061">
              <w:rPr>
                <w:rFonts w:ascii="Arial" w:hAnsi="Arial" w:cs="Arial"/>
                <w:b/>
                <w:bCs/>
                <w:color w:val="000000"/>
                <w:sz w:val="20"/>
                <w:szCs w:val="20"/>
                <w:lang w:eastAsia="pt-BR"/>
              </w:rPr>
              <w:t>411</w:t>
            </w:r>
          </w:p>
        </w:tc>
        <w:tc>
          <w:tcPr>
            <w:tcW w:w="1698" w:type="dxa"/>
            <w:tcBorders>
              <w:top w:val="single" w:sz="4" w:space="0" w:color="auto"/>
              <w:bottom w:val="single" w:sz="4" w:space="0" w:color="auto"/>
            </w:tcBorders>
            <w:shd w:val="clear" w:color="auto" w:fill="auto"/>
            <w:vAlign w:val="center"/>
          </w:tcPr>
          <w:p w14:paraId="63340F64" w14:textId="495B0A40" w:rsidR="00255ABE" w:rsidRPr="00D76430" w:rsidRDefault="00210061" w:rsidP="00671224">
            <w:pPr>
              <w:autoSpaceDE w:val="0"/>
              <w:autoSpaceDN w:val="0"/>
              <w:adjustRightInd w:val="0"/>
              <w:jc w:val="right"/>
              <w:rPr>
                <w:rFonts w:ascii="Arial" w:hAnsi="Arial" w:cs="Arial"/>
                <w:b/>
                <w:bCs/>
                <w:color w:val="000000"/>
                <w:sz w:val="20"/>
                <w:szCs w:val="20"/>
                <w:lang w:eastAsia="pt-BR"/>
              </w:rPr>
            </w:pPr>
            <w:r>
              <w:rPr>
                <w:rFonts w:ascii="Arial" w:hAnsi="Arial" w:cs="Arial"/>
                <w:b/>
                <w:bCs/>
                <w:color w:val="000000"/>
                <w:sz w:val="20"/>
                <w:szCs w:val="20"/>
                <w:lang w:eastAsia="pt-BR"/>
              </w:rPr>
              <w:t>1.526</w:t>
            </w:r>
          </w:p>
        </w:tc>
      </w:tr>
    </w:tbl>
    <w:p w14:paraId="1F2DCB83" w14:textId="77777777" w:rsidR="00255ABE" w:rsidRPr="00255ABE" w:rsidRDefault="00255ABE" w:rsidP="000908F9">
      <w:pPr>
        <w:pStyle w:val="PargrafodaLista"/>
        <w:ind w:left="360"/>
        <w:rPr>
          <w:rFonts w:ascii="Arial" w:hAnsi="Arial" w:cs="Arial"/>
          <w:sz w:val="20"/>
          <w:szCs w:val="20"/>
          <w:lang w:eastAsia="pt-BR"/>
        </w:rPr>
      </w:pPr>
    </w:p>
    <w:p w14:paraId="041F80BF" w14:textId="74920230" w:rsidR="00255ABE" w:rsidRDefault="00255ABE" w:rsidP="000908F9">
      <w:pPr>
        <w:rPr>
          <w:rFonts w:ascii="Arial" w:hAnsi="Arial" w:cs="Arial"/>
          <w:sz w:val="20"/>
          <w:szCs w:val="20"/>
          <w:u w:val="single"/>
          <w:lang w:eastAsia="pt-BR"/>
        </w:rPr>
      </w:pPr>
      <w:r w:rsidRPr="000908F9">
        <w:rPr>
          <w:rFonts w:ascii="Arial" w:hAnsi="Arial" w:cs="Arial"/>
          <w:sz w:val="20"/>
          <w:szCs w:val="20"/>
          <w:u w:val="single"/>
          <w:lang w:eastAsia="pt-BR"/>
        </w:rPr>
        <w:t>Longo Prazo:</w:t>
      </w:r>
    </w:p>
    <w:p w14:paraId="479ABF3B" w14:textId="77777777" w:rsidR="00255ABE" w:rsidRPr="00255ABE" w:rsidRDefault="00255ABE" w:rsidP="000908F9">
      <w:pPr>
        <w:pStyle w:val="PargrafodaLista"/>
        <w:ind w:left="360"/>
        <w:rPr>
          <w:rFonts w:ascii="Arial" w:hAnsi="Arial" w:cs="Arial"/>
          <w:sz w:val="20"/>
          <w:szCs w:val="20"/>
          <w:lang w:eastAsia="pt-BR"/>
        </w:rPr>
      </w:pPr>
    </w:p>
    <w:tbl>
      <w:tblPr>
        <w:tblW w:w="0" w:type="auto"/>
        <w:tblInd w:w="108" w:type="dxa"/>
        <w:tblLook w:val="04A0" w:firstRow="1" w:lastRow="0" w:firstColumn="1" w:lastColumn="0" w:noHBand="0" w:noVBand="1"/>
      </w:tblPr>
      <w:tblGrid>
        <w:gridCol w:w="6181"/>
        <w:gridCol w:w="236"/>
        <w:gridCol w:w="1698"/>
        <w:gridCol w:w="1698"/>
      </w:tblGrid>
      <w:tr w:rsidR="00255ABE" w:rsidRPr="00F17FC3" w14:paraId="3118FE31" w14:textId="77777777" w:rsidTr="000908F9">
        <w:trPr>
          <w:trHeight w:val="283"/>
        </w:trPr>
        <w:tc>
          <w:tcPr>
            <w:tcW w:w="6181" w:type="dxa"/>
            <w:tcBorders>
              <w:bottom w:val="single" w:sz="4" w:space="0" w:color="auto"/>
            </w:tcBorders>
            <w:shd w:val="clear" w:color="auto" w:fill="auto"/>
          </w:tcPr>
          <w:p w14:paraId="16A71BD8" w14:textId="77777777" w:rsidR="00255ABE" w:rsidRPr="00F17FC3" w:rsidRDefault="00255ABE" w:rsidP="00671224">
            <w:pPr>
              <w:autoSpaceDE w:val="0"/>
              <w:autoSpaceDN w:val="0"/>
              <w:adjustRightInd w:val="0"/>
              <w:jc w:val="both"/>
              <w:rPr>
                <w:rFonts w:ascii="Arial" w:hAnsi="Arial" w:cs="Arial"/>
                <w:iCs/>
                <w:sz w:val="20"/>
                <w:szCs w:val="20"/>
                <w:lang w:eastAsia="pt-BR"/>
              </w:rPr>
            </w:pPr>
            <w:r w:rsidRPr="00F17FC3">
              <w:rPr>
                <w:rFonts w:ascii="Arial" w:hAnsi="Arial" w:cs="Arial"/>
                <w:b/>
                <w:bCs/>
                <w:color w:val="000000"/>
                <w:sz w:val="20"/>
                <w:szCs w:val="20"/>
                <w:lang w:eastAsia="pt-BR"/>
              </w:rPr>
              <w:t>Descrição</w:t>
            </w:r>
          </w:p>
        </w:tc>
        <w:tc>
          <w:tcPr>
            <w:tcW w:w="236" w:type="dxa"/>
            <w:tcBorders>
              <w:bottom w:val="single" w:sz="4" w:space="0" w:color="auto"/>
            </w:tcBorders>
          </w:tcPr>
          <w:p w14:paraId="23E3E60B" w14:textId="77777777" w:rsidR="00255ABE" w:rsidRPr="00F17FC3" w:rsidRDefault="00255ABE" w:rsidP="00671224">
            <w:pPr>
              <w:autoSpaceDE w:val="0"/>
              <w:autoSpaceDN w:val="0"/>
              <w:adjustRightInd w:val="0"/>
              <w:jc w:val="right"/>
              <w:rPr>
                <w:rFonts w:ascii="Arial" w:hAnsi="Arial" w:cs="Arial"/>
                <w:b/>
                <w:bCs/>
                <w:color w:val="000000"/>
                <w:sz w:val="20"/>
                <w:szCs w:val="20"/>
                <w:lang w:eastAsia="pt-BR"/>
              </w:rPr>
            </w:pPr>
          </w:p>
        </w:tc>
        <w:tc>
          <w:tcPr>
            <w:tcW w:w="1698" w:type="dxa"/>
            <w:tcBorders>
              <w:bottom w:val="single" w:sz="4" w:space="0" w:color="auto"/>
            </w:tcBorders>
            <w:shd w:val="clear" w:color="auto" w:fill="auto"/>
            <w:vAlign w:val="center"/>
          </w:tcPr>
          <w:p w14:paraId="78FCECCA" w14:textId="715851DF" w:rsidR="00255ABE" w:rsidRPr="00F17FC3" w:rsidRDefault="006E4CD6" w:rsidP="00671224">
            <w:pPr>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31/03/2023</w:t>
            </w:r>
          </w:p>
        </w:tc>
        <w:tc>
          <w:tcPr>
            <w:tcW w:w="1698" w:type="dxa"/>
            <w:tcBorders>
              <w:bottom w:val="single" w:sz="4" w:space="0" w:color="auto"/>
            </w:tcBorders>
            <w:shd w:val="clear" w:color="auto" w:fill="auto"/>
            <w:vAlign w:val="center"/>
          </w:tcPr>
          <w:p w14:paraId="1A14F573" w14:textId="0CBDDED1" w:rsidR="00255ABE" w:rsidRPr="00F17FC3" w:rsidRDefault="00255ABE" w:rsidP="006E4CD6">
            <w:pPr>
              <w:autoSpaceDE w:val="0"/>
              <w:autoSpaceDN w:val="0"/>
              <w:adjustRightInd w:val="0"/>
              <w:jc w:val="right"/>
              <w:rPr>
                <w:rFonts w:ascii="Arial" w:hAnsi="Arial" w:cs="Arial"/>
                <w:iCs/>
                <w:sz w:val="20"/>
                <w:szCs w:val="20"/>
                <w:lang w:eastAsia="pt-BR"/>
              </w:rPr>
            </w:pPr>
            <w:r w:rsidRPr="00F17FC3">
              <w:rPr>
                <w:rFonts w:ascii="Arial" w:hAnsi="Arial" w:cs="Arial"/>
                <w:b/>
                <w:bCs/>
                <w:color w:val="000000"/>
                <w:sz w:val="20"/>
                <w:szCs w:val="20"/>
                <w:lang w:eastAsia="pt-BR"/>
              </w:rPr>
              <w:t>31/12/202</w:t>
            </w:r>
            <w:r w:rsidR="006E4CD6">
              <w:rPr>
                <w:rFonts w:ascii="Arial" w:hAnsi="Arial" w:cs="Arial"/>
                <w:b/>
                <w:bCs/>
                <w:color w:val="000000"/>
                <w:sz w:val="20"/>
                <w:szCs w:val="20"/>
                <w:lang w:eastAsia="pt-BR"/>
              </w:rPr>
              <w:t>2</w:t>
            </w:r>
          </w:p>
        </w:tc>
      </w:tr>
      <w:tr w:rsidR="00255ABE" w:rsidRPr="00F17FC3" w14:paraId="09627986" w14:textId="77777777" w:rsidTr="000908F9">
        <w:tc>
          <w:tcPr>
            <w:tcW w:w="6181" w:type="dxa"/>
            <w:tcBorders>
              <w:top w:val="single" w:sz="4" w:space="0" w:color="auto"/>
              <w:bottom w:val="dashSmallGap" w:sz="4" w:space="0" w:color="auto"/>
            </w:tcBorders>
            <w:shd w:val="clear" w:color="auto" w:fill="auto"/>
            <w:vAlign w:val="center"/>
          </w:tcPr>
          <w:p w14:paraId="26DC673B" w14:textId="22009954" w:rsidR="00255ABE" w:rsidRPr="00F17FC3" w:rsidRDefault="00255ABE" w:rsidP="00A32C3E">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IR a compensar</w:t>
            </w:r>
            <w:r w:rsidR="00A32C3E">
              <w:rPr>
                <w:rFonts w:ascii="Arial" w:hAnsi="Arial" w:cs="Arial"/>
                <w:color w:val="000000"/>
                <w:sz w:val="20"/>
                <w:szCs w:val="20"/>
                <w:lang w:eastAsia="pt-BR"/>
              </w:rPr>
              <w:t xml:space="preserve"> – pagamento a maior</w:t>
            </w:r>
          </w:p>
        </w:tc>
        <w:tc>
          <w:tcPr>
            <w:tcW w:w="236" w:type="dxa"/>
            <w:tcBorders>
              <w:top w:val="single" w:sz="4" w:space="0" w:color="auto"/>
              <w:bottom w:val="dashSmallGap" w:sz="4" w:space="0" w:color="auto"/>
            </w:tcBorders>
          </w:tcPr>
          <w:p w14:paraId="70711C92"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single" w:sz="4" w:space="0" w:color="auto"/>
              <w:bottom w:val="dashSmallGap" w:sz="4" w:space="0" w:color="auto"/>
            </w:tcBorders>
            <w:shd w:val="clear" w:color="auto" w:fill="auto"/>
            <w:vAlign w:val="center"/>
          </w:tcPr>
          <w:p w14:paraId="3E61FA96" w14:textId="7D8879B2" w:rsidR="00255ABE" w:rsidRPr="00F17FC3" w:rsidRDefault="00A32C3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22</w:t>
            </w:r>
          </w:p>
        </w:tc>
        <w:tc>
          <w:tcPr>
            <w:tcW w:w="1698" w:type="dxa"/>
            <w:tcBorders>
              <w:top w:val="single" w:sz="4" w:space="0" w:color="auto"/>
              <w:bottom w:val="dashSmallGap" w:sz="4" w:space="0" w:color="auto"/>
            </w:tcBorders>
            <w:shd w:val="clear" w:color="auto" w:fill="auto"/>
            <w:vAlign w:val="center"/>
          </w:tcPr>
          <w:p w14:paraId="4FD7158C" w14:textId="7D875670" w:rsidR="00255ABE" w:rsidRPr="00F17FC3" w:rsidRDefault="00A32C3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21</w:t>
            </w:r>
          </w:p>
        </w:tc>
      </w:tr>
      <w:tr w:rsidR="00255ABE" w:rsidRPr="00F17FC3" w14:paraId="3AFBB419" w14:textId="77777777" w:rsidTr="000908F9">
        <w:tc>
          <w:tcPr>
            <w:tcW w:w="6181" w:type="dxa"/>
            <w:tcBorders>
              <w:top w:val="dashSmallGap" w:sz="4" w:space="0" w:color="auto"/>
              <w:bottom w:val="dashSmallGap" w:sz="4" w:space="0" w:color="auto"/>
            </w:tcBorders>
            <w:shd w:val="clear" w:color="auto" w:fill="auto"/>
            <w:vAlign w:val="center"/>
          </w:tcPr>
          <w:p w14:paraId="21DCBF1B" w14:textId="5FFCD432" w:rsidR="00255ABE" w:rsidRPr="00F17FC3" w:rsidRDefault="00255ABE" w:rsidP="00A32C3E">
            <w:pPr>
              <w:autoSpaceDE w:val="0"/>
              <w:autoSpaceDN w:val="0"/>
              <w:adjustRightInd w:val="0"/>
              <w:rPr>
                <w:rFonts w:ascii="Arial" w:hAnsi="Arial" w:cs="Arial"/>
                <w:iCs/>
                <w:sz w:val="20"/>
                <w:szCs w:val="20"/>
                <w:lang w:eastAsia="pt-BR"/>
              </w:rPr>
            </w:pPr>
            <w:r w:rsidRPr="00F17FC3">
              <w:rPr>
                <w:rFonts w:ascii="Arial" w:hAnsi="Arial" w:cs="Arial"/>
                <w:color w:val="000000"/>
                <w:sz w:val="20"/>
                <w:szCs w:val="20"/>
                <w:lang w:eastAsia="pt-BR"/>
              </w:rPr>
              <w:t>C</w:t>
            </w:r>
            <w:r w:rsidR="00A32C3E">
              <w:rPr>
                <w:rFonts w:ascii="Arial" w:hAnsi="Arial" w:cs="Arial"/>
                <w:color w:val="000000"/>
                <w:sz w:val="20"/>
                <w:szCs w:val="20"/>
                <w:lang w:eastAsia="pt-BR"/>
              </w:rPr>
              <w:t>ontribuição social</w:t>
            </w:r>
            <w:r w:rsidRPr="00F17FC3">
              <w:rPr>
                <w:rFonts w:ascii="Arial" w:hAnsi="Arial" w:cs="Arial"/>
                <w:color w:val="000000"/>
                <w:sz w:val="20"/>
                <w:szCs w:val="20"/>
                <w:lang w:eastAsia="pt-BR"/>
              </w:rPr>
              <w:t xml:space="preserve"> a compensar</w:t>
            </w:r>
            <w:r w:rsidR="00A32C3E">
              <w:rPr>
                <w:rFonts w:ascii="Arial" w:hAnsi="Arial" w:cs="Arial"/>
                <w:color w:val="000000"/>
                <w:sz w:val="20"/>
                <w:szCs w:val="20"/>
                <w:lang w:eastAsia="pt-BR"/>
              </w:rPr>
              <w:t xml:space="preserve"> – pagamento a maior</w:t>
            </w:r>
          </w:p>
        </w:tc>
        <w:tc>
          <w:tcPr>
            <w:tcW w:w="236" w:type="dxa"/>
            <w:tcBorders>
              <w:top w:val="dashSmallGap" w:sz="4" w:space="0" w:color="auto"/>
              <w:bottom w:val="dashSmallGap" w:sz="4" w:space="0" w:color="auto"/>
            </w:tcBorders>
          </w:tcPr>
          <w:p w14:paraId="2C9C35D8"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7FCA5A6F" w14:textId="77586B8D" w:rsidR="00255ABE" w:rsidRPr="00F17FC3" w:rsidRDefault="00A32C3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141</w:t>
            </w:r>
          </w:p>
        </w:tc>
        <w:tc>
          <w:tcPr>
            <w:tcW w:w="1698" w:type="dxa"/>
            <w:tcBorders>
              <w:top w:val="dashSmallGap" w:sz="4" w:space="0" w:color="auto"/>
              <w:bottom w:val="dashSmallGap" w:sz="4" w:space="0" w:color="auto"/>
            </w:tcBorders>
            <w:shd w:val="clear" w:color="auto" w:fill="auto"/>
            <w:vAlign w:val="center"/>
          </w:tcPr>
          <w:p w14:paraId="10FC52A8" w14:textId="369E864B" w:rsidR="00255ABE" w:rsidRPr="00F17FC3" w:rsidRDefault="00A32C3E" w:rsidP="00671224">
            <w:pPr>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138</w:t>
            </w:r>
          </w:p>
        </w:tc>
      </w:tr>
      <w:tr w:rsidR="00255ABE" w:rsidRPr="00F17FC3" w14:paraId="630DBB61" w14:textId="77777777" w:rsidTr="000908F9">
        <w:tc>
          <w:tcPr>
            <w:tcW w:w="6181" w:type="dxa"/>
            <w:tcBorders>
              <w:top w:val="dashSmallGap" w:sz="4" w:space="0" w:color="auto"/>
              <w:bottom w:val="single" w:sz="4" w:space="0" w:color="auto"/>
            </w:tcBorders>
            <w:shd w:val="clear" w:color="auto" w:fill="auto"/>
            <w:vAlign w:val="center"/>
          </w:tcPr>
          <w:p w14:paraId="6538FE58" w14:textId="77777777" w:rsidR="00255ABE" w:rsidRPr="00F17FC3" w:rsidRDefault="00255ABE" w:rsidP="00671224">
            <w:pPr>
              <w:keepLines/>
              <w:rPr>
                <w:rFonts w:ascii="Arial" w:hAnsi="Arial" w:cs="Arial"/>
                <w:color w:val="000000"/>
                <w:sz w:val="20"/>
                <w:szCs w:val="20"/>
                <w:lang w:eastAsia="pt-BR"/>
              </w:rPr>
            </w:pPr>
            <w:r w:rsidRPr="00F17FC3">
              <w:rPr>
                <w:rFonts w:ascii="Arial" w:hAnsi="Arial" w:cs="Arial"/>
                <w:color w:val="000000"/>
                <w:sz w:val="20"/>
                <w:szCs w:val="20"/>
                <w:lang w:eastAsia="pt-BR"/>
              </w:rPr>
              <w:t>ISS a restituir</w:t>
            </w:r>
          </w:p>
        </w:tc>
        <w:tc>
          <w:tcPr>
            <w:tcW w:w="236" w:type="dxa"/>
            <w:tcBorders>
              <w:top w:val="dashSmallGap" w:sz="4" w:space="0" w:color="auto"/>
              <w:bottom w:val="dashSmallGap" w:sz="4" w:space="0" w:color="auto"/>
            </w:tcBorders>
          </w:tcPr>
          <w:p w14:paraId="568258F3" w14:textId="77777777" w:rsidR="00255ABE" w:rsidRPr="00F17FC3" w:rsidRDefault="00255ABE" w:rsidP="00671224">
            <w:pPr>
              <w:autoSpaceDE w:val="0"/>
              <w:autoSpaceDN w:val="0"/>
              <w:adjustRightInd w:val="0"/>
              <w:jc w:val="right"/>
              <w:rPr>
                <w:rFonts w:ascii="Arial" w:hAnsi="Arial" w:cs="Arial"/>
                <w:color w:val="000000"/>
                <w:sz w:val="20"/>
                <w:szCs w:val="20"/>
                <w:lang w:eastAsia="pt-BR"/>
              </w:rPr>
            </w:pPr>
          </w:p>
        </w:tc>
        <w:tc>
          <w:tcPr>
            <w:tcW w:w="1698" w:type="dxa"/>
            <w:tcBorders>
              <w:top w:val="dashSmallGap" w:sz="4" w:space="0" w:color="auto"/>
              <w:bottom w:val="single" w:sz="4" w:space="0" w:color="auto"/>
            </w:tcBorders>
            <w:shd w:val="clear" w:color="auto" w:fill="auto"/>
            <w:vAlign w:val="center"/>
          </w:tcPr>
          <w:p w14:paraId="619B3A17" w14:textId="77777777" w:rsidR="00255ABE" w:rsidRPr="00F17FC3" w:rsidRDefault="00255ABE" w:rsidP="00671224">
            <w:pPr>
              <w:autoSpaceDE w:val="0"/>
              <w:autoSpaceDN w:val="0"/>
              <w:adjustRightInd w:val="0"/>
              <w:jc w:val="right"/>
              <w:rPr>
                <w:rFonts w:ascii="Arial" w:hAnsi="Arial" w:cs="Arial"/>
                <w:iCs/>
                <w:sz w:val="20"/>
                <w:szCs w:val="20"/>
                <w:lang w:eastAsia="pt-BR"/>
              </w:rPr>
            </w:pPr>
            <w:r w:rsidRPr="00F17FC3">
              <w:rPr>
                <w:rFonts w:ascii="Arial" w:hAnsi="Arial" w:cs="Arial"/>
                <w:iCs/>
                <w:sz w:val="20"/>
                <w:szCs w:val="20"/>
                <w:lang w:eastAsia="pt-BR"/>
              </w:rPr>
              <w:t>5</w:t>
            </w:r>
          </w:p>
        </w:tc>
        <w:tc>
          <w:tcPr>
            <w:tcW w:w="1698" w:type="dxa"/>
            <w:tcBorders>
              <w:top w:val="dashSmallGap" w:sz="4" w:space="0" w:color="auto"/>
              <w:bottom w:val="single" w:sz="4" w:space="0" w:color="auto"/>
            </w:tcBorders>
            <w:shd w:val="clear" w:color="auto" w:fill="auto"/>
            <w:vAlign w:val="center"/>
          </w:tcPr>
          <w:p w14:paraId="1B108011" w14:textId="77777777" w:rsidR="00255ABE" w:rsidRPr="00F17FC3" w:rsidRDefault="00255ABE" w:rsidP="00671224">
            <w:pPr>
              <w:autoSpaceDE w:val="0"/>
              <w:autoSpaceDN w:val="0"/>
              <w:adjustRightInd w:val="0"/>
              <w:jc w:val="right"/>
              <w:rPr>
                <w:rFonts w:ascii="Arial" w:hAnsi="Arial" w:cs="Arial"/>
                <w:iCs/>
                <w:sz w:val="20"/>
                <w:szCs w:val="20"/>
                <w:lang w:eastAsia="pt-BR"/>
              </w:rPr>
            </w:pPr>
            <w:r w:rsidRPr="00F17FC3">
              <w:rPr>
                <w:rFonts w:ascii="Arial" w:hAnsi="Arial" w:cs="Arial"/>
                <w:iCs/>
                <w:sz w:val="20"/>
                <w:szCs w:val="20"/>
                <w:lang w:eastAsia="pt-BR"/>
              </w:rPr>
              <w:t>5</w:t>
            </w:r>
          </w:p>
        </w:tc>
      </w:tr>
      <w:tr w:rsidR="00255ABE" w:rsidRPr="00F17FC3" w14:paraId="359500D1" w14:textId="77777777" w:rsidTr="000908F9">
        <w:trPr>
          <w:trHeight w:val="283"/>
        </w:trPr>
        <w:tc>
          <w:tcPr>
            <w:tcW w:w="6181" w:type="dxa"/>
            <w:tcBorders>
              <w:top w:val="single" w:sz="4" w:space="0" w:color="auto"/>
              <w:bottom w:val="single" w:sz="4" w:space="0" w:color="auto"/>
            </w:tcBorders>
            <w:shd w:val="clear" w:color="auto" w:fill="auto"/>
            <w:vAlign w:val="center"/>
          </w:tcPr>
          <w:p w14:paraId="20DA62B7" w14:textId="36FC13F7" w:rsidR="00255ABE" w:rsidRPr="00F17FC3" w:rsidRDefault="00255ABE" w:rsidP="00671224">
            <w:pPr>
              <w:autoSpaceDE w:val="0"/>
              <w:autoSpaceDN w:val="0"/>
              <w:adjustRightInd w:val="0"/>
              <w:rPr>
                <w:rFonts w:ascii="Arial" w:hAnsi="Arial" w:cs="Arial"/>
                <w:iCs/>
                <w:sz w:val="20"/>
                <w:szCs w:val="20"/>
                <w:lang w:eastAsia="pt-BR"/>
              </w:rPr>
            </w:pPr>
            <w:r w:rsidRPr="00F17FC3">
              <w:rPr>
                <w:rFonts w:ascii="Arial" w:hAnsi="Arial" w:cs="Arial"/>
                <w:b/>
                <w:bCs/>
                <w:color w:val="000000"/>
                <w:sz w:val="20"/>
                <w:szCs w:val="20"/>
                <w:lang w:eastAsia="pt-BR"/>
              </w:rPr>
              <w:t>Tota</w:t>
            </w:r>
            <w:r w:rsidR="00F867FA">
              <w:rPr>
                <w:rFonts w:ascii="Arial" w:hAnsi="Arial" w:cs="Arial"/>
                <w:b/>
                <w:bCs/>
                <w:color w:val="000000"/>
                <w:sz w:val="20"/>
                <w:szCs w:val="20"/>
                <w:lang w:eastAsia="pt-BR"/>
              </w:rPr>
              <w:t>l</w:t>
            </w:r>
          </w:p>
        </w:tc>
        <w:tc>
          <w:tcPr>
            <w:tcW w:w="236" w:type="dxa"/>
          </w:tcPr>
          <w:p w14:paraId="7509BE39" w14:textId="77777777" w:rsidR="00255ABE" w:rsidRPr="00F17FC3" w:rsidRDefault="00255ABE" w:rsidP="00671224">
            <w:pPr>
              <w:autoSpaceDE w:val="0"/>
              <w:autoSpaceDN w:val="0"/>
              <w:adjustRightInd w:val="0"/>
              <w:jc w:val="right"/>
              <w:rPr>
                <w:rFonts w:ascii="Arial" w:hAnsi="Arial" w:cs="Arial"/>
                <w:iCs/>
                <w:sz w:val="20"/>
                <w:szCs w:val="20"/>
                <w:lang w:eastAsia="pt-BR"/>
              </w:rPr>
            </w:pPr>
          </w:p>
        </w:tc>
        <w:tc>
          <w:tcPr>
            <w:tcW w:w="1698" w:type="dxa"/>
            <w:tcBorders>
              <w:top w:val="single" w:sz="4" w:space="0" w:color="auto"/>
              <w:bottom w:val="single" w:sz="4" w:space="0" w:color="auto"/>
            </w:tcBorders>
            <w:shd w:val="clear" w:color="auto" w:fill="auto"/>
            <w:vAlign w:val="center"/>
          </w:tcPr>
          <w:p w14:paraId="11D3964F" w14:textId="5C9801AA" w:rsidR="00255ABE" w:rsidRPr="00F17FC3" w:rsidRDefault="0074668E" w:rsidP="00671224">
            <w:pPr>
              <w:autoSpaceDE w:val="0"/>
              <w:autoSpaceDN w:val="0"/>
              <w:adjustRightInd w:val="0"/>
              <w:jc w:val="right"/>
              <w:rPr>
                <w:rFonts w:ascii="Arial" w:hAnsi="Arial" w:cs="Arial"/>
                <w:b/>
                <w:bCs/>
                <w:iCs/>
                <w:sz w:val="20"/>
                <w:szCs w:val="20"/>
                <w:lang w:eastAsia="pt-BR"/>
              </w:rPr>
            </w:pPr>
            <w:r>
              <w:rPr>
                <w:rFonts w:ascii="Arial" w:hAnsi="Arial" w:cs="Arial"/>
                <w:b/>
                <w:bCs/>
                <w:iCs/>
                <w:sz w:val="20"/>
                <w:szCs w:val="20"/>
                <w:lang w:eastAsia="pt-BR"/>
              </w:rPr>
              <w:t>168</w:t>
            </w:r>
          </w:p>
        </w:tc>
        <w:tc>
          <w:tcPr>
            <w:tcW w:w="1698" w:type="dxa"/>
            <w:tcBorders>
              <w:top w:val="single" w:sz="4" w:space="0" w:color="auto"/>
              <w:bottom w:val="single" w:sz="4" w:space="0" w:color="auto"/>
            </w:tcBorders>
            <w:shd w:val="clear" w:color="auto" w:fill="auto"/>
            <w:vAlign w:val="center"/>
          </w:tcPr>
          <w:p w14:paraId="7D3A0314" w14:textId="6B286A58" w:rsidR="00255ABE" w:rsidRPr="00F17FC3" w:rsidRDefault="0074668E" w:rsidP="00671224">
            <w:pPr>
              <w:autoSpaceDE w:val="0"/>
              <w:autoSpaceDN w:val="0"/>
              <w:adjustRightInd w:val="0"/>
              <w:jc w:val="right"/>
              <w:rPr>
                <w:rFonts w:ascii="Arial" w:hAnsi="Arial" w:cs="Arial"/>
                <w:b/>
                <w:bCs/>
                <w:iCs/>
                <w:sz w:val="20"/>
                <w:szCs w:val="20"/>
                <w:lang w:eastAsia="pt-BR"/>
              </w:rPr>
            </w:pPr>
            <w:r>
              <w:rPr>
                <w:rFonts w:ascii="Arial" w:hAnsi="Arial" w:cs="Arial"/>
                <w:b/>
                <w:bCs/>
                <w:iCs/>
                <w:sz w:val="20"/>
                <w:szCs w:val="20"/>
                <w:lang w:eastAsia="pt-BR"/>
              </w:rPr>
              <w:t>164</w:t>
            </w:r>
          </w:p>
        </w:tc>
      </w:tr>
    </w:tbl>
    <w:p w14:paraId="6D2B0E97" w14:textId="729EF173" w:rsidR="00944560" w:rsidRDefault="00944560" w:rsidP="00390ABA">
      <w:pPr>
        <w:rPr>
          <w:rFonts w:ascii="Arial" w:hAnsi="Arial" w:cs="Arial"/>
          <w:sz w:val="20"/>
          <w:szCs w:val="20"/>
          <w:u w:val="single"/>
          <w:lang w:eastAsia="pt-BR"/>
        </w:rPr>
      </w:pPr>
      <w:bookmarkStart w:id="2" w:name="_Toc446084938"/>
    </w:p>
    <w:p w14:paraId="60530FFB" w14:textId="77777777" w:rsidR="00A103D0" w:rsidRDefault="00A103D0" w:rsidP="00390ABA">
      <w:pPr>
        <w:rPr>
          <w:rFonts w:ascii="Arial" w:hAnsi="Arial" w:cs="Arial"/>
          <w:sz w:val="20"/>
          <w:szCs w:val="20"/>
          <w:u w:val="single"/>
          <w:lang w:eastAsia="pt-BR"/>
        </w:rPr>
      </w:pPr>
    </w:p>
    <w:p w14:paraId="22331902" w14:textId="77777777" w:rsidR="009816F2" w:rsidRDefault="0049665D" w:rsidP="00390ABA">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ADIANTAMENTOS CONCEDIDOS</w:t>
      </w:r>
    </w:p>
    <w:p w14:paraId="5A286BBF" w14:textId="77777777" w:rsidR="00F175CC" w:rsidRPr="00F17FC3" w:rsidRDefault="00F175CC" w:rsidP="00707C1F">
      <w:pPr>
        <w:autoSpaceDE w:val="0"/>
        <w:autoSpaceDN w:val="0"/>
        <w:ind w:left="426"/>
        <w:jc w:val="both"/>
        <w:outlineLvl w:val="0"/>
        <w:rPr>
          <w:rFonts w:ascii="Arial" w:hAnsi="Arial" w:cs="Arial"/>
          <w:b/>
          <w:bCs/>
          <w:iCs/>
          <w:sz w:val="20"/>
          <w:szCs w:val="20"/>
          <w:lang w:eastAsia="pt-BR"/>
        </w:rPr>
      </w:pPr>
    </w:p>
    <w:tbl>
      <w:tblPr>
        <w:tblW w:w="9923" w:type="dxa"/>
        <w:tblInd w:w="70" w:type="dxa"/>
        <w:tblCellMar>
          <w:left w:w="70" w:type="dxa"/>
          <w:right w:w="70" w:type="dxa"/>
        </w:tblCellMar>
        <w:tblLook w:val="04A0" w:firstRow="1" w:lastRow="0" w:firstColumn="1" w:lastColumn="0" w:noHBand="0" w:noVBand="1"/>
      </w:tblPr>
      <w:tblGrid>
        <w:gridCol w:w="6237"/>
        <w:gridCol w:w="227"/>
        <w:gridCol w:w="1768"/>
        <w:gridCol w:w="1691"/>
      </w:tblGrid>
      <w:tr w:rsidR="002E0745" w:rsidRPr="00F17FC3" w14:paraId="58C8187B" w14:textId="77777777" w:rsidTr="002E0745">
        <w:trPr>
          <w:trHeight w:val="283"/>
        </w:trPr>
        <w:tc>
          <w:tcPr>
            <w:tcW w:w="6237" w:type="dxa"/>
            <w:tcBorders>
              <w:top w:val="nil"/>
              <w:left w:val="nil"/>
              <w:bottom w:val="single" w:sz="8" w:space="0" w:color="auto"/>
              <w:right w:val="nil"/>
            </w:tcBorders>
            <w:shd w:val="clear" w:color="auto" w:fill="auto"/>
            <w:noWrap/>
            <w:vAlign w:val="center"/>
            <w:hideMark/>
          </w:tcPr>
          <w:p w14:paraId="1D53174E" w14:textId="65CDA8B5" w:rsidR="009775D1" w:rsidRPr="00F17FC3" w:rsidRDefault="009775D1" w:rsidP="000B1B54">
            <w:pPr>
              <w:jc w:val="both"/>
              <w:rPr>
                <w:rFonts w:ascii="Arial" w:hAnsi="Arial" w:cs="Arial"/>
                <w:b/>
                <w:bCs/>
                <w:color w:val="000000"/>
                <w:sz w:val="20"/>
                <w:szCs w:val="20"/>
                <w:lang w:eastAsia="pt-BR"/>
              </w:rPr>
            </w:pPr>
          </w:p>
        </w:tc>
        <w:tc>
          <w:tcPr>
            <w:tcW w:w="227" w:type="dxa"/>
            <w:tcBorders>
              <w:top w:val="nil"/>
              <w:left w:val="nil"/>
              <w:bottom w:val="single" w:sz="8" w:space="0" w:color="auto"/>
              <w:right w:val="nil"/>
            </w:tcBorders>
          </w:tcPr>
          <w:p w14:paraId="17B1B9F2" w14:textId="77777777" w:rsidR="006B07E4" w:rsidRPr="00F17FC3" w:rsidRDefault="006B07E4" w:rsidP="000B1B54">
            <w:pPr>
              <w:jc w:val="right"/>
              <w:rPr>
                <w:rFonts w:ascii="Arial" w:hAnsi="Arial" w:cs="Arial"/>
                <w:b/>
                <w:color w:val="000000"/>
                <w:sz w:val="20"/>
                <w:szCs w:val="20"/>
                <w:lang w:eastAsia="pt-BR"/>
              </w:rPr>
            </w:pPr>
          </w:p>
        </w:tc>
        <w:tc>
          <w:tcPr>
            <w:tcW w:w="1768" w:type="dxa"/>
            <w:tcBorders>
              <w:top w:val="nil"/>
              <w:left w:val="nil"/>
              <w:bottom w:val="single" w:sz="8" w:space="0" w:color="auto"/>
              <w:right w:val="nil"/>
            </w:tcBorders>
            <w:shd w:val="clear" w:color="auto" w:fill="auto"/>
            <w:noWrap/>
            <w:vAlign w:val="center"/>
            <w:hideMark/>
          </w:tcPr>
          <w:p w14:paraId="18372BA5" w14:textId="37A5436A" w:rsidR="006B07E4" w:rsidRPr="00F17FC3" w:rsidRDefault="00E96A0A" w:rsidP="00A61E7B">
            <w:pPr>
              <w:jc w:val="right"/>
              <w:rPr>
                <w:rFonts w:ascii="Arial" w:hAnsi="Arial" w:cs="Arial"/>
                <w:b/>
                <w:color w:val="000000"/>
                <w:sz w:val="20"/>
                <w:szCs w:val="20"/>
                <w:lang w:eastAsia="pt-BR"/>
              </w:rPr>
            </w:pPr>
            <w:r>
              <w:rPr>
                <w:rFonts w:ascii="Arial" w:hAnsi="Arial" w:cs="Arial"/>
                <w:b/>
                <w:bCs/>
                <w:color w:val="000000"/>
                <w:sz w:val="20"/>
                <w:szCs w:val="20"/>
                <w:lang w:eastAsia="pt-BR"/>
              </w:rPr>
              <w:t>31/03/2023</w:t>
            </w:r>
          </w:p>
        </w:tc>
        <w:tc>
          <w:tcPr>
            <w:tcW w:w="1691" w:type="dxa"/>
            <w:tcBorders>
              <w:top w:val="nil"/>
              <w:left w:val="nil"/>
              <w:bottom w:val="single" w:sz="8" w:space="0" w:color="auto"/>
              <w:right w:val="nil"/>
            </w:tcBorders>
            <w:shd w:val="clear" w:color="auto" w:fill="auto"/>
            <w:noWrap/>
            <w:vAlign w:val="center"/>
            <w:hideMark/>
          </w:tcPr>
          <w:p w14:paraId="17920B4C" w14:textId="3CD47C63" w:rsidR="006B07E4" w:rsidRPr="00F17FC3" w:rsidRDefault="006B07E4" w:rsidP="00810379">
            <w:pPr>
              <w:jc w:val="right"/>
              <w:rPr>
                <w:rFonts w:ascii="Arial" w:hAnsi="Arial" w:cs="Arial"/>
                <w:b/>
                <w:color w:val="000000"/>
                <w:sz w:val="20"/>
                <w:szCs w:val="20"/>
                <w:lang w:eastAsia="pt-BR"/>
              </w:rPr>
            </w:pPr>
            <w:r w:rsidRPr="00F17FC3">
              <w:rPr>
                <w:rFonts w:ascii="Arial" w:hAnsi="Arial" w:cs="Arial"/>
                <w:b/>
                <w:color w:val="000000"/>
                <w:sz w:val="20"/>
                <w:szCs w:val="20"/>
                <w:lang w:eastAsia="pt-BR"/>
              </w:rPr>
              <w:t>31/</w:t>
            </w:r>
            <w:r w:rsidR="00C602D3" w:rsidRPr="00F17FC3">
              <w:rPr>
                <w:rFonts w:ascii="Arial" w:hAnsi="Arial" w:cs="Arial"/>
                <w:b/>
                <w:color w:val="000000"/>
                <w:sz w:val="20"/>
                <w:szCs w:val="20"/>
                <w:lang w:eastAsia="pt-BR"/>
              </w:rPr>
              <w:t>12</w:t>
            </w:r>
            <w:r w:rsidRPr="00F17FC3">
              <w:rPr>
                <w:rFonts w:ascii="Arial" w:hAnsi="Arial" w:cs="Arial"/>
                <w:b/>
                <w:color w:val="000000"/>
                <w:sz w:val="20"/>
                <w:szCs w:val="20"/>
                <w:lang w:eastAsia="pt-BR"/>
              </w:rPr>
              <w:t>/20</w:t>
            </w:r>
            <w:r w:rsidR="00A97661" w:rsidRPr="00F17FC3">
              <w:rPr>
                <w:rFonts w:ascii="Arial" w:hAnsi="Arial" w:cs="Arial"/>
                <w:b/>
                <w:color w:val="000000"/>
                <w:sz w:val="20"/>
                <w:szCs w:val="20"/>
                <w:lang w:eastAsia="pt-BR"/>
              </w:rPr>
              <w:t>2</w:t>
            </w:r>
            <w:r w:rsidR="00810379">
              <w:rPr>
                <w:rFonts w:ascii="Arial" w:hAnsi="Arial" w:cs="Arial"/>
                <w:b/>
                <w:color w:val="000000"/>
                <w:sz w:val="20"/>
                <w:szCs w:val="20"/>
                <w:lang w:eastAsia="pt-BR"/>
              </w:rPr>
              <w:t>2</w:t>
            </w:r>
          </w:p>
        </w:tc>
      </w:tr>
      <w:tr w:rsidR="002E0745" w:rsidRPr="00F17FC3" w14:paraId="248CEC61" w14:textId="77777777" w:rsidTr="002E0745">
        <w:trPr>
          <w:trHeight w:val="277"/>
        </w:trPr>
        <w:tc>
          <w:tcPr>
            <w:tcW w:w="6237" w:type="dxa"/>
            <w:tcBorders>
              <w:top w:val="nil"/>
              <w:left w:val="nil"/>
              <w:bottom w:val="dashed" w:sz="8" w:space="0" w:color="7F7F7F"/>
              <w:right w:val="nil"/>
            </w:tcBorders>
            <w:shd w:val="clear" w:color="auto" w:fill="auto"/>
            <w:noWrap/>
            <w:vAlign w:val="center"/>
            <w:hideMark/>
          </w:tcPr>
          <w:p w14:paraId="0F601787" w14:textId="73DD8FBB" w:rsidR="006B07E4" w:rsidRPr="00F17FC3" w:rsidRDefault="006B07E4" w:rsidP="000B1B54">
            <w:pPr>
              <w:jc w:val="both"/>
              <w:rPr>
                <w:rFonts w:ascii="Arial" w:hAnsi="Arial" w:cs="Arial"/>
                <w:color w:val="000000"/>
                <w:sz w:val="20"/>
                <w:szCs w:val="20"/>
                <w:lang w:eastAsia="pt-BR"/>
              </w:rPr>
            </w:pPr>
            <w:r w:rsidRPr="00F17FC3">
              <w:rPr>
                <w:rFonts w:ascii="Arial" w:hAnsi="Arial" w:cs="Arial"/>
                <w:color w:val="000000"/>
                <w:sz w:val="20"/>
                <w:szCs w:val="20"/>
                <w:lang w:eastAsia="pt-BR"/>
              </w:rPr>
              <w:t xml:space="preserve">Adiantamento </w:t>
            </w:r>
            <w:r w:rsidR="00345B8A">
              <w:rPr>
                <w:rFonts w:ascii="Arial" w:hAnsi="Arial" w:cs="Arial"/>
                <w:color w:val="000000"/>
                <w:sz w:val="20"/>
                <w:szCs w:val="20"/>
                <w:lang w:eastAsia="pt-BR"/>
              </w:rPr>
              <w:t>de</w:t>
            </w:r>
            <w:r w:rsidR="00936CC1">
              <w:rPr>
                <w:rFonts w:ascii="Arial" w:hAnsi="Arial" w:cs="Arial"/>
                <w:color w:val="000000"/>
                <w:sz w:val="20"/>
                <w:szCs w:val="20"/>
                <w:lang w:eastAsia="pt-BR"/>
              </w:rPr>
              <w:t xml:space="preserve"> Férias </w:t>
            </w:r>
          </w:p>
        </w:tc>
        <w:tc>
          <w:tcPr>
            <w:tcW w:w="227" w:type="dxa"/>
            <w:tcBorders>
              <w:top w:val="nil"/>
              <w:left w:val="nil"/>
              <w:bottom w:val="dashed" w:sz="8" w:space="0" w:color="7F7F7F"/>
              <w:right w:val="nil"/>
            </w:tcBorders>
          </w:tcPr>
          <w:p w14:paraId="74735EA5" w14:textId="77777777" w:rsidR="006B07E4" w:rsidRPr="00F17FC3" w:rsidRDefault="006B07E4" w:rsidP="000B1B54">
            <w:pPr>
              <w:jc w:val="right"/>
              <w:rPr>
                <w:rFonts w:ascii="Arial" w:hAnsi="Arial" w:cs="Arial"/>
                <w:color w:val="000000"/>
                <w:sz w:val="20"/>
                <w:szCs w:val="20"/>
                <w:lang w:eastAsia="pt-BR"/>
              </w:rPr>
            </w:pPr>
          </w:p>
        </w:tc>
        <w:tc>
          <w:tcPr>
            <w:tcW w:w="1768" w:type="dxa"/>
            <w:tcBorders>
              <w:top w:val="nil"/>
              <w:left w:val="nil"/>
              <w:bottom w:val="dashed" w:sz="8" w:space="0" w:color="7F7F7F"/>
              <w:right w:val="nil"/>
            </w:tcBorders>
            <w:shd w:val="clear" w:color="auto" w:fill="auto"/>
            <w:noWrap/>
            <w:vAlign w:val="center"/>
            <w:hideMark/>
          </w:tcPr>
          <w:p w14:paraId="0902E086" w14:textId="1893FB9B" w:rsidR="00045C17" w:rsidRPr="00F17FC3" w:rsidRDefault="00E96A0A" w:rsidP="00045C17">
            <w:pPr>
              <w:jc w:val="right"/>
              <w:rPr>
                <w:rFonts w:ascii="Arial" w:hAnsi="Arial" w:cs="Arial"/>
                <w:color w:val="000000"/>
                <w:sz w:val="20"/>
                <w:szCs w:val="20"/>
                <w:lang w:eastAsia="pt-BR"/>
              </w:rPr>
            </w:pPr>
            <w:r>
              <w:rPr>
                <w:rFonts w:ascii="Arial" w:hAnsi="Arial" w:cs="Arial"/>
                <w:color w:val="000000"/>
                <w:sz w:val="20"/>
                <w:szCs w:val="20"/>
                <w:lang w:eastAsia="pt-BR"/>
              </w:rPr>
              <w:t>287</w:t>
            </w:r>
          </w:p>
        </w:tc>
        <w:tc>
          <w:tcPr>
            <w:tcW w:w="1691" w:type="dxa"/>
            <w:tcBorders>
              <w:top w:val="nil"/>
              <w:left w:val="nil"/>
              <w:bottom w:val="dashed" w:sz="8" w:space="0" w:color="7F7F7F"/>
              <w:right w:val="nil"/>
            </w:tcBorders>
            <w:shd w:val="clear" w:color="auto" w:fill="auto"/>
            <w:noWrap/>
            <w:vAlign w:val="center"/>
            <w:hideMark/>
          </w:tcPr>
          <w:p w14:paraId="4E6C1C77" w14:textId="2F2FC63A" w:rsidR="006B07E4" w:rsidRPr="00A00BD3" w:rsidRDefault="00AD5048" w:rsidP="000B1B54">
            <w:pPr>
              <w:jc w:val="right"/>
              <w:rPr>
                <w:rFonts w:ascii="Arial" w:hAnsi="Arial" w:cs="Arial"/>
                <w:color w:val="000000"/>
                <w:sz w:val="20"/>
                <w:szCs w:val="20"/>
                <w:highlight w:val="yellow"/>
                <w:lang w:eastAsia="pt-BR"/>
              </w:rPr>
            </w:pPr>
            <w:r>
              <w:rPr>
                <w:rFonts w:ascii="Arial" w:hAnsi="Arial" w:cs="Arial"/>
                <w:color w:val="000000"/>
                <w:sz w:val="20"/>
                <w:szCs w:val="20"/>
                <w:lang w:eastAsia="pt-BR"/>
              </w:rPr>
              <w:t>792</w:t>
            </w:r>
          </w:p>
        </w:tc>
      </w:tr>
      <w:tr w:rsidR="002E0745" w:rsidRPr="00F17FC3" w14:paraId="71265C34" w14:textId="77777777" w:rsidTr="00E2412C">
        <w:trPr>
          <w:trHeight w:val="277"/>
        </w:trPr>
        <w:tc>
          <w:tcPr>
            <w:tcW w:w="6237" w:type="dxa"/>
            <w:tcBorders>
              <w:top w:val="nil"/>
              <w:left w:val="nil"/>
              <w:bottom w:val="dashed" w:sz="8" w:space="0" w:color="7F7F7F"/>
              <w:right w:val="nil"/>
            </w:tcBorders>
            <w:shd w:val="clear" w:color="auto" w:fill="auto"/>
            <w:noWrap/>
            <w:vAlign w:val="center"/>
          </w:tcPr>
          <w:p w14:paraId="4D551556" w14:textId="77777777" w:rsidR="00936CC1" w:rsidRPr="00F17FC3" w:rsidRDefault="00345B8A" w:rsidP="000B1B54">
            <w:pPr>
              <w:jc w:val="both"/>
              <w:rPr>
                <w:rFonts w:ascii="Arial" w:hAnsi="Arial" w:cs="Arial"/>
                <w:color w:val="000000"/>
                <w:sz w:val="20"/>
                <w:szCs w:val="20"/>
                <w:lang w:eastAsia="pt-BR"/>
              </w:rPr>
            </w:pPr>
            <w:r>
              <w:rPr>
                <w:rFonts w:ascii="Arial" w:hAnsi="Arial" w:cs="Arial"/>
                <w:color w:val="000000"/>
                <w:sz w:val="20"/>
                <w:szCs w:val="20"/>
                <w:lang w:eastAsia="pt-BR"/>
              </w:rPr>
              <w:t xml:space="preserve">Adiantamento de 13° Salários  </w:t>
            </w:r>
          </w:p>
        </w:tc>
        <w:tc>
          <w:tcPr>
            <w:tcW w:w="227" w:type="dxa"/>
            <w:tcBorders>
              <w:top w:val="nil"/>
              <w:left w:val="nil"/>
              <w:bottom w:val="dashed" w:sz="8" w:space="0" w:color="7F7F7F"/>
              <w:right w:val="nil"/>
            </w:tcBorders>
          </w:tcPr>
          <w:p w14:paraId="542064C0" w14:textId="77777777" w:rsidR="00936CC1" w:rsidRPr="00F17FC3" w:rsidRDefault="00936CC1" w:rsidP="000B1B54">
            <w:pPr>
              <w:jc w:val="right"/>
              <w:rPr>
                <w:rFonts w:ascii="Arial" w:hAnsi="Arial" w:cs="Arial"/>
                <w:color w:val="000000"/>
                <w:sz w:val="20"/>
                <w:szCs w:val="20"/>
                <w:lang w:eastAsia="pt-BR"/>
              </w:rPr>
            </w:pPr>
          </w:p>
        </w:tc>
        <w:tc>
          <w:tcPr>
            <w:tcW w:w="1768" w:type="dxa"/>
            <w:tcBorders>
              <w:top w:val="nil"/>
              <w:left w:val="nil"/>
              <w:bottom w:val="dashed" w:sz="8" w:space="0" w:color="7F7F7F"/>
              <w:right w:val="nil"/>
            </w:tcBorders>
            <w:shd w:val="clear" w:color="auto" w:fill="auto"/>
            <w:noWrap/>
            <w:vAlign w:val="center"/>
          </w:tcPr>
          <w:p w14:paraId="79C5F1CA" w14:textId="3365F64D" w:rsidR="00936CC1" w:rsidRPr="00F17FC3" w:rsidRDefault="00E96A0A" w:rsidP="000B1B54">
            <w:pPr>
              <w:jc w:val="right"/>
              <w:rPr>
                <w:rFonts w:ascii="Arial" w:hAnsi="Arial" w:cs="Arial"/>
                <w:color w:val="000000"/>
                <w:sz w:val="20"/>
                <w:szCs w:val="20"/>
                <w:lang w:eastAsia="pt-BR"/>
              </w:rPr>
            </w:pPr>
            <w:r>
              <w:rPr>
                <w:rFonts w:ascii="Arial" w:hAnsi="Arial" w:cs="Arial"/>
                <w:color w:val="000000"/>
                <w:sz w:val="20"/>
                <w:szCs w:val="20"/>
                <w:lang w:eastAsia="pt-BR"/>
              </w:rPr>
              <w:t>794</w:t>
            </w:r>
          </w:p>
        </w:tc>
        <w:tc>
          <w:tcPr>
            <w:tcW w:w="1691" w:type="dxa"/>
            <w:tcBorders>
              <w:top w:val="nil"/>
              <w:left w:val="nil"/>
              <w:bottom w:val="dashed" w:sz="8" w:space="0" w:color="7F7F7F"/>
              <w:right w:val="nil"/>
            </w:tcBorders>
            <w:shd w:val="clear" w:color="auto" w:fill="auto"/>
            <w:noWrap/>
            <w:vAlign w:val="center"/>
          </w:tcPr>
          <w:p w14:paraId="39D9BCA2" w14:textId="77777777" w:rsidR="00936CC1" w:rsidRPr="00A00BD3" w:rsidRDefault="00345B8A" w:rsidP="002E0745">
            <w:pPr>
              <w:rPr>
                <w:rFonts w:ascii="Arial" w:hAnsi="Arial" w:cs="Arial"/>
                <w:color w:val="000000"/>
                <w:sz w:val="20"/>
                <w:szCs w:val="20"/>
                <w:highlight w:val="yellow"/>
                <w:lang w:eastAsia="pt-BR"/>
              </w:rPr>
            </w:pPr>
            <w:r w:rsidRPr="00AD5048">
              <w:rPr>
                <w:rFonts w:ascii="Arial" w:hAnsi="Arial" w:cs="Arial"/>
                <w:color w:val="000000"/>
                <w:sz w:val="20"/>
                <w:szCs w:val="20"/>
                <w:lang w:eastAsia="pt-BR"/>
              </w:rPr>
              <w:t xml:space="preserve">                        -</w:t>
            </w:r>
          </w:p>
        </w:tc>
      </w:tr>
      <w:tr w:rsidR="002E0745" w:rsidRPr="00F17FC3" w14:paraId="75C5B1DB" w14:textId="77777777" w:rsidTr="00E2412C">
        <w:trPr>
          <w:trHeight w:val="277"/>
        </w:trPr>
        <w:tc>
          <w:tcPr>
            <w:tcW w:w="6237" w:type="dxa"/>
            <w:tcBorders>
              <w:top w:val="single" w:sz="4" w:space="0" w:color="auto"/>
              <w:left w:val="nil"/>
              <w:bottom w:val="single" w:sz="8" w:space="0" w:color="auto"/>
              <w:right w:val="nil"/>
            </w:tcBorders>
            <w:shd w:val="clear" w:color="000000" w:fill="FFFFFF"/>
            <w:vAlign w:val="center"/>
            <w:hideMark/>
          </w:tcPr>
          <w:p w14:paraId="67AC306C" w14:textId="77777777" w:rsidR="006B07E4" w:rsidRPr="00F17FC3" w:rsidRDefault="006B07E4" w:rsidP="000B1B54">
            <w:pPr>
              <w:jc w:val="both"/>
              <w:rPr>
                <w:rFonts w:ascii="Arial" w:hAnsi="Arial" w:cs="Arial"/>
                <w:b/>
                <w:bCs/>
                <w:color w:val="000000"/>
                <w:sz w:val="20"/>
                <w:szCs w:val="20"/>
                <w:lang w:eastAsia="pt-BR"/>
              </w:rPr>
            </w:pPr>
            <w:r w:rsidRPr="00F17FC3">
              <w:rPr>
                <w:rFonts w:ascii="Arial" w:hAnsi="Arial" w:cs="Arial"/>
                <w:b/>
                <w:bCs/>
                <w:color w:val="000000"/>
                <w:sz w:val="20"/>
                <w:szCs w:val="20"/>
                <w:lang w:eastAsia="pt-BR"/>
              </w:rPr>
              <w:t>Total</w:t>
            </w:r>
          </w:p>
        </w:tc>
        <w:tc>
          <w:tcPr>
            <w:tcW w:w="227" w:type="dxa"/>
            <w:tcBorders>
              <w:top w:val="dashed" w:sz="8" w:space="0" w:color="7F7F7F"/>
              <w:left w:val="nil"/>
              <w:right w:val="nil"/>
            </w:tcBorders>
            <w:shd w:val="clear" w:color="000000" w:fill="FFFFFF"/>
          </w:tcPr>
          <w:p w14:paraId="53CA910D" w14:textId="77777777" w:rsidR="006B07E4" w:rsidRPr="00F17FC3" w:rsidRDefault="006B07E4" w:rsidP="000B1B54">
            <w:pPr>
              <w:jc w:val="right"/>
              <w:rPr>
                <w:rFonts w:ascii="Arial" w:hAnsi="Arial" w:cs="Arial"/>
                <w:b/>
                <w:bCs/>
                <w:color w:val="000000"/>
                <w:sz w:val="20"/>
                <w:szCs w:val="20"/>
                <w:lang w:eastAsia="pt-BR"/>
              </w:rPr>
            </w:pPr>
          </w:p>
        </w:tc>
        <w:tc>
          <w:tcPr>
            <w:tcW w:w="1768" w:type="dxa"/>
            <w:tcBorders>
              <w:top w:val="single" w:sz="4" w:space="0" w:color="auto"/>
              <w:left w:val="nil"/>
              <w:bottom w:val="single" w:sz="8" w:space="0" w:color="auto"/>
              <w:right w:val="nil"/>
            </w:tcBorders>
            <w:shd w:val="clear" w:color="000000" w:fill="FFFFFF"/>
            <w:vAlign w:val="center"/>
            <w:hideMark/>
          </w:tcPr>
          <w:p w14:paraId="1D2B7631" w14:textId="3DB9B105" w:rsidR="006B07E4" w:rsidRPr="00F17FC3" w:rsidRDefault="00E96A0A" w:rsidP="000B1B54">
            <w:pPr>
              <w:jc w:val="right"/>
              <w:rPr>
                <w:rFonts w:ascii="Arial" w:hAnsi="Arial" w:cs="Arial"/>
                <w:b/>
                <w:bCs/>
                <w:color w:val="000000"/>
                <w:sz w:val="20"/>
                <w:szCs w:val="20"/>
                <w:lang w:eastAsia="pt-BR"/>
              </w:rPr>
            </w:pPr>
            <w:r>
              <w:rPr>
                <w:rFonts w:ascii="Arial" w:hAnsi="Arial" w:cs="Arial"/>
                <w:b/>
                <w:bCs/>
                <w:color w:val="000000"/>
                <w:sz w:val="20"/>
                <w:szCs w:val="20"/>
                <w:lang w:eastAsia="pt-BR"/>
              </w:rPr>
              <w:t>1.081</w:t>
            </w:r>
          </w:p>
        </w:tc>
        <w:tc>
          <w:tcPr>
            <w:tcW w:w="1691" w:type="dxa"/>
            <w:tcBorders>
              <w:top w:val="single" w:sz="4" w:space="0" w:color="auto"/>
              <w:left w:val="nil"/>
              <w:bottom w:val="single" w:sz="8" w:space="0" w:color="auto"/>
              <w:right w:val="nil"/>
            </w:tcBorders>
            <w:shd w:val="clear" w:color="000000" w:fill="FFFFFF"/>
            <w:vAlign w:val="center"/>
            <w:hideMark/>
          </w:tcPr>
          <w:p w14:paraId="276200CE" w14:textId="7F68C7D2" w:rsidR="006B07E4" w:rsidRPr="00A00BD3" w:rsidRDefault="00AD5048" w:rsidP="000B1B54">
            <w:pPr>
              <w:jc w:val="right"/>
              <w:rPr>
                <w:rFonts w:ascii="Arial" w:hAnsi="Arial" w:cs="Arial"/>
                <w:b/>
                <w:bCs/>
                <w:color w:val="000000"/>
                <w:sz w:val="20"/>
                <w:szCs w:val="20"/>
                <w:highlight w:val="yellow"/>
                <w:lang w:eastAsia="pt-BR"/>
              </w:rPr>
            </w:pPr>
            <w:r>
              <w:rPr>
                <w:rFonts w:ascii="Arial" w:hAnsi="Arial" w:cs="Arial"/>
                <w:b/>
                <w:bCs/>
                <w:color w:val="000000"/>
                <w:sz w:val="20"/>
                <w:szCs w:val="20"/>
                <w:lang w:eastAsia="pt-BR"/>
              </w:rPr>
              <w:t>792</w:t>
            </w:r>
          </w:p>
        </w:tc>
      </w:tr>
    </w:tbl>
    <w:p w14:paraId="3C45024A" w14:textId="3D318014" w:rsidR="00E2412C" w:rsidRDefault="00E2412C" w:rsidP="000B1B54">
      <w:pPr>
        <w:jc w:val="both"/>
        <w:rPr>
          <w:rFonts w:ascii="Arial" w:hAnsi="Arial" w:cs="Arial"/>
          <w:iCs/>
          <w:sz w:val="20"/>
          <w:szCs w:val="20"/>
          <w:lang w:eastAsia="pt-BR"/>
        </w:rPr>
      </w:pPr>
    </w:p>
    <w:p w14:paraId="4A62D592" w14:textId="77777777" w:rsidR="00221BE6" w:rsidRDefault="00221BE6" w:rsidP="000B1B54">
      <w:pPr>
        <w:jc w:val="both"/>
        <w:rPr>
          <w:rFonts w:ascii="Arial" w:hAnsi="Arial" w:cs="Arial"/>
          <w:iCs/>
          <w:sz w:val="20"/>
          <w:szCs w:val="20"/>
          <w:lang w:eastAsia="pt-BR"/>
        </w:rPr>
      </w:pPr>
    </w:p>
    <w:p w14:paraId="528F80E1" w14:textId="77777777" w:rsidR="0049665D" w:rsidRPr="00F17FC3" w:rsidRDefault="0049665D" w:rsidP="00390ABA">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DESPESAS ANTECIPADAS</w:t>
      </w:r>
    </w:p>
    <w:p w14:paraId="66502A74" w14:textId="77777777" w:rsidR="009816F2" w:rsidRPr="002E0745" w:rsidRDefault="009816F2" w:rsidP="002E0745">
      <w:pPr>
        <w:rPr>
          <w:rFonts w:ascii="Arial" w:hAnsi="Arial" w:cs="Arial"/>
          <w:sz w:val="20"/>
          <w:szCs w:val="20"/>
          <w:lang w:eastAsia="pt-BR"/>
        </w:rPr>
      </w:pPr>
    </w:p>
    <w:p w14:paraId="2C798181" w14:textId="110F8FF5" w:rsidR="00275503" w:rsidRPr="00F17FC3" w:rsidRDefault="007D6E96" w:rsidP="000B1B54">
      <w:pPr>
        <w:jc w:val="both"/>
        <w:rPr>
          <w:rFonts w:ascii="Arial" w:hAnsi="Arial" w:cs="Arial"/>
          <w:iCs/>
          <w:sz w:val="20"/>
          <w:szCs w:val="20"/>
          <w:lang w:eastAsia="pt-BR"/>
        </w:rPr>
      </w:pPr>
      <w:r w:rsidRPr="00F17FC3">
        <w:rPr>
          <w:rFonts w:ascii="Arial" w:hAnsi="Arial" w:cs="Arial"/>
          <w:iCs/>
          <w:sz w:val="20"/>
          <w:szCs w:val="20"/>
          <w:lang w:eastAsia="pt-BR"/>
        </w:rPr>
        <w:t xml:space="preserve">Saldo residual de R$ </w:t>
      </w:r>
      <w:r w:rsidR="00D9130A">
        <w:rPr>
          <w:rFonts w:ascii="Arial" w:hAnsi="Arial" w:cs="Arial"/>
          <w:iCs/>
          <w:sz w:val="20"/>
          <w:szCs w:val="20"/>
          <w:lang w:eastAsia="pt-BR"/>
        </w:rPr>
        <w:t>4.402</w:t>
      </w:r>
      <w:r w:rsidR="001D2164" w:rsidRPr="00F17FC3">
        <w:rPr>
          <w:rFonts w:ascii="Arial" w:hAnsi="Arial" w:cs="Arial"/>
          <w:iCs/>
          <w:sz w:val="20"/>
          <w:szCs w:val="20"/>
          <w:lang w:eastAsia="pt-BR"/>
        </w:rPr>
        <w:t xml:space="preserve"> </w:t>
      </w:r>
      <w:r w:rsidR="00F108CF" w:rsidRPr="00F17FC3">
        <w:rPr>
          <w:rFonts w:ascii="Arial" w:hAnsi="Arial" w:cs="Arial"/>
          <w:iCs/>
          <w:sz w:val="20"/>
          <w:szCs w:val="20"/>
          <w:lang w:eastAsia="pt-BR"/>
        </w:rPr>
        <w:t xml:space="preserve">apropriados no curto prazo </w:t>
      </w:r>
      <w:r w:rsidR="00D9130A">
        <w:rPr>
          <w:rFonts w:ascii="Arial" w:hAnsi="Arial" w:cs="Arial"/>
          <w:iCs/>
          <w:sz w:val="20"/>
          <w:szCs w:val="20"/>
          <w:lang w:eastAsia="pt-BR"/>
        </w:rPr>
        <w:t xml:space="preserve">do exercício de 2023, </w:t>
      </w:r>
      <w:r w:rsidRPr="00F17FC3">
        <w:rPr>
          <w:rFonts w:ascii="Arial" w:hAnsi="Arial" w:cs="Arial"/>
          <w:iCs/>
          <w:sz w:val="20"/>
          <w:szCs w:val="20"/>
          <w:lang w:eastAsia="pt-BR"/>
        </w:rPr>
        <w:t>r</w:t>
      </w:r>
      <w:r w:rsidR="00F93253" w:rsidRPr="00F17FC3">
        <w:rPr>
          <w:rFonts w:ascii="Arial" w:hAnsi="Arial" w:cs="Arial"/>
          <w:iCs/>
          <w:sz w:val="20"/>
          <w:szCs w:val="20"/>
          <w:lang w:eastAsia="pt-BR"/>
        </w:rPr>
        <w:t>efere</w:t>
      </w:r>
      <w:r w:rsidR="00D9130A">
        <w:rPr>
          <w:rFonts w:ascii="Arial" w:hAnsi="Arial" w:cs="Arial"/>
          <w:iCs/>
          <w:sz w:val="20"/>
          <w:szCs w:val="20"/>
          <w:lang w:eastAsia="pt-BR"/>
        </w:rPr>
        <w:t>-se</w:t>
      </w:r>
      <w:r w:rsidR="00C70C8F" w:rsidRPr="00F17FC3">
        <w:rPr>
          <w:rFonts w:ascii="Arial" w:hAnsi="Arial" w:cs="Arial"/>
          <w:iCs/>
          <w:sz w:val="20"/>
          <w:szCs w:val="20"/>
          <w:lang w:eastAsia="pt-BR"/>
        </w:rPr>
        <w:t xml:space="preserve"> </w:t>
      </w:r>
      <w:r w:rsidR="00C04D5C" w:rsidRPr="00F17FC3">
        <w:rPr>
          <w:rFonts w:ascii="Arial" w:hAnsi="Arial" w:cs="Arial"/>
          <w:iCs/>
          <w:sz w:val="20"/>
          <w:szCs w:val="20"/>
          <w:lang w:eastAsia="pt-BR"/>
        </w:rPr>
        <w:t>às</w:t>
      </w:r>
      <w:r w:rsidR="00C70C8F" w:rsidRPr="00F17FC3">
        <w:rPr>
          <w:rFonts w:ascii="Arial" w:hAnsi="Arial" w:cs="Arial"/>
          <w:iCs/>
          <w:sz w:val="20"/>
          <w:szCs w:val="20"/>
          <w:lang w:eastAsia="pt-BR"/>
        </w:rPr>
        <w:t xml:space="preserve"> </w:t>
      </w:r>
      <w:r w:rsidRPr="00F17FC3">
        <w:rPr>
          <w:rFonts w:ascii="Arial" w:hAnsi="Arial" w:cs="Arial"/>
          <w:iCs/>
          <w:sz w:val="20"/>
          <w:szCs w:val="20"/>
          <w:lang w:eastAsia="pt-BR"/>
        </w:rPr>
        <w:t>a</w:t>
      </w:r>
      <w:r w:rsidR="00C70C8F" w:rsidRPr="00F17FC3">
        <w:rPr>
          <w:rFonts w:ascii="Arial" w:hAnsi="Arial" w:cs="Arial"/>
          <w:iCs/>
          <w:sz w:val="20"/>
          <w:szCs w:val="20"/>
          <w:lang w:eastAsia="pt-BR"/>
        </w:rPr>
        <w:t>ssinaturas</w:t>
      </w:r>
      <w:r w:rsidRPr="00F17FC3">
        <w:rPr>
          <w:rFonts w:ascii="Arial" w:hAnsi="Arial" w:cs="Arial"/>
          <w:iCs/>
          <w:sz w:val="20"/>
          <w:szCs w:val="20"/>
          <w:lang w:eastAsia="pt-BR"/>
        </w:rPr>
        <w:t>, anuidades</w:t>
      </w:r>
      <w:r w:rsidR="00D9130A">
        <w:rPr>
          <w:rFonts w:ascii="Arial" w:hAnsi="Arial" w:cs="Arial"/>
          <w:iCs/>
          <w:sz w:val="20"/>
          <w:szCs w:val="20"/>
          <w:lang w:eastAsia="pt-BR"/>
        </w:rPr>
        <w:t xml:space="preserve"> e </w:t>
      </w:r>
      <w:r w:rsidR="00C70C8F" w:rsidRPr="00F17FC3">
        <w:rPr>
          <w:rFonts w:ascii="Arial" w:hAnsi="Arial" w:cs="Arial"/>
          <w:iCs/>
          <w:sz w:val="20"/>
          <w:szCs w:val="20"/>
          <w:lang w:eastAsia="pt-BR"/>
        </w:rPr>
        <w:t xml:space="preserve">contratos </w:t>
      </w:r>
      <w:r w:rsidR="00D9130A" w:rsidRPr="00D9130A">
        <w:rPr>
          <w:rFonts w:ascii="Arial" w:hAnsi="Arial" w:cs="Arial"/>
          <w:iCs/>
          <w:sz w:val="20"/>
          <w:szCs w:val="20"/>
          <w:lang w:eastAsia="pt-BR"/>
        </w:rPr>
        <w:t xml:space="preserve">manutenção de softwares com vigência </w:t>
      </w:r>
      <w:r w:rsidR="00D9130A">
        <w:rPr>
          <w:rFonts w:ascii="Arial" w:hAnsi="Arial" w:cs="Arial"/>
          <w:iCs/>
          <w:sz w:val="20"/>
          <w:szCs w:val="20"/>
          <w:lang w:eastAsia="pt-BR"/>
        </w:rPr>
        <w:t>de</w:t>
      </w:r>
      <w:r w:rsidR="00D9130A" w:rsidRPr="00D9130A">
        <w:rPr>
          <w:rFonts w:ascii="Arial" w:hAnsi="Arial" w:cs="Arial"/>
          <w:iCs/>
          <w:sz w:val="20"/>
          <w:szCs w:val="20"/>
          <w:lang w:eastAsia="pt-BR"/>
        </w:rPr>
        <w:t xml:space="preserve"> 12 meses</w:t>
      </w:r>
      <w:r w:rsidR="00C70C8F" w:rsidRPr="00F17FC3">
        <w:rPr>
          <w:rFonts w:ascii="Arial" w:hAnsi="Arial" w:cs="Arial"/>
          <w:iCs/>
          <w:sz w:val="20"/>
          <w:szCs w:val="20"/>
          <w:lang w:eastAsia="pt-BR"/>
        </w:rPr>
        <w:t>.</w:t>
      </w:r>
      <w:r w:rsidR="005D3DEA" w:rsidRPr="00F17FC3">
        <w:rPr>
          <w:rFonts w:ascii="Arial" w:hAnsi="Arial" w:cs="Arial"/>
          <w:iCs/>
          <w:sz w:val="20"/>
          <w:szCs w:val="20"/>
          <w:lang w:eastAsia="pt-BR"/>
        </w:rPr>
        <w:t xml:space="preserve"> </w:t>
      </w:r>
      <w:r w:rsidR="007352B5" w:rsidRPr="00F17FC3">
        <w:rPr>
          <w:rFonts w:ascii="Arial" w:hAnsi="Arial" w:cs="Arial"/>
          <w:iCs/>
          <w:sz w:val="20"/>
          <w:szCs w:val="20"/>
          <w:lang w:eastAsia="pt-BR"/>
        </w:rPr>
        <w:t xml:space="preserve">Este valor será amortizado </w:t>
      </w:r>
      <w:r w:rsidR="00F371D6" w:rsidRPr="00F17FC3">
        <w:rPr>
          <w:rFonts w:ascii="Arial" w:hAnsi="Arial" w:cs="Arial"/>
          <w:iCs/>
          <w:sz w:val="20"/>
          <w:szCs w:val="20"/>
          <w:lang w:eastAsia="pt-BR"/>
        </w:rPr>
        <w:t>ao longo do</w:t>
      </w:r>
      <w:r w:rsidR="007352B5" w:rsidRPr="00F17FC3">
        <w:rPr>
          <w:rFonts w:ascii="Arial" w:hAnsi="Arial" w:cs="Arial"/>
          <w:iCs/>
          <w:sz w:val="20"/>
          <w:szCs w:val="20"/>
          <w:lang w:eastAsia="pt-BR"/>
        </w:rPr>
        <w:t xml:space="preserve"> exercício</w:t>
      </w:r>
      <w:r w:rsidR="00D862E0" w:rsidRPr="00F17FC3">
        <w:rPr>
          <w:rFonts w:ascii="Arial" w:hAnsi="Arial" w:cs="Arial"/>
          <w:iCs/>
          <w:sz w:val="20"/>
          <w:szCs w:val="20"/>
          <w:lang w:eastAsia="pt-BR"/>
        </w:rPr>
        <w:t xml:space="preserve">, </w:t>
      </w:r>
      <w:r w:rsidR="00BB732D" w:rsidRPr="00F17FC3">
        <w:rPr>
          <w:rFonts w:ascii="Arial" w:hAnsi="Arial" w:cs="Arial"/>
          <w:iCs/>
          <w:sz w:val="20"/>
          <w:szCs w:val="20"/>
          <w:lang w:eastAsia="pt-BR"/>
        </w:rPr>
        <w:t>de acordo com o princípio de competência.</w:t>
      </w:r>
    </w:p>
    <w:p w14:paraId="4C69F1C7" w14:textId="6C88BBFF" w:rsidR="00A41D9D" w:rsidRDefault="00A41D9D" w:rsidP="000B1B54">
      <w:pPr>
        <w:jc w:val="both"/>
        <w:rPr>
          <w:rFonts w:ascii="Arial" w:hAnsi="Arial" w:cs="Arial"/>
          <w:iCs/>
          <w:sz w:val="20"/>
          <w:szCs w:val="20"/>
          <w:lang w:eastAsia="pt-BR"/>
        </w:rPr>
      </w:pPr>
    </w:p>
    <w:p w14:paraId="4E5CD697" w14:textId="77777777" w:rsidR="005F5C0D" w:rsidRPr="005F5C0D" w:rsidRDefault="005F5C0D" w:rsidP="005F5C0D">
      <w:pPr>
        <w:widowControl w:val="0"/>
        <w:rPr>
          <w:rFonts w:ascii="Arial" w:hAnsi="Arial" w:cs="Arial"/>
          <w:sz w:val="20"/>
          <w:szCs w:val="20"/>
          <w:u w:val="single"/>
          <w:lang w:eastAsia="pt-BR"/>
        </w:rPr>
      </w:pPr>
      <w:r w:rsidRPr="005F5C0D">
        <w:rPr>
          <w:rFonts w:ascii="Arial" w:hAnsi="Arial" w:cs="Arial"/>
          <w:sz w:val="20"/>
          <w:szCs w:val="20"/>
          <w:u w:val="single"/>
          <w:lang w:eastAsia="pt-BR"/>
        </w:rPr>
        <w:t>Curto Prazo:</w:t>
      </w:r>
    </w:p>
    <w:tbl>
      <w:tblPr>
        <w:tblW w:w="0" w:type="auto"/>
        <w:tblLook w:val="04A0" w:firstRow="1" w:lastRow="0" w:firstColumn="1" w:lastColumn="0" w:noHBand="0" w:noVBand="1"/>
      </w:tblPr>
      <w:tblGrid>
        <w:gridCol w:w="6183"/>
        <w:gridCol w:w="236"/>
        <w:gridCol w:w="1697"/>
        <w:gridCol w:w="1697"/>
      </w:tblGrid>
      <w:tr w:rsidR="005F5C0D" w:rsidRPr="005F5C0D" w14:paraId="04C3D58B" w14:textId="77777777" w:rsidTr="006D74AE">
        <w:trPr>
          <w:trHeight w:val="283"/>
        </w:trPr>
        <w:tc>
          <w:tcPr>
            <w:tcW w:w="6183" w:type="dxa"/>
            <w:tcBorders>
              <w:bottom w:val="single" w:sz="4" w:space="0" w:color="auto"/>
            </w:tcBorders>
            <w:shd w:val="clear" w:color="auto" w:fill="auto"/>
            <w:vAlign w:val="center"/>
          </w:tcPr>
          <w:p w14:paraId="5AA14CB3"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b/>
                <w:bCs/>
                <w:color w:val="000000"/>
                <w:sz w:val="20"/>
                <w:szCs w:val="20"/>
                <w:lang w:eastAsia="pt-BR"/>
              </w:rPr>
              <w:t>Descrição</w:t>
            </w:r>
          </w:p>
        </w:tc>
        <w:tc>
          <w:tcPr>
            <w:tcW w:w="236" w:type="dxa"/>
            <w:tcBorders>
              <w:bottom w:val="single" w:sz="4" w:space="0" w:color="auto"/>
            </w:tcBorders>
          </w:tcPr>
          <w:p w14:paraId="790853CE" w14:textId="77777777" w:rsidR="005F5C0D" w:rsidRPr="005F5C0D" w:rsidRDefault="005F5C0D" w:rsidP="006D74AE">
            <w:pPr>
              <w:widowControl w:val="0"/>
              <w:autoSpaceDE w:val="0"/>
              <w:autoSpaceDN w:val="0"/>
              <w:adjustRightInd w:val="0"/>
              <w:jc w:val="right"/>
              <w:rPr>
                <w:rFonts w:ascii="Arial" w:hAnsi="Arial" w:cs="Arial"/>
                <w:b/>
                <w:bCs/>
                <w:color w:val="000000"/>
                <w:sz w:val="20"/>
                <w:szCs w:val="20"/>
                <w:lang w:eastAsia="pt-BR"/>
              </w:rPr>
            </w:pPr>
          </w:p>
        </w:tc>
        <w:tc>
          <w:tcPr>
            <w:tcW w:w="1697" w:type="dxa"/>
            <w:tcBorders>
              <w:bottom w:val="single" w:sz="4" w:space="0" w:color="auto"/>
            </w:tcBorders>
            <w:shd w:val="clear" w:color="auto" w:fill="auto"/>
            <w:vAlign w:val="center"/>
          </w:tcPr>
          <w:p w14:paraId="4F83EB70" w14:textId="75E3E476" w:rsidR="005F5C0D" w:rsidRP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31/03/2023</w:t>
            </w:r>
          </w:p>
        </w:tc>
        <w:tc>
          <w:tcPr>
            <w:tcW w:w="1697" w:type="dxa"/>
            <w:tcBorders>
              <w:bottom w:val="single" w:sz="4" w:space="0" w:color="auto"/>
            </w:tcBorders>
            <w:shd w:val="clear" w:color="auto" w:fill="auto"/>
            <w:vAlign w:val="center"/>
          </w:tcPr>
          <w:p w14:paraId="12EC0D38" w14:textId="58240CE9" w:rsidR="005F5C0D" w:rsidRPr="005F5C0D" w:rsidRDefault="005F5C0D" w:rsidP="005F5C0D">
            <w:pPr>
              <w:widowControl w:val="0"/>
              <w:autoSpaceDE w:val="0"/>
              <w:autoSpaceDN w:val="0"/>
              <w:adjustRightInd w:val="0"/>
              <w:jc w:val="right"/>
              <w:rPr>
                <w:rFonts w:ascii="Arial" w:hAnsi="Arial" w:cs="Arial"/>
                <w:iCs/>
                <w:sz w:val="20"/>
                <w:szCs w:val="20"/>
                <w:lang w:eastAsia="pt-BR"/>
              </w:rPr>
            </w:pPr>
            <w:r w:rsidRPr="005F5C0D">
              <w:rPr>
                <w:rFonts w:ascii="Arial" w:hAnsi="Arial" w:cs="Arial"/>
                <w:b/>
                <w:bCs/>
                <w:color w:val="000000"/>
                <w:sz w:val="20"/>
                <w:szCs w:val="20"/>
                <w:lang w:eastAsia="pt-BR"/>
              </w:rPr>
              <w:t>31/12/202</w:t>
            </w:r>
            <w:r>
              <w:rPr>
                <w:rFonts w:ascii="Arial" w:hAnsi="Arial" w:cs="Arial"/>
                <w:b/>
                <w:bCs/>
                <w:color w:val="000000"/>
                <w:sz w:val="20"/>
                <w:szCs w:val="20"/>
                <w:lang w:eastAsia="pt-BR"/>
              </w:rPr>
              <w:t>2</w:t>
            </w:r>
          </w:p>
        </w:tc>
      </w:tr>
      <w:tr w:rsidR="005F5C0D" w:rsidRPr="005F5C0D" w14:paraId="25E4F687" w14:textId="77777777" w:rsidTr="006D74AE">
        <w:trPr>
          <w:trHeight w:val="283"/>
        </w:trPr>
        <w:tc>
          <w:tcPr>
            <w:tcW w:w="6183" w:type="dxa"/>
            <w:tcBorders>
              <w:top w:val="single" w:sz="4" w:space="0" w:color="auto"/>
              <w:bottom w:val="dashSmallGap" w:sz="4" w:space="0" w:color="auto"/>
            </w:tcBorders>
            <w:shd w:val="clear" w:color="auto" w:fill="auto"/>
            <w:vAlign w:val="center"/>
          </w:tcPr>
          <w:p w14:paraId="67E3F1D0" w14:textId="77777777" w:rsidR="005F5C0D" w:rsidRPr="005F5C0D" w:rsidRDefault="005F5C0D" w:rsidP="006D74AE">
            <w:pPr>
              <w:widowControl w:val="0"/>
              <w:autoSpaceDE w:val="0"/>
              <w:autoSpaceDN w:val="0"/>
              <w:adjustRightInd w:val="0"/>
              <w:rPr>
                <w:rFonts w:ascii="Arial" w:hAnsi="Arial" w:cs="Arial"/>
                <w:color w:val="000000"/>
                <w:sz w:val="20"/>
                <w:szCs w:val="20"/>
                <w:lang w:eastAsia="pt-BR"/>
              </w:rPr>
            </w:pPr>
            <w:r w:rsidRPr="005F5C0D">
              <w:rPr>
                <w:rFonts w:ascii="Arial" w:hAnsi="Arial" w:cs="Arial"/>
                <w:color w:val="000000"/>
                <w:sz w:val="20"/>
                <w:szCs w:val="20"/>
                <w:lang w:eastAsia="pt-BR"/>
              </w:rPr>
              <w:t xml:space="preserve">Prêmio de seguros </w:t>
            </w:r>
          </w:p>
        </w:tc>
        <w:tc>
          <w:tcPr>
            <w:tcW w:w="236" w:type="dxa"/>
            <w:tcBorders>
              <w:top w:val="single" w:sz="4" w:space="0" w:color="auto"/>
              <w:bottom w:val="dashSmallGap" w:sz="4" w:space="0" w:color="auto"/>
            </w:tcBorders>
          </w:tcPr>
          <w:p w14:paraId="2EC09ADF"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single" w:sz="4" w:space="0" w:color="auto"/>
              <w:bottom w:val="dashSmallGap" w:sz="4" w:space="0" w:color="auto"/>
            </w:tcBorders>
            <w:shd w:val="clear" w:color="auto" w:fill="auto"/>
            <w:vAlign w:val="center"/>
          </w:tcPr>
          <w:p w14:paraId="2E021C7A" w14:textId="353E93CA" w:rsidR="005F5C0D" w:rsidRP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134</w:t>
            </w:r>
          </w:p>
        </w:tc>
        <w:tc>
          <w:tcPr>
            <w:tcW w:w="1697" w:type="dxa"/>
            <w:tcBorders>
              <w:top w:val="single" w:sz="4" w:space="0" w:color="auto"/>
              <w:bottom w:val="dashSmallGap" w:sz="4" w:space="0" w:color="auto"/>
            </w:tcBorders>
            <w:shd w:val="clear" w:color="auto" w:fill="auto"/>
            <w:vAlign w:val="center"/>
          </w:tcPr>
          <w:p w14:paraId="220B4864" w14:textId="37E7B508" w:rsidR="005F5C0D" w:rsidRPr="005F5C0D" w:rsidRDefault="005F5C0D" w:rsidP="005F5C0D">
            <w:pPr>
              <w:widowControl w:val="0"/>
              <w:autoSpaceDE w:val="0"/>
              <w:autoSpaceDN w:val="0"/>
              <w:adjustRightInd w:val="0"/>
              <w:jc w:val="center"/>
              <w:rPr>
                <w:rFonts w:ascii="Arial" w:hAnsi="Arial" w:cs="Arial"/>
                <w:iCs/>
                <w:sz w:val="20"/>
                <w:szCs w:val="20"/>
                <w:lang w:eastAsia="pt-BR"/>
              </w:rPr>
            </w:pPr>
            <w:r w:rsidRPr="005F5C0D">
              <w:rPr>
                <w:rFonts w:ascii="Arial" w:hAnsi="Arial" w:cs="Arial"/>
                <w:iCs/>
                <w:sz w:val="20"/>
                <w:szCs w:val="20"/>
                <w:lang w:eastAsia="pt-BR"/>
              </w:rPr>
              <w:t xml:space="preserve">                    </w:t>
            </w:r>
            <w:r>
              <w:rPr>
                <w:rFonts w:ascii="Arial" w:hAnsi="Arial" w:cs="Arial"/>
                <w:iCs/>
                <w:sz w:val="20"/>
                <w:szCs w:val="20"/>
                <w:lang w:eastAsia="pt-BR"/>
              </w:rPr>
              <w:t>182</w:t>
            </w:r>
          </w:p>
        </w:tc>
      </w:tr>
      <w:tr w:rsidR="005F5C0D" w:rsidRPr="005F5C0D" w14:paraId="707E2E5B" w14:textId="77777777" w:rsidTr="006D74AE">
        <w:trPr>
          <w:trHeight w:val="283"/>
        </w:trPr>
        <w:tc>
          <w:tcPr>
            <w:tcW w:w="6183" w:type="dxa"/>
            <w:tcBorders>
              <w:top w:val="single" w:sz="4" w:space="0" w:color="auto"/>
              <w:bottom w:val="dashSmallGap" w:sz="4" w:space="0" w:color="auto"/>
            </w:tcBorders>
            <w:shd w:val="clear" w:color="auto" w:fill="auto"/>
            <w:vAlign w:val="center"/>
          </w:tcPr>
          <w:p w14:paraId="5BD2567C" w14:textId="77777777" w:rsidR="005F5C0D" w:rsidRPr="005F5C0D" w:rsidRDefault="005F5C0D" w:rsidP="006D74AE">
            <w:pPr>
              <w:widowControl w:val="0"/>
              <w:autoSpaceDE w:val="0"/>
              <w:autoSpaceDN w:val="0"/>
              <w:adjustRightInd w:val="0"/>
              <w:rPr>
                <w:rFonts w:ascii="Arial" w:hAnsi="Arial" w:cs="Arial"/>
                <w:color w:val="000000"/>
                <w:sz w:val="20"/>
                <w:szCs w:val="20"/>
                <w:lang w:eastAsia="pt-BR"/>
              </w:rPr>
            </w:pPr>
            <w:r w:rsidRPr="005F5C0D">
              <w:rPr>
                <w:rFonts w:ascii="Arial" w:hAnsi="Arial" w:cs="Arial"/>
                <w:color w:val="000000"/>
                <w:sz w:val="20"/>
                <w:szCs w:val="20"/>
                <w:lang w:eastAsia="pt-BR"/>
              </w:rPr>
              <w:t>Assinaturas e anuidades</w:t>
            </w:r>
          </w:p>
        </w:tc>
        <w:tc>
          <w:tcPr>
            <w:tcW w:w="236" w:type="dxa"/>
            <w:tcBorders>
              <w:top w:val="single" w:sz="4" w:space="0" w:color="auto"/>
              <w:bottom w:val="dashSmallGap" w:sz="4" w:space="0" w:color="auto"/>
            </w:tcBorders>
          </w:tcPr>
          <w:p w14:paraId="2F4CAACA"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single" w:sz="4" w:space="0" w:color="auto"/>
              <w:bottom w:val="dashSmallGap" w:sz="4" w:space="0" w:color="auto"/>
            </w:tcBorders>
            <w:shd w:val="clear" w:color="auto" w:fill="auto"/>
            <w:vAlign w:val="center"/>
          </w:tcPr>
          <w:p w14:paraId="2B40D5C2" w14:textId="19315699" w:rsidR="005F5C0D" w:rsidRP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1.876</w:t>
            </w:r>
          </w:p>
        </w:tc>
        <w:tc>
          <w:tcPr>
            <w:tcW w:w="1697" w:type="dxa"/>
            <w:tcBorders>
              <w:top w:val="single" w:sz="4" w:space="0" w:color="auto"/>
              <w:bottom w:val="dashSmallGap" w:sz="4" w:space="0" w:color="auto"/>
            </w:tcBorders>
            <w:shd w:val="clear" w:color="auto" w:fill="auto"/>
            <w:vAlign w:val="center"/>
          </w:tcPr>
          <w:p w14:paraId="71554D2A" w14:textId="59056046" w:rsidR="005F5C0D" w:rsidRP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997</w:t>
            </w:r>
          </w:p>
        </w:tc>
      </w:tr>
      <w:tr w:rsidR="005F5C0D" w:rsidRPr="005F5C0D" w14:paraId="5031350D" w14:textId="77777777" w:rsidTr="006D74AE">
        <w:trPr>
          <w:trHeight w:val="283"/>
        </w:trPr>
        <w:tc>
          <w:tcPr>
            <w:tcW w:w="6183" w:type="dxa"/>
            <w:tcBorders>
              <w:top w:val="dashSmallGap" w:sz="4" w:space="0" w:color="auto"/>
              <w:bottom w:val="dashSmallGap" w:sz="4" w:space="0" w:color="auto"/>
            </w:tcBorders>
            <w:shd w:val="clear" w:color="auto" w:fill="auto"/>
            <w:vAlign w:val="center"/>
          </w:tcPr>
          <w:p w14:paraId="33C53AB1"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iCs/>
                <w:sz w:val="20"/>
                <w:szCs w:val="20"/>
                <w:lang w:eastAsia="pt-BR"/>
              </w:rPr>
              <w:t>Provedores de informação</w:t>
            </w:r>
          </w:p>
        </w:tc>
        <w:tc>
          <w:tcPr>
            <w:tcW w:w="236" w:type="dxa"/>
            <w:tcBorders>
              <w:top w:val="dashSmallGap" w:sz="4" w:space="0" w:color="auto"/>
              <w:bottom w:val="dashSmallGap" w:sz="4" w:space="0" w:color="auto"/>
            </w:tcBorders>
          </w:tcPr>
          <w:p w14:paraId="306965DA"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dashSmallGap" w:sz="4" w:space="0" w:color="auto"/>
              <w:bottom w:val="dashSmallGap" w:sz="4" w:space="0" w:color="auto"/>
            </w:tcBorders>
            <w:shd w:val="clear" w:color="auto" w:fill="auto"/>
            <w:vAlign w:val="center"/>
          </w:tcPr>
          <w:p w14:paraId="567535F5" w14:textId="27E76E71" w:rsidR="005F5C0D" w:rsidRP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139</w:t>
            </w:r>
          </w:p>
        </w:tc>
        <w:tc>
          <w:tcPr>
            <w:tcW w:w="1697" w:type="dxa"/>
            <w:tcBorders>
              <w:top w:val="dashSmallGap" w:sz="4" w:space="0" w:color="auto"/>
              <w:bottom w:val="dashSmallGap" w:sz="4" w:space="0" w:color="auto"/>
            </w:tcBorders>
            <w:shd w:val="clear" w:color="auto" w:fill="auto"/>
            <w:vAlign w:val="center"/>
          </w:tcPr>
          <w:p w14:paraId="69A3E912" w14:textId="098C44D2" w:rsidR="005F5C0D" w:rsidRP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123</w:t>
            </w:r>
          </w:p>
        </w:tc>
      </w:tr>
      <w:tr w:rsidR="005F5C0D" w:rsidRPr="005F5C0D" w14:paraId="189A9AEC" w14:textId="77777777" w:rsidTr="006D74AE">
        <w:trPr>
          <w:trHeight w:val="283"/>
        </w:trPr>
        <w:tc>
          <w:tcPr>
            <w:tcW w:w="6183" w:type="dxa"/>
            <w:tcBorders>
              <w:top w:val="dashSmallGap" w:sz="4" w:space="0" w:color="auto"/>
              <w:bottom w:val="dashSmallGap" w:sz="4" w:space="0" w:color="auto"/>
            </w:tcBorders>
            <w:shd w:val="clear" w:color="auto" w:fill="auto"/>
            <w:vAlign w:val="center"/>
          </w:tcPr>
          <w:p w14:paraId="6B2029ED" w14:textId="309B8687" w:rsidR="005F5C0D" w:rsidRPr="005F5C0D" w:rsidRDefault="005F5C0D" w:rsidP="006D74AE">
            <w:pPr>
              <w:widowControl w:val="0"/>
              <w:autoSpaceDE w:val="0"/>
              <w:autoSpaceDN w:val="0"/>
              <w:adjustRightInd w:val="0"/>
              <w:rPr>
                <w:rFonts w:ascii="Arial" w:hAnsi="Arial" w:cs="Arial"/>
                <w:iCs/>
                <w:sz w:val="20"/>
                <w:szCs w:val="20"/>
                <w:lang w:eastAsia="pt-BR"/>
              </w:rPr>
            </w:pPr>
            <w:r>
              <w:rPr>
                <w:rFonts w:ascii="Arial" w:hAnsi="Arial" w:cs="Arial"/>
                <w:iCs/>
                <w:sz w:val="20"/>
                <w:szCs w:val="20"/>
                <w:lang w:eastAsia="pt-BR"/>
              </w:rPr>
              <w:t>IPTU a apropriar</w:t>
            </w:r>
          </w:p>
        </w:tc>
        <w:tc>
          <w:tcPr>
            <w:tcW w:w="236" w:type="dxa"/>
            <w:tcBorders>
              <w:top w:val="dashSmallGap" w:sz="4" w:space="0" w:color="auto"/>
              <w:bottom w:val="dashSmallGap" w:sz="4" w:space="0" w:color="auto"/>
            </w:tcBorders>
          </w:tcPr>
          <w:p w14:paraId="4BF55F56"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dashSmallGap" w:sz="4" w:space="0" w:color="auto"/>
              <w:bottom w:val="dashSmallGap" w:sz="4" w:space="0" w:color="auto"/>
            </w:tcBorders>
            <w:shd w:val="clear" w:color="auto" w:fill="auto"/>
            <w:vAlign w:val="center"/>
          </w:tcPr>
          <w:p w14:paraId="1F5731FF" w14:textId="1EDE34FF" w:rsid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337</w:t>
            </w:r>
          </w:p>
        </w:tc>
        <w:tc>
          <w:tcPr>
            <w:tcW w:w="1697" w:type="dxa"/>
            <w:tcBorders>
              <w:top w:val="dashSmallGap" w:sz="4" w:space="0" w:color="auto"/>
              <w:bottom w:val="dashSmallGap" w:sz="4" w:space="0" w:color="auto"/>
            </w:tcBorders>
            <w:shd w:val="clear" w:color="auto" w:fill="auto"/>
            <w:vAlign w:val="center"/>
          </w:tcPr>
          <w:p w14:paraId="6F25CF9D" w14:textId="2CA2CB91" w:rsid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r>
      <w:tr w:rsidR="005F5C0D" w:rsidRPr="005F5C0D" w14:paraId="47AD9617" w14:textId="77777777" w:rsidTr="006D74AE">
        <w:trPr>
          <w:trHeight w:val="283"/>
        </w:trPr>
        <w:tc>
          <w:tcPr>
            <w:tcW w:w="6183" w:type="dxa"/>
            <w:tcBorders>
              <w:top w:val="dashSmallGap" w:sz="4" w:space="0" w:color="auto"/>
              <w:bottom w:val="dashSmallGap" w:sz="4" w:space="0" w:color="auto"/>
            </w:tcBorders>
            <w:shd w:val="clear" w:color="auto" w:fill="auto"/>
            <w:vAlign w:val="center"/>
          </w:tcPr>
          <w:p w14:paraId="0ACD0194" w14:textId="3CCF95E0"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iCs/>
                <w:sz w:val="20"/>
                <w:szCs w:val="20"/>
                <w:lang w:eastAsia="pt-BR"/>
              </w:rPr>
              <w:t>Manutenção de software</w:t>
            </w:r>
            <w:r w:rsidR="00AF567B">
              <w:rPr>
                <w:rFonts w:ascii="Arial" w:hAnsi="Arial" w:cs="Arial"/>
                <w:iCs/>
                <w:sz w:val="20"/>
                <w:szCs w:val="20"/>
                <w:lang w:eastAsia="pt-BR"/>
              </w:rPr>
              <w:t>¹</w:t>
            </w:r>
          </w:p>
        </w:tc>
        <w:tc>
          <w:tcPr>
            <w:tcW w:w="236" w:type="dxa"/>
            <w:tcBorders>
              <w:top w:val="dashSmallGap" w:sz="4" w:space="0" w:color="auto"/>
              <w:bottom w:val="dashSmallGap" w:sz="4" w:space="0" w:color="auto"/>
            </w:tcBorders>
          </w:tcPr>
          <w:p w14:paraId="75C233AC" w14:textId="77777777" w:rsidR="005F5C0D" w:rsidRPr="005F5C0D" w:rsidRDefault="005F5C0D" w:rsidP="006D74AE">
            <w:pPr>
              <w:widowControl w:val="0"/>
              <w:autoSpaceDE w:val="0"/>
              <w:autoSpaceDN w:val="0"/>
              <w:adjustRightInd w:val="0"/>
              <w:jc w:val="right"/>
              <w:rPr>
                <w:rFonts w:ascii="Arial" w:hAnsi="Arial" w:cs="Arial"/>
                <w:color w:val="000000"/>
                <w:sz w:val="20"/>
                <w:szCs w:val="20"/>
                <w:lang w:eastAsia="pt-BR"/>
              </w:rPr>
            </w:pPr>
          </w:p>
        </w:tc>
        <w:tc>
          <w:tcPr>
            <w:tcW w:w="1697" w:type="dxa"/>
            <w:tcBorders>
              <w:top w:val="dashSmallGap" w:sz="4" w:space="0" w:color="auto"/>
              <w:bottom w:val="dashSmallGap" w:sz="4" w:space="0" w:color="auto"/>
            </w:tcBorders>
            <w:shd w:val="clear" w:color="auto" w:fill="auto"/>
            <w:vAlign w:val="center"/>
          </w:tcPr>
          <w:p w14:paraId="3645546E" w14:textId="32C5922B" w:rsidR="005F5C0D" w:rsidRPr="005F5C0D" w:rsidRDefault="005F5C0D" w:rsidP="006D74AE">
            <w:pPr>
              <w:widowControl w:val="0"/>
              <w:autoSpaceDE w:val="0"/>
              <w:autoSpaceDN w:val="0"/>
              <w:adjustRightInd w:val="0"/>
              <w:jc w:val="right"/>
              <w:rPr>
                <w:rFonts w:ascii="Arial" w:hAnsi="Arial" w:cs="Arial"/>
                <w:bCs/>
                <w:iCs/>
                <w:sz w:val="20"/>
                <w:szCs w:val="20"/>
                <w:lang w:eastAsia="pt-BR"/>
              </w:rPr>
            </w:pPr>
            <w:r>
              <w:rPr>
                <w:rFonts w:ascii="Arial" w:hAnsi="Arial" w:cs="Arial"/>
                <w:bCs/>
                <w:iCs/>
                <w:sz w:val="20"/>
                <w:szCs w:val="20"/>
                <w:lang w:eastAsia="pt-BR"/>
              </w:rPr>
              <w:t>1.916</w:t>
            </w:r>
          </w:p>
        </w:tc>
        <w:tc>
          <w:tcPr>
            <w:tcW w:w="1697" w:type="dxa"/>
            <w:tcBorders>
              <w:top w:val="dashSmallGap" w:sz="4" w:space="0" w:color="auto"/>
              <w:bottom w:val="dashSmallGap" w:sz="4" w:space="0" w:color="auto"/>
            </w:tcBorders>
            <w:shd w:val="clear" w:color="auto" w:fill="auto"/>
            <w:vAlign w:val="center"/>
          </w:tcPr>
          <w:p w14:paraId="1CC4DF0C" w14:textId="2F783AC2" w:rsidR="005F5C0D" w:rsidRPr="005F5C0D" w:rsidRDefault="005F5C0D"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1.277</w:t>
            </w:r>
          </w:p>
        </w:tc>
      </w:tr>
      <w:tr w:rsidR="005F5C0D" w:rsidRPr="005F5C0D" w14:paraId="17306814" w14:textId="77777777" w:rsidTr="006D74AE">
        <w:trPr>
          <w:trHeight w:val="283"/>
        </w:trPr>
        <w:tc>
          <w:tcPr>
            <w:tcW w:w="6183" w:type="dxa"/>
            <w:tcBorders>
              <w:top w:val="single" w:sz="4" w:space="0" w:color="auto"/>
              <w:bottom w:val="single" w:sz="4" w:space="0" w:color="auto"/>
            </w:tcBorders>
            <w:shd w:val="clear" w:color="auto" w:fill="auto"/>
            <w:vAlign w:val="center"/>
          </w:tcPr>
          <w:p w14:paraId="6963DC2D"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b/>
                <w:bCs/>
                <w:color w:val="000000"/>
                <w:sz w:val="20"/>
                <w:szCs w:val="20"/>
                <w:lang w:eastAsia="pt-BR"/>
              </w:rPr>
              <w:t>Totais</w:t>
            </w:r>
          </w:p>
        </w:tc>
        <w:tc>
          <w:tcPr>
            <w:tcW w:w="236" w:type="dxa"/>
            <w:tcBorders>
              <w:top w:val="dashSmallGap" w:sz="4" w:space="0" w:color="auto"/>
              <w:bottom w:val="single" w:sz="4" w:space="0" w:color="auto"/>
            </w:tcBorders>
          </w:tcPr>
          <w:p w14:paraId="370292CC" w14:textId="77777777" w:rsidR="005F5C0D" w:rsidRPr="005F5C0D" w:rsidRDefault="005F5C0D" w:rsidP="006D74AE">
            <w:pPr>
              <w:widowControl w:val="0"/>
              <w:autoSpaceDE w:val="0"/>
              <w:autoSpaceDN w:val="0"/>
              <w:adjustRightInd w:val="0"/>
              <w:jc w:val="right"/>
              <w:rPr>
                <w:rFonts w:ascii="Arial" w:hAnsi="Arial" w:cs="Arial"/>
                <w:iCs/>
                <w:sz w:val="20"/>
                <w:szCs w:val="20"/>
                <w:lang w:eastAsia="pt-BR"/>
              </w:rPr>
            </w:pPr>
          </w:p>
        </w:tc>
        <w:tc>
          <w:tcPr>
            <w:tcW w:w="1697" w:type="dxa"/>
            <w:tcBorders>
              <w:top w:val="single" w:sz="4" w:space="0" w:color="auto"/>
              <w:bottom w:val="single" w:sz="4" w:space="0" w:color="auto"/>
            </w:tcBorders>
            <w:shd w:val="clear" w:color="auto" w:fill="auto"/>
            <w:vAlign w:val="center"/>
          </w:tcPr>
          <w:p w14:paraId="78C67DE3" w14:textId="10B5E16B" w:rsidR="005F5C0D" w:rsidRPr="005F5C0D" w:rsidRDefault="005F5C0D" w:rsidP="006D74AE">
            <w:pPr>
              <w:widowControl w:val="0"/>
              <w:autoSpaceDE w:val="0"/>
              <w:autoSpaceDN w:val="0"/>
              <w:adjustRightInd w:val="0"/>
              <w:jc w:val="right"/>
              <w:rPr>
                <w:rFonts w:ascii="Arial" w:hAnsi="Arial" w:cs="Arial"/>
                <w:b/>
                <w:bCs/>
                <w:iCs/>
                <w:sz w:val="20"/>
                <w:szCs w:val="20"/>
                <w:lang w:eastAsia="pt-BR"/>
              </w:rPr>
            </w:pPr>
            <w:r>
              <w:rPr>
                <w:rFonts w:ascii="Arial" w:hAnsi="Arial" w:cs="Arial"/>
                <w:b/>
                <w:bCs/>
                <w:iCs/>
                <w:sz w:val="20"/>
                <w:szCs w:val="20"/>
                <w:lang w:eastAsia="pt-BR"/>
              </w:rPr>
              <w:t>4.402</w:t>
            </w:r>
          </w:p>
        </w:tc>
        <w:tc>
          <w:tcPr>
            <w:tcW w:w="1697" w:type="dxa"/>
            <w:tcBorders>
              <w:top w:val="single" w:sz="4" w:space="0" w:color="auto"/>
              <w:bottom w:val="single" w:sz="4" w:space="0" w:color="auto"/>
            </w:tcBorders>
            <w:shd w:val="clear" w:color="auto" w:fill="auto"/>
            <w:vAlign w:val="center"/>
          </w:tcPr>
          <w:p w14:paraId="71D86F3D" w14:textId="253DAC88" w:rsidR="005F5C0D" w:rsidRPr="005F5C0D" w:rsidRDefault="005F5C0D" w:rsidP="006D74AE">
            <w:pPr>
              <w:widowControl w:val="0"/>
              <w:autoSpaceDE w:val="0"/>
              <w:autoSpaceDN w:val="0"/>
              <w:adjustRightInd w:val="0"/>
              <w:jc w:val="right"/>
              <w:rPr>
                <w:rFonts w:ascii="Arial" w:hAnsi="Arial" w:cs="Arial"/>
                <w:b/>
                <w:bCs/>
                <w:iCs/>
                <w:sz w:val="20"/>
                <w:szCs w:val="20"/>
                <w:highlight w:val="yellow"/>
                <w:lang w:eastAsia="pt-BR"/>
              </w:rPr>
            </w:pPr>
            <w:r>
              <w:rPr>
                <w:rFonts w:ascii="Arial" w:hAnsi="Arial" w:cs="Arial"/>
                <w:b/>
                <w:bCs/>
                <w:iCs/>
                <w:sz w:val="20"/>
                <w:szCs w:val="20"/>
                <w:lang w:eastAsia="pt-BR"/>
              </w:rPr>
              <w:t>2.579</w:t>
            </w:r>
          </w:p>
        </w:tc>
      </w:tr>
    </w:tbl>
    <w:p w14:paraId="371596EA" w14:textId="7E288137" w:rsidR="005F5C0D" w:rsidRDefault="00AF567B" w:rsidP="00AF567B">
      <w:pPr>
        <w:widowControl w:val="0"/>
        <w:spacing w:before="80"/>
        <w:rPr>
          <w:rFonts w:ascii="Arial" w:hAnsi="Arial" w:cs="Arial"/>
          <w:iCs/>
          <w:sz w:val="16"/>
          <w:szCs w:val="16"/>
          <w:lang w:eastAsia="pt-BR"/>
        </w:rPr>
      </w:pPr>
      <w:proofErr w:type="gramStart"/>
      <w:r>
        <w:rPr>
          <w:rFonts w:ascii="Arial" w:hAnsi="Arial" w:cs="Arial"/>
          <w:iCs/>
          <w:sz w:val="16"/>
          <w:szCs w:val="16"/>
          <w:lang w:eastAsia="pt-BR"/>
        </w:rPr>
        <w:t xml:space="preserve">¹ </w:t>
      </w:r>
      <w:r w:rsidR="005F5C0D" w:rsidRPr="005F5C0D">
        <w:rPr>
          <w:rFonts w:ascii="Arial" w:hAnsi="Arial" w:cs="Arial"/>
          <w:iCs/>
          <w:sz w:val="16"/>
          <w:szCs w:val="16"/>
          <w:lang w:eastAsia="pt-BR"/>
        </w:rPr>
        <w:t>Contempla</w:t>
      </w:r>
      <w:proofErr w:type="gramEnd"/>
      <w:r w:rsidR="005F5C0D" w:rsidRPr="005F5C0D">
        <w:rPr>
          <w:rFonts w:ascii="Arial" w:hAnsi="Arial" w:cs="Arial"/>
          <w:iCs/>
          <w:sz w:val="16"/>
          <w:szCs w:val="16"/>
          <w:lang w:eastAsia="pt-BR"/>
        </w:rPr>
        <w:t xml:space="preserve"> o pagamento ao </w:t>
      </w:r>
      <w:proofErr w:type="spellStart"/>
      <w:r w:rsidR="005F5C0D" w:rsidRPr="005F5C0D">
        <w:rPr>
          <w:rFonts w:ascii="Arial" w:hAnsi="Arial" w:cs="Arial"/>
          <w:iCs/>
          <w:sz w:val="16"/>
          <w:szCs w:val="16"/>
          <w:lang w:eastAsia="pt-BR"/>
        </w:rPr>
        <w:t>Cepel</w:t>
      </w:r>
      <w:proofErr w:type="spellEnd"/>
      <w:r w:rsidR="005F5C0D" w:rsidRPr="005F5C0D">
        <w:rPr>
          <w:rFonts w:ascii="Arial" w:hAnsi="Arial" w:cs="Arial"/>
          <w:iCs/>
          <w:sz w:val="16"/>
          <w:szCs w:val="16"/>
          <w:lang w:eastAsia="pt-BR"/>
        </w:rPr>
        <w:t xml:space="preserve"> no valor de R$ 162 em dezembro referente a manutenção anual dos softwares recebidos em doação.</w:t>
      </w:r>
    </w:p>
    <w:p w14:paraId="0326A7F3" w14:textId="6D9CA87E" w:rsidR="00687636" w:rsidRDefault="00687636" w:rsidP="005F5C0D">
      <w:pPr>
        <w:widowControl w:val="0"/>
        <w:rPr>
          <w:rFonts w:ascii="Arial" w:hAnsi="Arial" w:cs="Arial"/>
          <w:iCs/>
          <w:sz w:val="16"/>
          <w:szCs w:val="16"/>
          <w:lang w:eastAsia="pt-BR"/>
        </w:rPr>
      </w:pPr>
    </w:p>
    <w:p w14:paraId="535EB0E8" w14:textId="77777777" w:rsidR="00687636" w:rsidRPr="005F5C0D" w:rsidRDefault="00687636" w:rsidP="005F5C0D">
      <w:pPr>
        <w:widowControl w:val="0"/>
        <w:rPr>
          <w:rFonts w:ascii="Arial" w:hAnsi="Arial" w:cs="Arial"/>
          <w:iCs/>
          <w:sz w:val="16"/>
          <w:szCs w:val="16"/>
          <w:lang w:eastAsia="pt-BR"/>
        </w:rPr>
      </w:pPr>
    </w:p>
    <w:p w14:paraId="327DB8F2" w14:textId="77777777" w:rsidR="005F5C0D" w:rsidRPr="005F5C0D" w:rsidRDefault="005F5C0D" w:rsidP="005F5C0D">
      <w:pPr>
        <w:widowControl w:val="0"/>
        <w:rPr>
          <w:rFonts w:ascii="Arial" w:hAnsi="Arial" w:cs="Arial"/>
          <w:sz w:val="20"/>
          <w:szCs w:val="20"/>
          <w:u w:val="single"/>
          <w:lang w:eastAsia="pt-BR"/>
        </w:rPr>
      </w:pPr>
      <w:r w:rsidRPr="005F5C0D">
        <w:rPr>
          <w:rFonts w:ascii="Arial" w:hAnsi="Arial" w:cs="Arial"/>
          <w:sz w:val="20"/>
          <w:szCs w:val="20"/>
          <w:u w:val="single"/>
          <w:lang w:eastAsia="pt-BR"/>
        </w:rPr>
        <w:t>Longo Prazo:</w:t>
      </w:r>
    </w:p>
    <w:tbl>
      <w:tblPr>
        <w:tblW w:w="0" w:type="auto"/>
        <w:tblLook w:val="04A0" w:firstRow="1" w:lastRow="0" w:firstColumn="1" w:lastColumn="0" w:noHBand="0" w:noVBand="1"/>
      </w:tblPr>
      <w:tblGrid>
        <w:gridCol w:w="6181"/>
        <w:gridCol w:w="236"/>
        <w:gridCol w:w="1698"/>
        <w:gridCol w:w="1698"/>
      </w:tblGrid>
      <w:tr w:rsidR="005F5C0D" w:rsidRPr="005F5C0D" w14:paraId="0B99EA78" w14:textId="77777777" w:rsidTr="006D74AE">
        <w:trPr>
          <w:trHeight w:val="283"/>
        </w:trPr>
        <w:tc>
          <w:tcPr>
            <w:tcW w:w="6181" w:type="dxa"/>
            <w:tcBorders>
              <w:bottom w:val="single" w:sz="4" w:space="0" w:color="auto"/>
            </w:tcBorders>
            <w:shd w:val="clear" w:color="auto" w:fill="auto"/>
            <w:vAlign w:val="center"/>
          </w:tcPr>
          <w:p w14:paraId="1C2CDD8E"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b/>
                <w:bCs/>
                <w:color w:val="000000"/>
                <w:sz w:val="20"/>
                <w:szCs w:val="20"/>
                <w:lang w:eastAsia="pt-BR"/>
              </w:rPr>
              <w:t>Descrição</w:t>
            </w:r>
          </w:p>
        </w:tc>
        <w:tc>
          <w:tcPr>
            <w:tcW w:w="236" w:type="dxa"/>
            <w:tcBorders>
              <w:bottom w:val="single" w:sz="4" w:space="0" w:color="auto"/>
            </w:tcBorders>
            <w:vAlign w:val="center"/>
          </w:tcPr>
          <w:p w14:paraId="003C4890" w14:textId="77777777" w:rsidR="005F5C0D" w:rsidRPr="005F5C0D" w:rsidRDefault="005F5C0D" w:rsidP="006D74AE">
            <w:pPr>
              <w:widowControl w:val="0"/>
              <w:autoSpaceDE w:val="0"/>
              <w:autoSpaceDN w:val="0"/>
              <w:adjustRightInd w:val="0"/>
              <w:rPr>
                <w:rFonts w:ascii="Arial" w:hAnsi="Arial" w:cs="Arial"/>
                <w:b/>
                <w:bCs/>
                <w:color w:val="000000"/>
                <w:sz w:val="20"/>
                <w:szCs w:val="20"/>
                <w:lang w:eastAsia="pt-BR"/>
              </w:rPr>
            </w:pPr>
          </w:p>
        </w:tc>
        <w:tc>
          <w:tcPr>
            <w:tcW w:w="1698" w:type="dxa"/>
            <w:tcBorders>
              <w:bottom w:val="single" w:sz="4" w:space="0" w:color="auto"/>
            </w:tcBorders>
            <w:shd w:val="clear" w:color="auto" w:fill="auto"/>
            <w:vAlign w:val="center"/>
          </w:tcPr>
          <w:p w14:paraId="23B863BA" w14:textId="22B12049" w:rsidR="005F5C0D" w:rsidRPr="005F5C0D" w:rsidRDefault="00481265" w:rsidP="006D74AE">
            <w:pPr>
              <w:widowControl w:val="0"/>
              <w:autoSpaceDE w:val="0"/>
              <w:autoSpaceDN w:val="0"/>
              <w:adjustRightInd w:val="0"/>
              <w:jc w:val="right"/>
              <w:rPr>
                <w:rFonts w:ascii="Arial" w:hAnsi="Arial" w:cs="Arial"/>
                <w:iCs/>
                <w:sz w:val="20"/>
                <w:szCs w:val="20"/>
                <w:lang w:eastAsia="pt-BR"/>
              </w:rPr>
            </w:pPr>
            <w:r>
              <w:rPr>
                <w:rFonts w:ascii="Arial" w:hAnsi="Arial" w:cs="Arial"/>
                <w:b/>
                <w:bCs/>
                <w:color w:val="000000"/>
                <w:sz w:val="20"/>
                <w:szCs w:val="20"/>
                <w:lang w:eastAsia="pt-BR"/>
              </w:rPr>
              <w:t>31/03/2023</w:t>
            </w:r>
          </w:p>
        </w:tc>
        <w:tc>
          <w:tcPr>
            <w:tcW w:w="1698" w:type="dxa"/>
            <w:tcBorders>
              <w:bottom w:val="single" w:sz="4" w:space="0" w:color="auto"/>
            </w:tcBorders>
            <w:shd w:val="clear" w:color="auto" w:fill="auto"/>
            <w:vAlign w:val="center"/>
          </w:tcPr>
          <w:p w14:paraId="73D69EE0" w14:textId="182D5163" w:rsidR="005F5C0D" w:rsidRPr="005F5C0D" w:rsidRDefault="005F5C0D" w:rsidP="00481265">
            <w:pPr>
              <w:widowControl w:val="0"/>
              <w:autoSpaceDE w:val="0"/>
              <w:autoSpaceDN w:val="0"/>
              <w:adjustRightInd w:val="0"/>
              <w:jc w:val="right"/>
              <w:rPr>
                <w:rFonts w:ascii="Arial" w:hAnsi="Arial" w:cs="Arial"/>
                <w:iCs/>
                <w:sz w:val="20"/>
                <w:szCs w:val="20"/>
                <w:lang w:eastAsia="pt-BR"/>
              </w:rPr>
            </w:pPr>
            <w:r w:rsidRPr="005F5C0D">
              <w:rPr>
                <w:rFonts w:ascii="Arial" w:hAnsi="Arial" w:cs="Arial"/>
                <w:b/>
                <w:bCs/>
                <w:color w:val="000000"/>
                <w:sz w:val="20"/>
                <w:szCs w:val="20"/>
                <w:lang w:eastAsia="pt-BR"/>
              </w:rPr>
              <w:t>31/12/202</w:t>
            </w:r>
            <w:r w:rsidR="00481265">
              <w:rPr>
                <w:rFonts w:ascii="Arial" w:hAnsi="Arial" w:cs="Arial"/>
                <w:b/>
                <w:bCs/>
                <w:color w:val="000000"/>
                <w:sz w:val="20"/>
                <w:szCs w:val="20"/>
                <w:lang w:eastAsia="pt-BR"/>
              </w:rPr>
              <w:t>2</w:t>
            </w:r>
          </w:p>
        </w:tc>
      </w:tr>
      <w:tr w:rsidR="005F5C0D" w:rsidRPr="005F5C0D" w14:paraId="44917A8A" w14:textId="77777777" w:rsidTr="006D74AE">
        <w:trPr>
          <w:trHeight w:val="283"/>
        </w:trPr>
        <w:tc>
          <w:tcPr>
            <w:tcW w:w="6181" w:type="dxa"/>
            <w:tcBorders>
              <w:top w:val="dashSmallGap" w:sz="4" w:space="0" w:color="auto"/>
              <w:bottom w:val="dashSmallGap" w:sz="4" w:space="0" w:color="auto"/>
            </w:tcBorders>
            <w:shd w:val="clear" w:color="auto" w:fill="auto"/>
            <w:vAlign w:val="center"/>
          </w:tcPr>
          <w:p w14:paraId="53B91AAB"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iCs/>
                <w:sz w:val="20"/>
                <w:szCs w:val="20"/>
                <w:lang w:eastAsia="pt-BR"/>
              </w:rPr>
              <w:t>Manutenção de Software</w:t>
            </w:r>
          </w:p>
        </w:tc>
        <w:tc>
          <w:tcPr>
            <w:tcW w:w="236" w:type="dxa"/>
            <w:tcBorders>
              <w:top w:val="dashSmallGap" w:sz="4" w:space="0" w:color="auto"/>
              <w:bottom w:val="dashSmallGap" w:sz="4" w:space="0" w:color="auto"/>
            </w:tcBorders>
            <w:vAlign w:val="center"/>
          </w:tcPr>
          <w:p w14:paraId="7F40F300" w14:textId="77777777" w:rsidR="005F5C0D" w:rsidRPr="005F5C0D" w:rsidRDefault="005F5C0D" w:rsidP="006D74AE">
            <w:pPr>
              <w:widowControl w:val="0"/>
              <w:autoSpaceDE w:val="0"/>
              <w:autoSpaceDN w:val="0"/>
              <w:adjustRightInd w:val="0"/>
              <w:rPr>
                <w:rFonts w:ascii="Arial" w:hAnsi="Arial" w:cs="Arial"/>
                <w:color w:val="000000"/>
                <w:sz w:val="20"/>
                <w:szCs w:val="20"/>
                <w:lang w:eastAsia="pt-BR"/>
              </w:rPr>
            </w:pPr>
          </w:p>
        </w:tc>
        <w:tc>
          <w:tcPr>
            <w:tcW w:w="1698" w:type="dxa"/>
            <w:tcBorders>
              <w:top w:val="dashSmallGap" w:sz="4" w:space="0" w:color="auto"/>
              <w:bottom w:val="dashSmallGap" w:sz="4" w:space="0" w:color="auto"/>
            </w:tcBorders>
            <w:shd w:val="clear" w:color="auto" w:fill="auto"/>
            <w:vAlign w:val="center"/>
          </w:tcPr>
          <w:p w14:paraId="79B741E1" w14:textId="4DAB4C12" w:rsidR="005F5C0D" w:rsidRPr="005F5C0D" w:rsidRDefault="00481265"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w:t>
            </w:r>
          </w:p>
        </w:tc>
        <w:tc>
          <w:tcPr>
            <w:tcW w:w="1698" w:type="dxa"/>
            <w:tcBorders>
              <w:top w:val="dashSmallGap" w:sz="4" w:space="0" w:color="auto"/>
              <w:bottom w:val="dashSmallGap" w:sz="4" w:space="0" w:color="auto"/>
            </w:tcBorders>
            <w:shd w:val="clear" w:color="auto" w:fill="auto"/>
            <w:vAlign w:val="center"/>
          </w:tcPr>
          <w:p w14:paraId="066750C0" w14:textId="261D70C9" w:rsidR="005F5C0D" w:rsidRPr="005F5C0D" w:rsidRDefault="00481265" w:rsidP="006D74AE">
            <w:pPr>
              <w:widowControl w:val="0"/>
              <w:autoSpaceDE w:val="0"/>
              <w:autoSpaceDN w:val="0"/>
              <w:adjustRightInd w:val="0"/>
              <w:jc w:val="right"/>
              <w:rPr>
                <w:rFonts w:ascii="Arial" w:hAnsi="Arial" w:cs="Arial"/>
                <w:iCs/>
                <w:sz w:val="20"/>
                <w:szCs w:val="20"/>
                <w:lang w:eastAsia="pt-BR"/>
              </w:rPr>
            </w:pPr>
            <w:r>
              <w:rPr>
                <w:rFonts w:ascii="Arial" w:hAnsi="Arial" w:cs="Arial"/>
                <w:iCs/>
                <w:sz w:val="20"/>
                <w:szCs w:val="20"/>
                <w:lang w:eastAsia="pt-BR"/>
              </w:rPr>
              <w:t>281</w:t>
            </w:r>
          </w:p>
        </w:tc>
      </w:tr>
      <w:tr w:rsidR="005F5C0D" w:rsidRPr="005F5C0D" w14:paraId="49FF5E0A" w14:textId="77777777" w:rsidTr="006D74AE">
        <w:trPr>
          <w:trHeight w:val="283"/>
        </w:trPr>
        <w:tc>
          <w:tcPr>
            <w:tcW w:w="6181" w:type="dxa"/>
            <w:tcBorders>
              <w:top w:val="single" w:sz="4" w:space="0" w:color="auto"/>
              <w:bottom w:val="single" w:sz="4" w:space="0" w:color="auto"/>
            </w:tcBorders>
            <w:shd w:val="clear" w:color="auto" w:fill="auto"/>
            <w:vAlign w:val="center"/>
          </w:tcPr>
          <w:p w14:paraId="1C16E118" w14:textId="77777777" w:rsidR="005F5C0D" w:rsidRPr="005F5C0D" w:rsidRDefault="005F5C0D" w:rsidP="006D74AE">
            <w:pPr>
              <w:widowControl w:val="0"/>
              <w:autoSpaceDE w:val="0"/>
              <w:autoSpaceDN w:val="0"/>
              <w:adjustRightInd w:val="0"/>
              <w:rPr>
                <w:rFonts w:ascii="Arial" w:hAnsi="Arial" w:cs="Arial"/>
                <w:iCs/>
                <w:sz w:val="20"/>
                <w:szCs w:val="20"/>
                <w:lang w:eastAsia="pt-BR"/>
              </w:rPr>
            </w:pPr>
            <w:r w:rsidRPr="005F5C0D">
              <w:rPr>
                <w:rFonts w:ascii="Arial" w:hAnsi="Arial" w:cs="Arial"/>
                <w:b/>
                <w:bCs/>
                <w:color w:val="000000"/>
                <w:sz w:val="20"/>
                <w:szCs w:val="20"/>
                <w:lang w:eastAsia="pt-BR"/>
              </w:rPr>
              <w:t>Totais</w:t>
            </w:r>
          </w:p>
        </w:tc>
        <w:tc>
          <w:tcPr>
            <w:tcW w:w="236" w:type="dxa"/>
            <w:tcBorders>
              <w:top w:val="dashSmallGap" w:sz="4" w:space="0" w:color="auto"/>
              <w:bottom w:val="dashSmallGap" w:sz="4" w:space="0" w:color="auto"/>
            </w:tcBorders>
            <w:vAlign w:val="center"/>
          </w:tcPr>
          <w:p w14:paraId="34C60AD8" w14:textId="77777777" w:rsidR="005F5C0D" w:rsidRPr="005F5C0D" w:rsidRDefault="005F5C0D" w:rsidP="006D74AE">
            <w:pPr>
              <w:widowControl w:val="0"/>
              <w:autoSpaceDE w:val="0"/>
              <w:autoSpaceDN w:val="0"/>
              <w:adjustRightInd w:val="0"/>
              <w:rPr>
                <w:rFonts w:ascii="Arial" w:hAnsi="Arial" w:cs="Arial"/>
                <w:iCs/>
                <w:sz w:val="20"/>
                <w:szCs w:val="20"/>
                <w:lang w:eastAsia="pt-BR"/>
              </w:rPr>
            </w:pPr>
          </w:p>
        </w:tc>
        <w:tc>
          <w:tcPr>
            <w:tcW w:w="1698" w:type="dxa"/>
            <w:tcBorders>
              <w:top w:val="single" w:sz="4" w:space="0" w:color="auto"/>
              <w:bottom w:val="single" w:sz="4" w:space="0" w:color="auto"/>
            </w:tcBorders>
            <w:shd w:val="clear" w:color="auto" w:fill="auto"/>
            <w:vAlign w:val="center"/>
          </w:tcPr>
          <w:p w14:paraId="2C9AD1FE" w14:textId="7ED8CB4C" w:rsidR="005F5C0D" w:rsidRPr="005F5C0D" w:rsidRDefault="00481265" w:rsidP="006D74AE">
            <w:pPr>
              <w:widowControl w:val="0"/>
              <w:autoSpaceDE w:val="0"/>
              <w:autoSpaceDN w:val="0"/>
              <w:adjustRightInd w:val="0"/>
              <w:jc w:val="right"/>
              <w:rPr>
                <w:rFonts w:ascii="Arial" w:hAnsi="Arial" w:cs="Arial"/>
                <w:b/>
                <w:bCs/>
                <w:iCs/>
                <w:sz w:val="20"/>
                <w:szCs w:val="20"/>
                <w:lang w:eastAsia="pt-BR"/>
              </w:rPr>
            </w:pPr>
            <w:r>
              <w:rPr>
                <w:rFonts w:ascii="Arial" w:hAnsi="Arial" w:cs="Arial"/>
                <w:b/>
                <w:bCs/>
                <w:iCs/>
                <w:sz w:val="20"/>
                <w:szCs w:val="20"/>
                <w:lang w:eastAsia="pt-BR"/>
              </w:rPr>
              <w:t>-</w:t>
            </w:r>
          </w:p>
        </w:tc>
        <w:tc>
          <w:tcPr>
            <w:tcW w:w="1698" w:type="dxa"/>
            <w:tcBorders>
              <w:top w:val="single" w:sz="4" w:space="0" w:color="auto"/>
              <w:bottom w:val="single" w:sz="4" w:space="0" w:color="auto"/>
            </w:tcBorders>
            <w:shd w:val="clear" w:color="auto" w:fill="auto"/>
            <w:vAlign w:val="center"/>
          </w:tcPr>
          <w:p w14:paraId="4A76C8BA" w14:textId="43909715" w:rsidR="005F5C0D" w:rsidRPr="005F5C0D" w:rsidRDefault="00481265" w:rsidP="006D74AE">
            <w:pPr>
              <w:widowControl w:val="0"/>
              <w:autoSpaceDE w:val="0"/>
              <w:autoSpaceDN w:val="0"/>
              <w:adjustRightInd w:val="0"/>
              <w:jc w:val="right"/>
              <w:rPr>
                <w:rFonts w:ascii="Arial" w:hAnsi="Arial" w:cs="Arial"/>
                <w:b/>
                <w:bCs/>
                <w:iCs/>
                <w:sz w:val="20"/>
                <w:szCs w:val="20"/>
                <w:highlight w:val="yellow"/>
                <w:lang w:eastAsia="pt-BR"/>
              </w:rPr>
            </w:pPr>
            <w:r>
              <w:rPr>
                <w:rFonts w:ascii="Arial" w:hAnsi="Arial" w:cs="Arial"/>
                <w:b/>
                <w:bCs/>
                <w:iCs/>
                <w:sz w:val="20"/>
                <w:szCs w:val="20"/>
                <w:lang w:eastAsia="pt-BR"/>
              </w:rPr>
              <w:t>281</w:t>
            </w:r>
          </w:p>
        </w:tc>
      </w:tr>
      <w:bookmarkEnd w:id="2"/>
    </w:tbl>
    <w:p w14:paraId="5CC98A1E" w14:textId="02B37048" w:rsidR="003D4B21" w:rsidRDefault="003D4B21" w:rsidP="00687636">
      <w:pPr>
        <w:autoSpaceDE w:val="0"/>
        <w:autoSpaceDN w:val="0"/>
        <w:jc w:val="both"/>
        <w:outlineLvl w:val="0"/>
        <w:rPr>
          <w:rFonts w:ascii="Arial" w:hAnsi="Arial" w:cs="Arial"/>
          <w:b/>
          <w:bCs/>
          <w:iCs/>
          <w:sz w:val="20"/>
          <w:szCs w:val="20"/>
          <w:lang w:eastAsia="pt-BR"/>
        </w:rPr>
      </w:pPr>
    </w:p>
    <w:p w14:paraId="1EA763D6" w14:textId="77777777" w:rsidR="0070748C" w:rsidRDefault="0070748C" w:rsidP="00687636">
      <w:pPr>
        <w:autoSpaceDE w:val="0"/>
        <w:autoSpaceDN w:val="0"/>
        <w:jc w:val="both"/>
        <w:outlineLvl w:val="0"/>
        <w:rPr>
          <w:rFonts w:ascii="Arial" w:hAnsi="Arial" w:cs="Arial"/>
          <w:b/>
          <w:bCs/>
          <w:iCs/>
          <w:sz w:val="20"/>
          <w:szCs w:val="20"/>
          <w:lang w:eastAsia="pt-BR"/>
        </w:rPr>
      </w:pPr>
    </w:p>
    <w:p w14:paraId="248D25D3" w14:textId="77777777" w:rsidR="0070748C" w:rsidRDefault="0070748C" w:rsidP="00687636">
      <w:pPr>
        <w:autoSpaceDE w:val="0"/>
        <w:autoSpaceDN w:val="0"/>
        <w:jc w:val="both"/>
        <w:outlineLvl w:val="0"/>
        <w:rPr>
          <w:rFonts w:ascii="Arial" w:hAnsi="Arial" w:cs="Arial"/>
          <w:b/>
          <w:bCs/>
          <w:iCs/>
          <w:sz w:val="20"/>
          <w:szCs w:val="20"/>
          <w:lang w:eastAsia="pt-BR"/>
        </w:rPr>
      </w:pPr>
    </w:p>
    <w:p w14:paraId="13C1F4E6" w14:textId="77777777" w:rsidR="0070748C" w:rsidRDefault="0070748C" w:rsidP="00687636">
      <w:pPr>
        <w:autoSpaceDE w:val="0"/>
        <w:autoSpaceDN w:val="0"/>
        <w:jc w:val="both"/>
        <w:outlineLvl w:val="0"/>
        <w:rPr>
          <w:rFonts w:ascii="Arial" w:hAnsi="Arial" w:cs="Arial"/>
          <w:b/>
          <w:bCs/>
          <w:iCs/>
          <w:sz w:val="20"/>
          <w:szCs w:val="20"/>
          <w:lang w:eastAsia="pt-BR"/>
        </w:rPr>
      </w:pPr>
    </w:p>
    <w:p w14:paraId="3F914E74" w14:textId="77777777" w:rsidR="0070748C" w:rsidRDefault="0070748C" w:rsidP="00687636">
      <w:pPr>
        <w:autoSpaceDE w:val="0"/>
        <w:autoSpaceDN w:val="0"/>
        <w:jc w:val="both"/>
        <w:outlineLvl w:val="0"/>
        <w:rPr>
          <w:rFonts w:ascii="Arial" w:hAnsi="Arial" w:cs="Arial"/>
          <w:b/>
          <w:bCs/>
          <w:iCs/>
          <w:sz w:val="20"/>
          <w:szCs w:val="20"/>
          <w:lang w:eastAsia="pt-BR"/>
        </w:rPr>
      </w:pPr>
    </w:p>
    <w:p w14:paraId="7F081A93" w14:textId="1331AE27" w:rsidR="003D4B21" w:rsidRDefault="003D4B21" w:rsidP="000908F9">
      <w:pPr>
        <w:autoSpaceDE w:val="0"/>
        <w:autoSpaceDN w:val="0"/>
        <w:ind w:left="426"/>
        <w:jc w:val="both"/>
        <w:outlineLvl w:val="0"/>
        <w:rPr>
          <w:rFonts w:ascii="Arial" w:hAnsi="Arial" w:cs="Arial"/>
          <w:b/>
          <w:bCs/>
          <w:iCs/>
          <w:sz w:val="20"/>
          <w:szCs w:val="20"/>
          <w:lang w:eastAsia="pt-BR"/>
        </w:rPr>
      </w:pPr>
    </w:p>
    <w:p w14:paraId="006FE7C3" w14:textId="3774BB5A" w:rsidR="003D4B21" w:rsidRPr="003D4B21" w:rsidRDefault="003D4B21" w:rsidP="003D4B21">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lastRenderedPageBreak/>
        <w:t xml:space="preserve">DEPÓSITOS JUDICIAIS </w:t>
      </w:r>
    </w:p>
    <w:p w14:paraId="3CD54120" w14:textId="77777777" w:rsidR="00EE2B45" w:rsidRPr="002E0745" w:rsidRDefault="00EE2B45" w:rsidP="00750C39">
      <w:pPr>
        <w:rPr>
          <w:rFonts w:ascii="Arial" w:hAnsi="Arial" w:cs="Arial"/>
          <w:sz w:val="20"/>
          <w:szCs w:val="20"/>
          <w:lang w:eastAsia="pt-BR"/>
        </w:rPr>
      </w:pPr>
    </w:p>
    <w:tbl>
      <w:tblPr>
        <w:tblW w:w="9799" w:type="dxa"/>
        <w:tblInd w:w="70" w:type="dxa"/>
        <w:tblCellMar>
          <w:left w:w="70" w:type="dxa"/>
          <w:right w:w="70" w:type="dxa"/>
        </w:tblCellMar>
        <w:tblLook w:val="04A0" w:firstRow="1" w:lastRow="0" w:firstColumn="1" w:lastColumn="0" w:noHBand="0" w:noVBand="1"/>
      </w:tblPr>
      <w:tblGrid>
        <w:gridCol w:w="6521"/>
        <w:gridCol w:w="167"/>
        <w:gridCol w:w="1464"/>
        <w:gridCol w:w="1647"/>
      </w:tblGrid>
      <w:tr w:rsidR="006B07E4" w:rsidRPr="00275495" w14:paraId="6F76BC22" w14:textId="77777777" w:rsidTr="00112EE6">
        <w:trPr>
          <w:trHeight w:val="283"/>
        </w:trPr>
        <w:tc>
          <w:tcPr>
            <w:tcW w:w="6521" w:type="dxa"/>
            <w:tcBorders>
              <w:top w:val="nil"/>
              <w:left w:val="nil"/>
              <w:bottom w:val="single" w:sz="4" w:space="0" w:color="auto"/>
              <w:right w:val="nil"/>
            </w:tcBorders>
            <w:shd w:val="clear" w:color="auto" w:fill="auto"/>
            <w:noWrap/>
            <w:vAlign w:val="center"/>
            <w:hideMark/>
          </w:tcPr>
          <w:p w14:paraId="5C304529" w14:textId="77777777" w:rsidR="006B07E4" w:rsidRPr="00FA7330" w:rsidRDefault="006B07E4" w:rsidP="000B1B54">
            <w:pPr>
              <w:jc w:val="both"/>
              <w:rPr>
                <w:rFonts w:ascii="Arial" w:hAnsi="Arial" w:cs="Arial"/>
                <w:b/>
                <w:bCs/>
                <w:color w:val="000000"/>
                <w:sz w:val="20"/>
                <w:szCs w:val="20"/>
                <w:lang w:eastAsia="pt-BR"/>
              </w:rPr>
            </w:pPr>
            <w:bookmarkStart w:id="3" w:name="_Hlk41307098"/>
            <w:r w:rsidRPr="00FA7330">
              <w:rPr>
                <w:rFonts w:ascii="Arial" w:hAnsi="Arial" w:cs="Arial"/>
                <w:b/>
                <w:bCs/>
                <w:color w:val="000000"/>
                <w:sz w:val="20"/>
                <w:szCs w:val="20"/>
                <w:lang w:eastAsia="pt-BR"/>
              </w:rPr>
              <w:t>Descrição</w:t>
            </w:r>
          </w:p>
        </w:tc>
        <w:tc>
          <w:tcPr>
            <w:tcW w:w="167" w:type="dxa"/>
            <w:tcBorders>
              <w:top w:val="nil"/>
              <w:left w:val="nil"/>
              <w:right w:val="nil"/>
            </w:tcBorders>
          </w:tcPr>
          <w:p w14:paraId="42DA1C3F" w14:textId="77777777" w:rsidR="006B07E4" w:rsidRPr="00275495" w:rsidRDefault="006B07E4" w:rsidP="000B1B54">
            <w:pPr>
              <w:jc w:val="right"/>
              <w:rPr>
                <w:rFonts w:ascii="Arial" w:hAnsi="Arial" w:cs="Arial"/>
                <w:b/>
                <w:bCs/>
                <w:color w:val="000000"/>
                <w:sz w:val="20"/>
                <w:szCs w:val="20"/>
                <w:highlight w:val="yellow"/>
                <w:lang w:eastAsia="pt-BR"/>
              </w:rPr>
            </w:pPr>
          </w:p>
        </w:tc>
        <w:tc>
          <w:tcPr>
            <w:tcW w:w="1464" w:type="dxa"/>
            <w:tcBorders>
              <w:top w:val="nil"/>
              <w:left w:val="nil"/>
              <w:bottom w:val="single" w:sz="4" w:space="0" w:color="auto"/>
              <w:right w:val="nil"/>
            </w:tcBorders>
            <w:shd w:val="clear" w:color="auto" w:fill="auto"/>
            <w:noWrap/>
            <w:vAlign w:val="center"/>
            <w:hideMark/>
          </w:tcPr>
          <w:p w14:paraId="447A7B5F" w14:textId="7C111A0F" w:rsidR="006B07E4" w:rsidRPr="00275495" w:rsidRDefault="00FA7330" w:rsidP="000B1B54">
            <w:pPr>
              <w:jc w:val="right"/>
              <w:rPr>
                <w:rFonts w:ascii="Arial" w:hAnsi="Arial" w:cs="Arial"/>
                <w:b/>
                <w:bCs/>
                <w:color w:val="000000"/>
                <w:sz w:val="20"/>
                <w:szCs w:val="20"/>
                <w:highlight w:val="yellow"/>
                <w:lang w:eastAsia="pt-BR"/>
              </w:rPr>
            </w:pPr>
            <w:r w:rsidRPr="00FA7330">
              <w:rPr>
                <w:rFonts w:ascii="Arial" w:hAnsi="Arial" w:cs="Arial"/>
                <w:b/>
                <w:bCs/>
                <w:color w:val="000000"/>
                <w:sz w:val="20"/>
                <w:szCs w:val="20"/>
                <w:lang w:eastAsia="pt-BR"/>
              </w:rPr>
              <w:t>31/03/2023</w:t>
            </w:r>
          </w:p>
        </w:tc>
        <w:tc>
          <w:tcPr>
            <w:tcW w:w="1647" w:type="dxa"/>
            <w:tcBorders>
              <w:top w:val="nil"/>
              <w:left w:val="nil"/>
              <w:bottom w:val="single" w:sz="4" w:space="0" w:color="auto"/>
              <w:right w:val="nil"/>
            </w:tcBorders>
            <w:shd w:val="clear" w:color="auto" w:fill="auto"/>
            <w:noWrap/>
            <w:vAlign w:val="center"/>
            <w:hideMark/>
          </w:tcPr>
          <w:p w14:paraId="29DBC73A" w14:textId="3C15194F" w:rsidR="006B07E4" w:rsidRPr="006068FC" w:rsidRDefault="006B07E4" w:rsidP="006068FC">
            <w:pPr>
              <w:jc w:val="right"/>
              <w:rPr>
                <w:rFonts w:ascii="Arial" w:hAnsi="Arial" w:cs="Arial"/>
                <w:b/>
                <w:bCs/>
                <w:color w:val="000000"/>
                <w:sz w:val="20"/>
                <w:szCs w:val="20"/>
                <w:lang w:eastAsia="pt-BR"/>
              </w:rPr>
            </w:pPr>
            <w:r w:rsidRPr="006068FC">
              <w:rPr>
                <w:rFonts w:ascii="Arial" w:hAnsi="Arial" w:cs="Arial"/>
                <w:b/>
                <w:bCs/>
                <w:color w:val="000000"/>
                <w:sz w:val="20"/>
                <w:szCs w:val="20"/>
                <w:lang w:eastAsia="pt-BR"/>
              </w:rPr>
              <w:t>31/</w:t>
            </w:r>
            <w:r w:rsidR="00C602D3" w:rsidRPr="006068FC">
              <w:rPr>
                <w:rFonts w:ascii="Arial" w:hAnsi="Arial" w:cs="Arial"/>
                <w:b/>
                <w:bCs/>
                <w:color w:val="000000"/>
                <w:sz w:val="20"/>
                <w:szCs w:val="20"/>
                <w:lang w:eastAsia="pt-BR"/>
              </w:rPr>
              <w:t>12</w:t>
            </w:r>
            <w:r w:rsidRPr="006068FC">
              <w:rPr>
                <w:rFonts w:ascii="Arial" w:hAnsi="Arial" w:cs="Arial"/>
                <w:b/>
                <w:bCs/>
                <w:color w:val="000000"/>
                <w:sz w:val="20"/>
                <w:szCs w:val="20"/>
                <w:lang w:eastAsia="pt-BR"/>
              </w:rPr>
              <w:t>/20</w:t>
            </w:r>
            <w:r w:rsidR="008637DC" w:rsidRPr="006068FC">
              <w:rPr>
                <w:rFonts w:ascii="Arial" w:hAnsi="Arial" w:cs="Arial"/>
                <w:b/>
                <w:bCs/>
                <w:color w:val="000000"/>
                <w:sz w:val="20"/>
                <w:szCs w:val="20"/>
                <w:lang w:eastAsia="pt-BR"/>
              </w:rPr>
              <w:t>2</w:t>
            </w:r>
            <w:r w:rsidR="006068FC" w:rsidRPr="006068FC">
              <w:rPr>
                <w:rFonts w:ascii="Arial" w:hAnsi="Arial" w:cs="Arial"/>
                <w:b/>
                <w:bCs/>
                <w:color w:val="000000"/>
                <w:sz w:val="20"/>
                <w:szCs w:val="20"/>
                <w:lang w:eastAsia="pt-BR"/>
              </w:rPr>
              <w:t>2</w:t>
            </w:r>
          </w:p>
        </w:tc>
      </w:tr>
      <w:tr w:rsidR="006B07E4" w:rsidRPr="00275495" w14:paraId="13A7B59B" w14:textId="77777777" w:rsidTr="00112EE6">
        <w:trPr>
          <w:trHeight w:val="268"/>
        </w:trPr>
        <w:tc>
          <w:tcPr>
            <w:tcW w:w="6521" w:type="dxa"/>
            <w:tcBorders>
              <w:top w:val="single" w:sz="4" w:space="0" w:color="auto"/>
              <w:left w:val="nil"/>
              <w:bottom w:val="dashed" w:sz="8" w:space="0" w:color="7F7F7F"/>
              <w:right w:val="nil"/>
            </w:tcBorders>
            <w:shd w:val="clear" w:color="auto" w:fill="auto"/>
            <w:noWrap/>
            <w:vAlign w:val="center"/>
            <w:hideMark/>
          </w:tcPr>
          <w:p w14:paraId="0D483B95" w14:textId="77777777" w:rsidR="006B07E4" w:rsidRPr="00FA7330" w:rsidRDefault="00F108CF" w:rsidP="00F108CF">
            <w:pPr>
              <w:jc w:val="both"/>
              <w:rPr>
                <w:rFonts w:ascii="Arial" w:hAnsi="Arial" w:cs="Arial"/>
                <w:color w:val="000000"/>
                <w:sz w:val="20"/>
                <w:szCs w:val="20"/>
                <w:lang w:eastAsia="pt-BR"/>
              </w:rPr>
            </w:pPr>
            <w:r w:rsidRPr="00FA7330">
              <w:rPr>
                <w:rFonts w:ascii="Arial" w:hAnsi="Arial" w:cs="Arial"/>
                <w:color w:val="000000"/>
                <w:sz w:val="20"/>
                <w:szCs w:val="20"/>
                <w:lang w:eastAsia="pt-BR"/>
              </w:rPr>
              <w:t>Tributários</w:t>
            </w:r>
            <w:r w:rsidR="006B07E4" w:rsidRPr="00FA7330">
              <w:rPr>
                <w:rFonts w:ascii="Arial" w:hAnsi="Arial" w:cs="Arial"/>
                <w:color w:val="000000"/>
                <w:sz w:val="20"/>
                <w:szCs w:val="20"/>
                <w:lang w:eastAsia="pt-BR"/>
              </w:rPr>
              <w:t xml:space="preserve"> (i)</w:t>
            </w:r>
          </w:p>
        </w:tc>
        <w:tc>
          <w:tcPr>
            <w:tcW w:w="167" w:type="dxa"/>
            <w:tcBorders>
              <w:left w:val="nil"/>
              <w:right w:val="nil"/>
            </w:tcBorders>
          </w:tcPr>
          <w:p w14:paraId="27226B24" w14:textId="77777777" w:rsidR="006B07E4" w:rsidRPr="00275495" w:rsidRDefault="006B07E4" w:rsidP="000B1B54">
            <w:pPr>
              <w:jc w:val="right"/>
              <w:rPr>
                <w:rFonts w:ascii="Arial" w:hAnsi="Arial" w:cs="Arial"/>
                <w:sz w:val="20"/>
                <w:szCs w:val="20"/>
                <w:highlight w:val="yellow"/>
                <w:lang w:eastAsia="pt-BR"/>
              </w:rPr>
            </w:pPr>
          </w:p>
        </w:tc>
        <w:tc>
          <w:tcPr>
            <w:tcW w:w="1464" w:type="dxa"/>
            <w:tcBorders>
              <w:top w:val="single" w:sz="4" w:space="0" w:color="auto"/>
              <w:left w:val="nil"/>
              <w:bottom w:val="dashed" w:sz="8" w:space="0" w:color="7F7F7F"/>
              <w:right w:val="nil"/>
            </w:tcBorders>
            <w:shd w:val="clear" w:color="auto" w:fill="auto"/>
            <w:noWrap/>
            <w:vAlign w:val="center"/>
            <w:hideMark/>
          </w:tcPr>
          <w:p w14:paraId="6E751DC4" w14:textId="43450D91" w:rsidR="006B07E4" w:rsidRPr="00275495" w:rsidRDefault="00FA7330" w:rsidP="008A5FBF">
            <w:pPr>
              <w:jc w:val="right"/>
              <w:rPr>
                <w:rFonts w:ascii="Arial" w:hAnsi="Arial" w:cs="Arial"/>
                <w:sz w:val="20"/>
                <w:szCs w:val="20"/>
                <w:highlight w:val="yellow"/>
                <w:lang w:eastAsia="pt-BR"/>
              </w:rPr>
            </w:pPr>
            <w:r w:rsidRPr="00FA7330">
              <w:rPr>
                <w:rFonts w:ascii="Arial" w:hAnsi="Arial" w:cs="Arial"/>
                <w:sz w:val="20"/>
                <w:szCs w:val="20"/>
                <w:lang w:eastAsia="pt-BR"/>
              </w:rPr>
              <w:t>4.007</w:t>
            </w:r>
          </w:p>
        </w:tc>
        <w:tc>
          <w:tcPr>
            <w:tcW w:w="1647" w:type="dxa"/>
            <w:tcBorders>
              <w:top w:val="single" w:sz="4" w:space="0" w:color="auto"/>
              <w:left w:val="nil"/>
              <w:bottom w:val="dashed" w:sz="8" w:space="0" w:color="7F7F7F"/>
              <w:right w:val="nil"/>
            </w:tcBorders>
            <w:shd w:val="clear" w:color="auto" w:fill="auto"/>
            <w:noWrap/>
            <w:vAlign w:val="center"/>
            <w:hideMark/>
          </w:tcPr>
          <w:p w14:paraId="1E03D24E" w14:textId="73CF9851" w:rsidR="006B07E4" w:rsidRPr="006068FC" w:rsidRDefault="006068FC" w:rsidP="000B1B54">
            <w:pPr>
              <w:jc w:val="right"/>
              <w:rPr>
                <w:rFonts w:ascii="Arial" w:hAnsi="Arial" w:cs="Arial"/>
                <w:sz w:val="20"/>
                <w:szCs w:val="20"/>
                <w:lang w:eastAsia="pt-BR"/>
              </w:rPr>
            </w:pPr>
            <w:r w:rsidRPr="006068FC">
              <w:rPr>
                <w:rFonts w:ascii="Arial" w:hAnsi="Arial" w:cs="Arial"/>
                <w:sz w:val="20"/>
                <w:szCs w:val="20"/>
                <w:lang w:eastAsia="pt-BR"/>
              </w:rPr>
              <w:t>3.928</w:t>
            </w:r>
          </w:p>
        </w:tc>
      </w:tr>
      <w:tr w:rsidR="006B07E4" w:rsidRPr="00275495" w14:paraId="1027CCD7" w14:textId="77777777" w:rsidTr="00112EE6">
        <w:trPr>
          <w:trHeight w:val="268"/>
        </w:trPr>
        <w:tc>
          <w:tcPr>
            <w:tcW w:w="6521" w:type="dxa"/>
            <w:tcBorders>
              <w:top w:val="nil"/>
              <w:left w:val="nil"/>
              <w:bottom w:val="dashed" w:sz="8" w:space="0" w:color="7F7F7F"/>
              <w:right w:val="nil"/>
            </w:tcBorders>
            <w:shd w:val="clear" w:color="auto" w:fill="auto"/>
            <w:noWrap/>
            <w:vAlign w:val="center"/>
          </w:tcPr>
          <w:p w14:paraId="23EEC8C9" w14:textId="77777777" w:rsidR="006B07E4" w:rsidRPr="00FA7330" w:rsidRDefault="006B07E4" w:rsidP="000B1B54">
            <w:pPr>
              <w:jc w:val="both"/>
              <w:rPr>
                <w:rFonts w:ascii="Arial" w:hAnsi="Arial" w:cs="Arial"/>
                <w:color w:val="000000"/>
                <w:sz w:val="20"/>
                <w:szCs w:val="20"/>
                <w:lang w:eastAsia="pt-BR"/>
              </w:rPr>
            </w:pPr>
            <w:r w:rsidRPr="00FA7330">
              <w:rPr>
                <w:rFonts w:ascii="Arial" w:hAnsi="Arial" w:cs="Arial"/>
                <w:color w:val="000000"/>
                <w:sz w:val="20"/>
                <w:szCs w:val="20"/>
                <w:lang w:eastAsia="pt-BR"/>
              </w:rPr>
              <w:t>Trabalhistas (</w:t>
            </w:r>
            <w:proofErr w:type="spellStart"/>
            <w:r w:rsidRPr="00FA7330">
              <w:rPr>
                <w:rFonts w:ascii="Arial" w:hAnsi="Arial" w:cs="Arial"/>
                <w:color w:val="000000"/>
                <w:sz w:val="20"/>
                <w:szCs w:val="20"/>
                <w:lang w:eastAsia="pt-BR"/>
              </w:rPr>
              <w:t>ii</w:t>
            </w:r>
            <w:proofErr w:type="spellEnd"/>
            <w:r w:rsidRPr="00FA7330">
              <w:rPr>
                <w:rFonts w:ascii="Arial" w:hAnsi="Arial" w:cs="Arial"/>
                <w:color w:val="000000"/>
                <w:sz w:val="20"/>
                <w:szCs w:val="20"/>
                <w:lang w:eastAsia="pt-BR"/>
              </w:rPr>
              <w:t>)</w:t>
            </w:r>
          </w:p>
        </w:tc>
        <w:tc>
          <w:tcPr>
            <w:tcW w:w="167" w:type="dxa"/>
            <w:tcBorders>
              <w:top w:val="nil"/>
              <w:left w:val="nil"/>
              <w:right w:val="nil"/>
            </w:tcBorders>
          </w:tcPr>
          <w:p w14:paraId="1A9999D1" w14:textId="77777777" w:rsidR="006B07E4" w:rsidRPr="00275495" w:rsidRDefault="006B07E4" w:rsidP="000B1B54">
            <w:pPr>
              <w:jc w:val="right"/>
              <w:rPr>
                <w:rFonts w:ascii="Arial" w:hAnsi="Arial" w:cs="Arial"/>
                <w:sz w:val="20"/>
                <w:szCs w:val="20"/>
                <w:highlight w:val="yellow"/>
                <w:lang w:eastAsia="pt-BR"/>
              </w:rPr>
            </w:pPr>
          </w:p>
        </w:tc>
        <w:tc>
          <w:tcPr>
            <w:tcW w:w="1464" w:type="dxa"/>
            <w:tcBorders>
              <w:top w:val="nil"/>
              <w:left w:val="nil"/>
              <w:bottom w:val="dashed" w:sz="8" w:space="0" w:color="7F7F7F"/>
              <w:right w:val="nil"/>
            </w:tcBorders>
            <w:shd w:val="clear" w:color="auto" w:fill="auto"/>
            <w:noWrap/>
            <w:vAlign w:val="center"/>
          </w:tcPr>
          <w:p w14:paraId="11AEB5C1" w14:textId="509C74DD" w:rsidR="006B07E4" w:rsidRPr="00275495" w:rsidRDefault="00FA7330" w:rsidP="00FA7330">
            <w:pPr>
              <w:jc w:val="right"/>
              <w:rPr>
                <w:rFonts w:ascii="Arial" w:hAnsi="Arial" w:cs="Arial"/>
                <w:sz w:val="20"/>
                <w:szCs w:val="20"/>
                <w:highlight w:val="yellow"/>
                <w:lang w:eastAsia="pt-BR"/>
              </w:rPr>
            </w:pPr>
            <w:r w:rsidRPr="00FA7330">
              <w:rPr>
                <w:rFonts w:ascii="Arial" w:hAnsi="Arial" w:cs="Arial"/>
                <w:sz w:val="20"/>
                <w:szCs w:val="20"/>
                <w:lang w:eastAsia="pt-BR"/>
              </w:rPr>
              <w:t>36</w:t>
            </w:r>
            <w:r>
              <w:rPr>
                <w:rFonts w:ascii="Arial" w:hAnsi="Arial" w:cs="Arial"/>
                <w:sz w:val="20"/>
                <w:szCs w:val="20"/>
                <w:lang w:eastAsia="pt-BR"/>
              </w:rPr>
              <w:t>7</w:t>
            </w:r>
          </w:p>
        </w:tc>
        <w:tc>
          <w:tcPr>
            <w:tcW w:w="1647" w:type="dxa"/>
            <w:tcBorders>
              <w:top w:val="nil"/>
              <w:left w:val="nil"/>
              <w:bottom w:val="dashed" w:sz="8" w:space="0" w:color="7F7F7F"/>
              <w:right w:val="nil"/>
            </w:tcBorders>
            <w:shd w:val="clear" w:color="auto" w:fill="auto"/>
            <w:noWrap/>
            <w:vAlign w:val="center"/>
          </w:tcPr>
          <w:p w14:paraId="767F63E2" w14:textId="40C5F1C4" w:rsidR="006B07E4" w:rsidRPr="006068FC" w:rsidRDefault="006068FC" w:rsidP="000B1B54">
            <w:pPr>
              <w:jc w:val="right"/>
              <w:rPr>
                <w:rFonts w:ascii="Arial" w:hAnsi="Arial" w:cs="Arial"/>
                <w:sz w:val="20"/>
                <w:szCs w:val="20"/>
                <w:lang w:eastAsia="pt-BR"/>
              </w:rPr>
            </w:pPr>
            <w:r w:rsidRPr="006068FC">
              <w:rPr>
                <w:rFonts w:ascii="Arial" w:hAnsi="Arial" w:cs="Arial"/>
                <w:sz w:val="20"/>
                <w:szCs w:val="20"/>
                <w:lang w:eastAsia="pt-BR"/>
              </w:rPr>
              <w:t>310</w:t>
            </w:r>
          </w:p>
        </w:tc>
      </w:tr>
      <w:tr w:rsidR="006B07E4" w:rsidRPr="00275495" w14:paraId="7406BC65" w14:textId="77777777" w:rsidTr="00112EE6">
        <w:trPr>
          <w:trHeight w:val="268"/>
        </w:trPr>
        <w:tc>
          <w:tcPr>
            <w:tcW w:w="6521" w:type="dxa"/>
            <w:tcBorders>
              <w:top w:val="nil"/>
              <w:left w:val="nil"/>
              <w:bottom w:val="single" w:sz="4" w:space="0" w:color="auto"/>
              <w:right w:val="nil"/>
            </w:tcBorders>
            <w:shd w:val="clear" w:color="auto" w:fill="auto"/>
            <w:noWrap/>
            <w:vAlign w:val="center"/>
          </w:tcPr>
          <w:p w14:paraId="61EA11C5" w14:textId="77777777" w:rsidR="006B07E4" w:rsidRPr="00FA7330" w:rsidRDefault="006B07E4" w:rsidP="000B1B54">
            <w:pPr>
              <w:jc w:val="both"/>
              <w:rPr>
                <w:rFonts w:ascii="Arial" w:hAnsi="Arial" w:cs="Arial"/>
                <w:color w:val="000000"/>
                <w:sz w:val="20"/>
                <w:szCs w:val="20"/>
                <w:lang w:eastAsia="pt-BR"/>
              </w:rPr>
            </w:pPr>
            <w:r w:rsidRPr="00FA7330">
              <w:rPr>
                <w:rFonts w:ascii="Arial" w:hAnsi="Arial" w:cs="Arial"/>
                <w:color w:val="000000"/>
                <w:sz w:val="20"/>
                <w:szCs w:val="20"/>
                <w:lang w:eastAsia="pt-BR"/>
              </w:rPr>
              <w:t>Cíveis (</w:t>
            </w:r>
            <w:proofErr w:type="spellStart"/>
            <w:r w:rsidRPr="00FA7330">
              <w:rPr>
                <w:rFonts w:ascii="Arial" w:hAnsi="Arial" w:cs="Arial"/>
                <w:color w:val="000000"/>
                <w:sz w:val="20"/>
                <w:szCs w:val="20"/>
                <w:lang w:eastAsia="pt-BR"/>
              </w:rPr>
              <w:t>iii</w:t>
            </w:r>
            <w:proofErr w:type="spellEnd"/>
            <w:r w:rsidRPr="00FA7330">
              <w:rPr>
                <w:rFonts w:ascii="Arial" w:hAnsi="Arial" w:cs="Arial"/>
                <w:color w:val="000000"/>
                <w:sz w:val="20"/>
                <w:szCs w:val="20"/>
                <w:lang w:eastAsia="pt-BR"/>
              </w:rPr>
              <w:t>)</w:t>
            </w:r>
          </w:p>
        </w:tc>
        <w:tc>
          <w:tcPr>
            <w:tcW w:w="167" w:type="dxa"/>
            <w:tcBorders>
              <w:top w:val="nil"/>
              <w:left w:val="nil"/>
              <w:right w:val="nil"/>
            </w:tcBorders>
          </w:tcPr>
          <w:p w14:paraId="6BB89F36" w14:textId="77777777" w:rsidR="006B07E4" w:rsidRPr="00275495" w:rsidRDefault="006B07E4" w:rsidP="000B1B54">
            <w:pPr>
              <w:jc w:val="right"/>
              <w:rPr>
                <w:rFonts w:ascii="Arial" w:hAnsi="Arial" w:cs="Arial"/>
                <w:sz w:val="20"/>
                <w:szCs w:val="20"/>
                <w:highlight w:val="yellow"/>
                <w:lang w:eastAsia="pt-BR"/>
              </w:rPr>
            </w:pPr>
          </w:p>
        </w:tc>
        <w:tc>
          <w:tcPr>
            <w:tcW w:w="1464" w:type="dxa"/>
            <w:tcBorders>
              <w:top w:val="nil"/>
              <w:left w:val="nil"/>
              <w:bottom w:val="single" w:sz="4" w:space="0" w:color="auto"/>
              <w:right w:val="nil"/>
            </w:tcBorders>
            <w:shd w:val="clear" w:color="auto" w:fill="auto"/>
            <w:noWrap/>
            <w:vAlign w:val="center"/>
          </w:tcPr>
          <w:p w14:paraId="24C0C2FF" w14:textId="172BF1B5" w:rsidR="006B07E4" w:rsidRPr="00FA7330" w:rsidRDefault="00FA7330" w:rsidP="003B0472">
            <w:pPr>
              <w:jc w:val="right"/>
              <w:rPr>
                <w:rFonts w:ascii="Arial" w:hAnsi="Arial" w:cs="Arial"/>
                <w:sz w:val="20"/>
                <w:szCs w:val="20"/>
                <w:lang w:eastAsia="pt-BR"/>
              </w:rPr>
            </w:pPr>
            <w:r w:rsidRPr="00FA7330">
              <w:rPr>
                <w:rFonts w:ascii="Arial" w:hAnsi="Arial" w:cs="Arial"/>
                <w:sz w:val="20"/>
                <w:szCs w:val="20"/>
                <w:lang w:eastAsia="pt-BR"/>
              </w:rPr>
              <w:t>166</w:t>
            </w:r>
          </w:p>
        </w:tc>
        <w:tc>
          <w:tcPr>
            <w:tcW w:w="1647" w:type="dxa"/>
            <w:tcBorders>
              <w:top w:val="nil"/>
              <w:left w:val="nil"/>
              <w:bottom w:val="single" w:sz="4" w:space="0" w:color="auto"/>
              <w:right w:val="nil"/>
            </w:tcBorders>
            <w:shd w:val="clear" w:color="auto" w:fill="auto"/>
            <w:noWrap/>
            <w:vAlign w:val="center"/>
          </w:tcPr>
          <w:p w14:paraId="1205652A" w14:textId="70CA7466" w:rsidR="006B07E4" w:rsidRPr="00FA7330" w:rsidRDefault="006068FC" w:rsidP="000B1B54">
            <w:pPr>
              <w:jc w:val="right"/>
              <w:rPr>
                <w:rFonts w:ascii="Arial" w:hAnsi="Arial" w:cs="Arial"/>
                <w:sz w:val="20"/>
                <w:szCs w:val="20"/>
                <w:lang w:eastAsia="pt-BR"/>
              </w:rPr>
            </w:pPr>
            <w:r w:rsidRPr="00FA7330">
              <w:rPr>
                <w:rFonts w:ascii="Arial" w:hAnsi="Arial" w:cs="Arial"/>
                <w:sz w:val="20"/>
                <w:szCs w:val="20"/>
                <w:lang w:eastAsia="pt-BR"/>
              </w:rPr>
              <w:t>161</w:t>
            </w:r>
          </w:p>
        </w:tc>
      </w:tr>
      <w:tr w:rsidR="006B07E4" w:rsidRPr="00275495" w14:paraId="2D36F130" w14:textId="77777777" w:rsidTr="00112EE6">
        <w:trPr>
          <w:trHeight w:val="283"/>
        </w:trPr>
        <w:tc>
          <w:tcPr>
            <w:tcW w:w="6521" w:type="dxa"/>
            <w:tcBorders>
              <w:top w:val="single" w:sz="4" w:space="0" w:color="auto"/>
              <w:left w:val="nil"/>
              <w:bottom w:val="single" w:sz="8" w:space="0" w:color="auto"/>
              <w:right w:val="nil"/>
            </w:tcBorders>
            <w:shd w:val="clear" w:color="000000" w:fill="FFFFFF"/>
            <w:vAlign w:val="center"/>
            <w:hideMark/>
          </w:tcPr>
          <w:p w14:paraId="41765B1D" w14:textId="77777777" w:rsidR="006B07E4" w:rsidRPr="00FA7330" w:rsidRDefault="006B07E4" w:rsidP="000B1B54">
            <w:pPr>
              <w:jc w:val="both"/>
              <w:rPr>
                <w:rFonts w:ascii="Arial" w:hAnsi="Arial" w:cs="Arial"/>
                <w:b/>
                <w:bCs/>
                <w:color w:val="000000"/>
                <w:sz w:val="20"/>
                <w:szCs w:val="20"/>
                <w:lang w:eastAsia="pt-BR"/>
              </w:rPr>
            </w:pPr>
            <w:r w:rsidRPr="00FA7330">
              <w:rPr>
                <w:rFonts w:ascii="Arial" w:hAnsi="Arial" w:cs="Arial"/>
                <w:b/>
                <w:bCs/>
                <w:color w:val="000000"/>
                <w:sz w:val="20"/>
                <w:szCs w:val="20"/>
                <w:lang w:eastAsia="pt-BR"/>
              </w:rPr>
              <w:t>Total</w:t>
            </w:r>
          </w:p>
        </w:tc>
        <w:tc>
          <w:tcPr>
            <w:tcW w:w="167" w:type="dxa"/>
            <w:tcBorders>
              <w:top w:val="nil"/>
              <w:left w:val="nil"/>
              <w:right w:val="nil"/>
            </w:tcBorders>
            <w:shd w:val="clear" w:color="000000" w:fill="FFFFFF"/>
          </w:tcPr>
          <w:p w14:paraId="74923B14" w14:textId="77777777" w:rsidR="006B07E4" w:rsidRPr="00275495" w:rsidRDefault="006B07E4" w:rsidP="000B1B54">
            <w:pPr>
              <w:jc w:val="right"/>
              <w:rPr>
                <w:rFonts w:ascii="Arial" w:hAnsi="Arial" w:cs="Arial"/>
                <w:b/>
                <w:bCs/>
                <w:color w:val="000000"/>
                <w:sz w:val="20"/>
                <w:szCs w:val="20"/>
                <w:highlight w:val="yellow"/>
                <w:lang w:eastAsia="pt-BR"/>
              </w:rPr>
            </w:pPr>
          </w:p>
        </w:tc>
        <w:tc>
          <w:tcPr>
            <w:tcW w:w="1464" w:type="dxa"/>
            <w:tcBorders>
              <w:top w:val="single" w:sz="4" w:space="0" w:color="auto"/>
              <w:left w:val="nil"/>
              <w:bottom w:val="single" w:sz="8" w:space="0" w:color="auto"/>
              <w:right w:val="nil"/>
            </w:tcBorders>
            <w:shd w:val="clear" w:color="000000" w:fill="FFFFFF"/>
            <w:vAlign w:val="center"/>
            <w:hideMark/>
          </w:tcPr>
          <w:p w14:paraId="28F15C69" w14:textId="4FAE7D53" w:rsidR="006B07E4" w:rsidRPr="00275495" w:rsidRDefault="00FA7330" w:rsidP="00FA7330">
            <w:pPr>
              <w:jc w:val="right"/>
              <w:rPr>
                <w:rFonts w:ascii="Arial" w:hAnsi="Arial" w:cs="Arial"/>
                <w:b/>
                <w:bCs/>
                <w:color w:val="000000"/>
                <w:sz w:val="20"/>
                <w:szCs w:val="20"/>
                <w:highlight w:val="yellow"/>
                <w:lang w:eastAsia="pt-BR"/>
              </w:rPr>
            </w:pPr>
            <w:r w:rsidRPr="00FA7330">
              <w:rPr>
                <w:rFonts w:ascii="Arial" w:hAnsi="Arial" w:cs="Arial"/>
                <w:b/>
                <w:bCs/>
                <w:color w:val="000000"/>
                <w:sz w:val="20"/>
                <w:szCs w:val="20"/>
                <w:lang w:eastAsia="pt-BR"/>
              </w:rPr>
              <w:t>4.540</w:t>
            </w:r>
          </w:p>
        </w:tc>
        <w:tc>
          <w:tcPr>
            <w:tcW w:w="1647" w:type="dxa"/>
            <w:tcBorders>
              <w:top w:val="single" w:sz="4" w:space="0" w:color="auto"/>
              <w:left w:val="nil"/>
              <w:bottom w:val="single" w:sz="8" w:space="0" w:color="auto"/>
              <w:right w:val="nil"/>
            </w:tcBorders>
            <w:shd w:val="clear" w:color="000000" w:fill="FFFFFF"/>
            <w:vAlign w:val="center"/>
            <w:hideMark/>
          </w:tcPr>
          <w:p w14:paraId="4E730295" w14:textId="30BB4FA6" w:rsidR="006B07E4" w:rsidRPr="006068FC" w:rsidRDefault="006068FC" w:rsidP="000B1B54">
            <w:pPr>
              <w:jc w:val="right"/>
              <w:rPr>
                <w:rFonts w:ascii="Arial" w:hAnsi="Arial" w:cs="Arial"/>
                <w:b/>
                <w:sz w:val="20"/>
                <w:szCs w:val="20"/>
                <w:lang w:eastAsia="pt-BR"/>
              </w:rPr>
            </w:pPr>
            <w:r w:rsidRPr="006068FC">
              <w:rPr>
                <w:rFonts w:ascii="Arial" w:hAnsi="Arial" w:cs="Arial"/>
                <w:b/>
                <w:sz w:val="20"/>
                <w:szCs w:val="20"/>
                <w:lang w:eastAsia="pt-BR"/>
              </w:rPr>
              <w:t>4.399</w:t>
            </w:r>
          </w:p>
        </w:tc>
      </w:tr>
      <w:bookmarkEnd w:id="3"/>
    </w:tbl>
    <w:p w14:paraId="2DDE677E" w14:textId="77777777" w:rsidR="007A2DC9" w:rsidRPr="00275495" w:rsidRDefault="007A2DC9" w:rsidP="000B1B54">
      <w:pPr>
        <w:tabs>
          <w:tab w:val="left" w:pos="0"/>
          <w:tab w:val="left" w:pos="1152"/>
          <w:tab w:val="right" w:pos="10224"/>
        </w:tabs>
        <w:suppressAutoHyphens/>
        <w:autoSpaceDE w:val="0"/>
        <w:autoSpaceDN w:val="0"/>
        <w:jc w:val="both"/>
        <w:rPr>
          <w:rFonts w:ascii="Arial" w:hAnsi="Arial" w:cs="Arial"/>
          <w:b/>
          <w:bCs/>
          <w:iCs/>
          <w:spacing w:val="-3"/>
          <w:kern w:val="2"/>
          <w:sz w:val="20"/>
          <w:szCs w:val="20"/>
          <w:highlight w:val="yellow"/>
          <w:lang w:eastAsia="pt-BR"/>
        </w:rPr>
      </w:pPr>
    </w:p>
    <w:p w14:paraId="25880637" w14:textId="483987C8" w:rsidR="000D33C2" w:rsidRPr="00112EE6" w:rsidRDefault="000D33C2" w:rsidP="000C6C46">
      <w:pPr>
        <w:pStyle w:val="PargrafodaLista"/>
        <w:numPr>
          <w:ilvl w:val="0"/>
          <w:numId w:val="62"/>
        </w:numPr>
        <w:ind w:left="426" w:hanging="426"/>
        <w:jc w:val="both"/>
        <w:rPr>
          <w:rFonts w:ascii="Arial" w:hAnsi="Arial" w:cs="Arial"/>
          <w:sz w:val="20"/>
          <w:szCs w:val="20"/>
          <w:lang w:eastAsia="pt-BR"/>
        </w:rPr>
      </w:pPr>
      <w:r w:rsidRPr="00112EE6">
        <w:rPr>
          <w:rFonts w:ascii="Arial" w:hAnsi="Arial" w:cs="Arial"/>
          <w:sz w:val="20"/>
          <w:szCs w:val="20"/>
          <w:lang w:eastAsia="pt-BR"/>
        </w:rPr>
        <w:t>Em 14 de junho de 2010, após autorização da Diretoria Executiva da Empresa, realizou-se o depósito judicial, no valor de R$ 1.888 com a finalidade de suspender a exigibilidade do crédito tributário discutido nos autos da ação anulatória de seguridade social nº. 0018936-44.2010.4.01.3400 em curso perante a 13ª Vara Federal de Brasília – DF. Tal depósito possibilitou a emissão da Certidão Positiva com Efeito de Negativa de Débitos Relativos às Contribuições Previdenciárias e de Terceiros em nome da EPE, em 25 de junho de 2010.</w:t>
      </w:r>
      <w:r w:rsidR="00AF567B" w:rsidRPr="00112EE6">
        <w:rPr>
          <w:rFonts w:ascii="Arial" w:hAnsi="Arial" w:cs="Arial"/>
          <w:sz w:val="20"/>
          <w:szCs w:val="20"/>
          <w:lang w:eastAsia="pt-BR"/>
        </w:rPr>
        <w:t xml:space="preserve"> </w:t>
      </w:r>
      <w:r w:rsidRPr="00112EE6">
        <w:rPr>
          <w:rFonts w:ascii="Arial" w:hAnsi="Arial" w:cs="Arial"/>
          <w:sz w:val="20"/>
          <w:szCs w:val="20"/>
          <w:lang w:eastAsia="pt-BR"/>
        </w:rPr>
        <w:t>A partir de 2016, os valores passaram a ser atualizados pelo Índice de Correção IPCA-e.</w:t>
      </w:r>
    </w:p>
    <w:p w14:paraId="5C5DAB97" w14:textId="77777777" w:rsidR="000D33C2" w:rsidRPr="000D33C2" w:rsidRDefault="000D33C2" w:rsidP="00AF567B">
      <w:pPr>
        <w:widowControl w:val="0"/>
        <w:jc w:val="both"/>
        <w:rPr>
          <w:rFonts w:ascii="Arial" w:hAnsi="Arial" w:cs="Arial"/>
          <w:iCs/>
          <w:sz w:val="20"/>
          <w:szCs w:val="20"/>
          <w:lang w:eastAsia="pt-BR"/>
        </w:rPr>
      </w:pPr>
    </w:p>
    <w:p w14:paraId="6D66E9E7" w14:textId="77777777" w:rsidR="000D33C2" w:rsidRPr="00112EE6" w:rsidRDefault="000D33C2" w:rsidP="000C6C46">
      <w:pPr>
        <w:pStyle w:val="PargrafodaLista"/>
        <w:numPr>
          <w:ilvl w:val="0"/>
          <w:numId w:val="62"/>
        </w:numPr>
        <w:ind w:left="426" w:hanging="426"/>
        <w:jc w:val="both"/>
        <w:rPr>
          <w:rFonts w:ascii="Arial" w:hAnsi="Arial" w:cs="Arial"/>
          <w:sz w:val="20"/>
          <w:szCs w:val="20"/>
          <w:lang w:eastAsia="pt-BR"/>
        </w:rPr>
      </w:pPr>
      <w:r w:rsidRPr="00112EE6">
        <w:rPr>
          <w:rFonts w:ascii="Arial" w:hAnsi="Arial" w:cs="Arial"/>
          <w:sz w:val="20"/>
          <w:szCs w:val="20"/>
          <w:lang w:eastAsia="pt-BR"/>
        </w:rPr>
        <w:t>Pagamentos de depósitos recursais e encargos processuais. Até outubro/2017 os valores foram atualizados pelo índice do FGTS - TR + 3% ao ano - e a partir desta data pelo índice da Poupança.</w:t>
      </w:r>
    </w:p>
    <w:p w14:paraId="20284286" w14:textId="77777777" w:rsidR="000D33C2" w:rsidRPr="000D33C2" w:rsidRDefault="000D33C2" w:rsidP="00AF567B">
      <w:pPr>
        <w:widowControl w:val="0"/>
        <w:jc w:val="both"/>
        <w:rPr>
          <w:rFonts w:ascii="Arial" w:hAnsi="Arial" w:cs="Arial"/>
          <w:iCs/>
          <w:sz w:val="20"/>
          <w:szCs w:val="20"/>
          <w:lang w:eastAsia="pt-BR"/>
        </w:rPr>
      </w:pPr>
    </w:p>
    <w:p w14:paraId="5E9209C0" w14:textId="67541D29" w:rsidR="000D33C2" w:rsidRPr="00112EE6" w:rsidRDefault="000D33C2" w:rsidP="000C6C46">
      <w:pPr>
        <w:pStyle w:val="PargrafodaLista"/>
        <w:numPr>
          <w:ilvl w:val="0"/>
          <w:numId w:val="62"/>
        </w:numPr>
        <w:ind w:left="426" w:hanging="426"/>
        <w:jc w:val="both"/>
        <w:rPr>
          <w:rFonts w:ascii="Arial" w:hAnsi="Arial" w:cs="Arial"/>
          <w:sz w:val="20"/>
          <w:szCs w:val="20"/>
          <w:lang w:eastAsia="pt-BR"/>
        </w:rPr>
      </w:pPr>
      <w:r w:rsidRPr="00112EE6">
        <w:rPr>
          <w:rFonts w:ascii="Arial" w:hAnsi="Arial" w:cs="Arial"/>
          <w:sz w:val="20"/>
          <w:szCs w:val="20"/>
          <w:lang w:eastAsia="pt-BR"/>
        </w:rPr>
        <w:t>Refere-se ao pagamento de Depósito Judicial do Processo n. 0043616-49.2017.4.01.3400, referente à multa de rescisão contratual do imóvel de Brasília/DF. Valor atualizado pelo Índice de Correção IPCA-e.</w:t>
      </w:r>
    </w:p>
    <w:p w14:paraId="156B589D" w14:textId="0B9B49D5" w:rsidR="000908F9" w:rsidRDefault="000908F9" w:rsidP="00AF567B">
      <w:pPr>
        <w:widowControl w:val="0"/>
        <w:jc w:val="both"/>
        <w:rPr>
          <w:rFonts w:ascii="Arial" w:hAnsi="Arial" w:cs="Arial"/>
          <w:iCs/>
          <w:sz w:val="20"/>
          <w:szCs w:val="20"/>
          <w:lang w:eastAsia="pt-BR"/>
        </w:rPr>
      </w:pPr>
    </w:p>
    <w:p w14:paraId="570CE3BA" w14:textId="77777777" w:rsidR="00B74B03" w:rsidRDefault="00B74B03" w:rsidP="000D33C2">
      <w:pPr>
        <w:widowControl w:val="0"/>
        <w:rPr>
          <w:rFonts w:ascii="Arial" w:hAnsi="Arial" w:cs="Arial"/>
          <w:iCs/>
          <w:sz w:val="20"/>
          <w:szCs w:val="20"/>
          <w:lang w:eastAsia="pt-BR"/>
        </w:rPr>
      </w:pPr>
    </w:p>
    <w:p w14:paraId="577F9E29" w14:textId="77777777" w:rsidR="00386213" w:rsidRPr="00F17FC3" w:rsidRDefault="00386213" w:rsidP="00386213">
      <w:pPr>
        <w:numPr>
          <w:ilvl w:val="0"/>
          <w:numId w:val="43"/>
        </w:numPr>
        <w:autoSpaceDE w:val="0"/>
        <w:autoSpaceDN w:val="0"/>
        <w:ind w:left="426" w:hanging="426"/>
        <w:jc w:val="both"/>
        <w:outlineLvl w:val="0"/>
        <w:rPr>
          <w:rFonts w:ascii="Arial" w:hAnsi="Arial" w:cs="Arial"/>
          <w:b/>
          <w:bCs/>
          <w:iCs/>
          <w:sz w:val="20"/>
          <w:szCs w:val="20"/>
          <w:lang w:eastAsia="pt-BR"/>
        </w:rPr>
      </w:pPr>
      <w:bookmarkStart w:id="4" w:name="_Toc446084941"/>
      <w:r w:rsidRPr="00F17FC3">
        <w:rPr>
          <w:rFonts w:ascii="Arial" w:hAnsi="Arial" w:cs="Arial"/>
          <w:b/>
          <w:bCs/>
          <w:iCs/>
          <w:sz w:val="20"/>
          <w:szCs w:val="20"/>
          <w:lang w:eastAsia="pt-BR"/>
        </w:rPr>
        <w:t>IMOBILIZADO</w:t>
      </w:r>
      <w:bookmarkEnd w:id="4"/>
    </w:p>
    <w:p w14:paraId="55E3627C" w14:textId="77777777" w:rsidR="00386213" w:rsidRPr="00A90C7F" w:rsidRDefault="00386213" w:rsidP="00386213">
      <w:pPr>
        <w:rPr>
          <w:rFonts w:ascii="Arial" w:hAnsi="Arial" w:cs="Arial"/>
          <w:sz w:val="20"/>
          <w:szCs w:val="20"/>
          <w:lang w:eastAsia="pt-BR"/>
        </w:rPr>
      </w:pPr>
    </w:p>
    <w:p w14:paraId="0F4615DA" w14:textId="77777777" w:rsidR="00386213" w:rsidRPr="00A40B9E" w:rsidRDefault="00386213" w:rsidP="00386213">
      <w:pPr>
        <w:jc w:val="both"/>
        <w:rPr>
          <w:rFonts w:ascii="Arial" w:hAnsi="Arial" w:cs="Arial"/>
          <w:iCs/>
          <w:sz w:val="20"/>
          <w:szCs w:val="20"/>
          <w:lang w:eastAsia="pt-BR"/>
        </w:rPr>
      </w:pPr>
      <w:r w:rsidRPr="00A40B9E">
        <w:rPr>
          <w:rFonts w:ascii="Arial" w:hAnsi="Arial" w:cs="Arial"/>
          <w:iCs/>
          <w:sz w:val="20"/>
          <w:szCs w:val="20"/>
          <w:lang w:eastAsia="pt-BR"/>
        </w:rPr>
        <w:t>O imobilizado está avaliado ao custo de aquisição e sua depreciação é calculada usando o método linear para alocar seus custos, menos o valor residual, durante a vida útil, que é estimada como segue:</w:t>
      </w:r>
    </w:p>
    <w:p w14:paraId="0EC107C4" w14:textId="77777777" w:rsidR="00386213" w:rsidRPr="00275495" w:rsidRDefault="00386213" w:rsidP="00386213">
      <w:pPr>
        <w:jc w:val="both"/>
        <w:rPr>
          <w:rFonts w:ascii="Arial" w:hAnsi="Arial" w:cs="Arial"/>
          <w:iCs/>
          <w:sz w:val="20"/>
          <w:szCs w:val="20"/>
          <w:highlight w:val="yellow"/>
          <w:lang w:eastAsia="pt-BR"/>
        </w:rPr>
      </w:pPr>
    </w:p>
    <w:tbl>
      <w:tblPr>
        <w:tblW w:w="5000" w:type="pct"/>
        <w:tblCellMar>
          <w:left w:w="70" w:type="dxa"/>
          <w:right w:w="70" w:type="dxa"/>
        </w:tblCellMar>
        <w:tblLook w:val="04A0" w:firstRow="1" w:lastRow="0" w:firstColumn="1" w:lastColumn="0" w:noHBand="0" w:noVBand="1"/>
      </w:tblPr>
      <w:tblGrid>
        <w:gridCol w:w="2999"/>
        <w:gridCol w:w="1390"/>
        <w:gridCol w:w="1125"/>
        <w:gridCol w:w="146"/>
        <w:gridCol w:w="1417"/>
        <w:gridCol w:w="146"/>
        <w:gridCol w:w="1278"/>
        <w:gridCol w:w="146"/>
        <w:gridCol w:w="1274"/>
      </w:tblGrid>
      <w:tr w:rsidR="00386213" w:rsidRPr="00275495" w14:paraId="6845F90B" w14:textId="77777777" w:rsidTr="00C4367E">
        <w:trPr>
          <w:cantSplit/>
          <w:trHeight w:val="283"/>
        </w:trPr>
        <w:tc>
          <w:tcPr>
            <w:tcW w:w="1512" w:type="pct"/>
            <w:shd w:val="clear" w:color="auto" w:fill="auto"/>
            <w:noWrap/>
            <w:vAlign w:val="center"/>
            <w:hideMark/>
          </w:tcPr>
          <w:p w14:paraId="1E53AD31" w14:textId="77777777" w:rsidR="00386213" w:rsidRPr="006C0EB7" w:rsidRDefault="00386213" w:rsidP="00C4367E">
            <w:pPr>
              <w:rPr>
                <w:rFonts w:ascii="Arial" w:hAnsi="Arial" w:cs="Arial"/>
                <w:sz w:val="20"/>
                <w:szCs w:val="20"/>
                <w:lang w:eastAsia="pt-BR"/>
              </w:rPr>
            </w:pPr>
          </w:p>
        </w:tc>
        <w:tc>
          <w:tcPr>
            <w:tcW w:w="701" w:type="pct"/>
            <w:vMerge w:val="restart"/>
          </w:tcPr>
          <w:p w14:paraId="0B27F31E" w14:textId="77777777" w:rsidR="00386213" w:rsidRPr="006C0EB7" w:rsidRDefault="00386213" w:rsidP="00C4367E">
            <w:pPr>
              <w:jc w:val="center"/>
              <w:rPr>
                <w:rFonts w:ascii="Arial" w:hAnsi="Arial" w:cs="Arial"/>
                <w:b/>
                <w:bCs/>
                <w:snapToGrid w:val="0"/>
                <w:sz w:val="20"/>
                <w:szCs w:val="20"/>
                <w:lang w:eastAsia="pt-BR"/>
              </w:rPr>
            </w:pPr>
            <w:r w:rsidRPr="006C0EB7">
              <w:rPr>
                <w:rFonts w:ascii="Arial" w:hAnsi="Arial" w:cs="Arial"/>
                <w:b/>
                <w:bCs/>
                <w:snapToGrid w:val="0"/>
                <w:sz w:val="20"/>
                <w:szCs w:val="20"/>
                <w:lang w:eastAsia="pt-BR"/>
              </w:rPr>
              <w:t>Taxa anual de depreciação</w:t>
            </w:r>
          </w:p>
        </w:tc>
        <w:tc>
          <w:tcPr>
            <w:tcW w:w="567" w:type="pct"/>
            <w:shd w:val="clear" w:color="auto" w:fill="auto"/>
            <w:noWrap/>
            <w:vAlign w:val="center"/>
            <w:hideMark/>
          </w:tcPr>
          <w:p w14:paraId="16A66FDC" w14:textId="77777777" w:rsidR="00386213" w:rsidRPr="006C0EB7" w:rsidRDefault="00386213" w:rsidP="00C4367E">
            <w:pPr>
              <w:jc w:val="center"/>
              <w:rPr>
                <w:rFonts w:ascii="Arial" w:hAnsi="Arial" w:cs="Arial"/>
                <w:b/>
                <w:bCs/>
                <w:sz w:val="20"/>
                <w:szCs w:val="20"/>
                <w:lang w:eastAsia="pt-BR"/>
              </w:rPr>
            </w:pPr>
            <w:r w:rsidRPr="006C0EB7">
              <w:rPr>
                <w:rFonts w:ascii="Arial" w:hAnsi="Arial" w:cs="Arial"/>
                <w:b/>
                <w:bCs/>
                <w:snapToGrid w:val="0"/>
                <w:sz w:val="20"/>
                <w:szCs w:val="20"/>
                <w:lang w:eastAsia="pt-BR"/>
              </w:rPr>
              <w:t>Custo</w:t>
            </w:r>
          </w:p>
        </w:tc>
        <w:tc>
          <w:tcPr>
            <w:tcW w:w="73" w:type="pct"/>
            <w:shd w:val="clear" w:color="auto" w:fill="auto"/>
            <w:noWrap/>
            <w:vAlign w:val="center"/>
            <w:hideMark/>
          </w:tcPr>
          <w:p w14:paraId="0A1E19FA" w14:textId="77777777" w:rsidR="00386213" w:rsidRPr="006C0EB7" w:rsidRDefault="00386213" w:rsidP="00C4367E">
            <w:pPr>
              <w:jc w:val="center"/>
              <w:rPr>
                <w:rFonts w:ascii="Arial" w:hAnsi="Arial" w:cs="Arial"/>
                <w:b/>
                <w:bCs/>
                <w:sz w:val="20"/>
                <w:szCs w:val="20"/>
                <w:lang w:eastAsia="pt-BR"/>
              </w:rPr>
            </w:pPr>
          </w:p>
        </w:tc>
        <w:tc>
          <w:tcPr>
            <w:tcW w:w="714" w:type="pct"/>
            <w:shd w:val="clear" w:color="auto" w:fill="auto"/>
            <w:noWrap/>
            <w:vAlign w:val="center"/>
            <w:hideMark/>
          </w:tcPr>
          <w:p w14:paraId="3FD73123" w14:textId="77777777" w:rsidR="00386213" w:rsidRPr="006C0EB7" w:rsidRDefault="00386213" w:rsidP="00C4367E">
            <w:pPr>
              <w:jc w:val="center"/>
              <w:rPr>
                <w:rFonts w:ascii="Arial" w:hAnsi="Arial" w:cs="Arial"/>
                <w:b/>
                <w:bCs/>
                <w:sz w:val="20"/>
                <w:szCs w:val="20"/>
                <w:lang w:eastAsia="pt-BR"/>
              </w:rPr>
            </w:pPr>
            <w:r w:rsidRPr="006C0EB7">
              <w:rPr>
                <w:rFonts w:ascii="Arial" w:hAnsi="Arial" w:cs="Arial"/>
                <w:b/>
                <w:bCs/>
                <w:snapToGrid w:val="0"/>
                <w:sz w:val="20"/>
                <w:szCs w:val="20"/>
                <w:lang w:eastAsia="pt-BR"/>
              </w:rPr>
              <w:t>Depreciação</w:t>
            </w:r>
          </w:p>
        </w:tc>
        <w:tc>
          <w:tcPr>
            <w:tcW w:w="73" w:type="pct"/>
            <w:shd w:val="clear" w:color="auto" w:fill="auto"/>
            <w:noWrap/>
            <w:vAlign w:val="center"/>
            <w:hideMark/>
          </w:tcPr>
          <w:p w14:paraId="3D84D0B9" w14:textId="77777777" w:rsidR="00386213" w:rsidRPr="006C0EB7" w:rsidRDefault="00386213" w:rsidP="00C4367E">
            <w:pPr>
              <w:jc w:val="center"/>
              <w:rPr>
                <w:rFonts w:ascii="Arial" w:hAnsi="Arial" w:cs="Arial"/>
                <w:b/>
                <w:bCs/>
                <w:sz w:val="20"/>
                <w:szCs w:val="20"/>
                <w:lang w:eastAsia="pt-BR"/>
              </w:rPr>
            </w:pPr>
          </w:p>
        </w:tc>
        <w:tc>
          <w:tcPr>
            <w:tcW w:w="644" w:type="pct"/>
            <w:shd w:val="clear" w:color="auto" w:fill="auto"/>
            <w:noWrap/>
            <w:vAlign w:val="center"/>
            <w:hideMark/>
          </w:tcPr>
          <w:p w14:paraId="2B482E36" w14:textId="5BD789DC" w:rsidR="00386213" w:rsidRPr="006C0EB7" w:rsidRDefault="00AD6BC8" w:rsidP="00C4367E">
            <w:pPr>
              <w:jc w:val="center"/>
              <w:rPr>
                <w:rFonts w:ascii="Arial" w:hAnsi="Arial" w:cs="Arial"/>
                <w:b/>
                <w:bCs/>
                <w:sz w:val="20"/>
                <w:szCs w:val="20"/>
                <w:lang w:eastAsia="pt-BR"/>
              </w:rPr>
            </w:pPr>
            <w:r>
              <w:rPr>
                <w:rFonts w:ascii="Arial" w:hAnsi="Arial" w:cs="Arial"/>
                <w:b/>
                <w:bCs/>
                <w:snapToGrid w:val="0"/>
                <w:sz w:val="20"/>
                <w:szCs w:val="20"/>
                <w:lang w:eastAsia="pt-BR"/>
              </w:rPr>
              <w:t>31.03.2023</w:t>
            </w:r>
          </w:p>
        </w:tc>
        <w:tc>
          <w:tcPr>
            <w:tcW w:w="73" w:type="pct"/>
            <w:shd w:val="clear" w:color="auto" w:fill="auto"/>
            <w:noWrap/>
            <w:vAlign w:val="center"/>
            <w:hideMark/>
          </w:tcPr>
          <w:p w14:paraId="0B21A1C4" w14:textId="77777777" w:rsidR="00386213" w:rsidRPr="00275495" w:rsidRDefault="00386213" w:rsidP="00C4367E">
            <w:pPr>
              <w:jc w:val="center"/>
              <w:rPr>
                <w:rFonts w:ascii="Arial" w:hAnsi="Arial" w:cs="Arial"/>
                <w:b/>
                <w:bCs/>
                <w:sz w:val="20"/>
                <w:szCs w:val="20"/>
                <w:highlight w:val="yellow"/>
                <w:lang w:eastAsia="pt-BR"/>
              </w:rPr>
            </w:pPr>
          </w:p>
        </w:tc>
        <w:tc>
          <w:tcPr>
            <w:tcW w:w="642" w:type="pct"/>
            <w:shd w:val="clear" w:color="auto" w:fill="auto"/>
            <w:noWrap/>
            <w:vAlign w:val="center"/>
            <w:hideMark/>
          </w:tcPr>
          <w:p w14:paraId="24478F02" w14:textId="77777777" w:rsidR="00386213" w:rsidRPr="00EF6120" w:rsidRDefault="00386213" w:rsidP="00C4367E">
            <w:pPr>
              <w:jc w:val="center"/>
              <w:rPr>
                <w:rFonts w:ascii="Arial" w:hAnsi="Arial" w:cs="Arial"/>
                <w:b/>
                <w:bCs/>
                <w:sz w:val="20"/>
                <w:szCs w:val="20"/>
                <w:lang w:eastAsia="pt-BR"/>
              </w:rPr>
            </w:pPr>
            <w:r w:rsidRPr="00EF6120">
              <w:rPr>
                <w:rFonts w:ascii="Arial" w:hAnsi="Arial" w:cs="Arial"/>
                <w:b/>
                <w:bCs/>
                <w:sz w:val="20"/>
                <w:szCs w:val="20"/>
                <w:lang w:eastAsia="pt-BR"/>
              </w:rPr>
              <w:t>31.12.2022</w:t>
            </w:r>
          </w:p>
        </w:tc>
      </w:tr>
      <w:tr w:rsidR="00386213" w:rsidRPr="00275495" w14:paraId="6840596C" w14:textId="77777777" w:rsidTr="00C4367E">
        <w:trPr>
          <w:cantSplit/>
          <w:trHeight w:val="283"/>
        </w:trPr>
        <w:tc>
          <w:tcPr>
            <w:tcW w:w="1512" w:type="pct"/>
            <w:shd w:val="clear" w:color="auto" w:fill="auto"/>
            <w:noWrap/>
            <w:vAlign w:val="center"/>
            <w:hideMark/>
          </w:tcPr>
          <w:p w14:paraId="5F701979" w14:textId="77777777" w:rsidR="00386213" w:rsidRPr="006C0EB7" w:rsidRDefault="00386213" w:rsidP="00C4367E">
            <w:pPr>
              <w:rPr>
                <w:rFonts w:ascii="Arial" w:hAnsi="Arial" w:cs="Arial"/>
                <w:b/>
                <w:bCs/>
                <w:sz w:val="20"/>
                <w:szCs w:val="20"/>
                <w:lang w:eastAsia="pt-BR"/>
              </w:rPr>
            </w:pPr>
            <w:r w:rsidRPr="006C0EB7">
              <w:rPr>
                <w:rFonts w:ascii="Arial" w:hAnsi="Arial" w:cs="Arial"/>
                <w:b/>
                <w:bCs/>
                <w:sz w:val="20"/>
                <w:szCs w:val="20"/>
                <w:lang w:eastAsia="pt-BR"/>
              </w:rPr>
              <w:t>Descrição</w:t>
            </w:r>
          </w:p>
        </w:tc>
        <w:tc>
          <w:tcPr>
            <w:tcW w:w="701" w:type="pct"/>
            <w:vMerge/>
          </w:tcPr>
          <w:p w14:paraId="6A8E282C" w14:textId="77777777" w:rsidR="00386213" w:rsidRPr="006C0EB7" w:rsidRDefault="00386213" w:rsidP="00C4367E">
            <w:pPr>
              <w:jc w:val="center"/>
              <w:rPr>
                <w:rFonts w:ascii="Arial" w:hAnsi="Arial" w:cs="Arial"/>
                <w:b/>
                <w:bCs/>
                <w:snapToGrid w:val="0"/>
                <w:sz w:val="20"/>
                <w:szCs w:val="20"/>
                <w:lang w:eastAsia="pt-BR"/>
              </w:rPr>
            </w:pPr>
          </w:p>
        </w:tc>
        <w:tc>
          <w:tcPr>
            <w:tcW w:w="567" w:type="pct"/>
            <w:shd w:val="clear" w:color="auto" w:fill="auto"/>
            <w:noWrap/>
            <w:vAlign w:val="center"/>
            <w:hideMark/>
          </w:tcPr>
          <w:p w14:paraId="6AA80B6E" w14:textId="77777777" w:rsidR="00386213" w:rsidRPr="006C0EB7" w:rsidRDefault="00386213" w:rsidP="00C4367E">
            <w:pPr>
              <w:jc w:val="center"/>
              <w:rPr>
                <w:rFonts w:ascii="Arial" w:hAnsi="Arial" w:cs="Arial"/>
                <w:b/>
                <w:bCs/>
                <w:sz w:val="20"/>
                <w:szCs w:val="20"/>
                <w:lang w:eastAsia="pt-BR"/>
              </w:rPr>
            </w:pPr>
            <w:r w:rsidRPr="006C0EB7">
              <w:rPr>
                <w:rFonts w:ascii="Arial" w:hAnsi="Arial" w:cs="Arial"/>
                <w:b/>
                <w:bCs/>
                <w:snapToGrid w:val="0"/>
                <w:sz w:val="20"/>
                <w:szCs w:val="20"/>
                <w:lang w:eastAsia="pt-BR"/>
              </w:rPr>
              <w:t>Corrigido</w:t>
            </w:r>
          </w:p>
        </w:tc>
        <w:tc>
          <w:tcPr>
            <w:tcW w:w="73" w:type="pct"/>
            <w:shd w:val="clear" w:color="auto" w:fill="auto"/>
            <w:noWrap/>
            <w:vAlign w:val="center"/>
            <w:hideMark/>
          </w:tcPr>
          <w:p w14:paraId="4BCB66EF" w14:textId="77777777" w:rsidR="00386213" w:rsidRPr="006C0EB7" w:rsidRDefault="00386213" w:rsidP="00C4367E">
            <w:pPr>
              <w:jc w:val="center"/>
              <w:rPr>
                <w:rFonts w:ascii="Arial" w:hAnsi="Arial" w:cs="Arial"/>
                <w:b/>
                <w:bCs/>
                <w:sz w:val="20"/>
                <w:szCs w:val="20"/>
                <w:lang w:eastAsia="pt-BR"/>
              </w:rPr>
            </w:pPr>
          </w:p>
        </w:tc>
        <w:tc>
          <w:tcPr>
            <w:tcW w:w="714" w:type="pct"/>
            <w:shd w:val="clear" w:color="auto" w:fill="auto"/>
            <w:noWrap/>
            <w:vAlign w:val="center"/>
            <w:hideMark/>
          </w:tcPr>
          <w:p w14:paraId="5538AED9" w14:textId="77777777" w:rsidR="00386213" w:rsidRPr="006C0EB7" w:rsidRDefault="00386213" w:rsidP="00C4367E">
            <w:pPr>
              <w:jc w:val="center"/>
              <w:rPr>
                <w:rFonts w:ascii="Arial" w:hAnsi="Arial" w:cs="Arial"/>
                <w:b/>
                <w:bCs/>
                <w:sz w:val="20"/>
                <w:szCs w:val="20"/>
                <w:lang w:eastAsia="pt-BR"/>
              </w:rPr>
            </w:pPr>
            <w:r w:rsidRPr="006C0EB7">
              <w:rPr>
                <w:rFonts w:ascii="Arial" w:hAnsi="Arial" w:cs="Arial"/>
                <w:b/>
                <w:bCs/>
                <w:snapToGrid w:val="0"/>
                <w:sz w:val="20"/>
                <w:szCs w:val="20"/>
                <w:lang w:eastAsia="pt-BR"/>
              </w:rPr>
              <w:t>Acumulada</w:t>
            </w:r>
          </w:p>
        </w:tc>
        <w:tc>
          <w:tcPr>
            <w:tcW w:w="73" w:type="pct"/>
            <w:shd w:val="clear" w:color="auto" w:fill="auto"/>
            <w:noWrap/>
            <w:vAlign w:val="center"/>
            <w:hideMark/>
          </w:tcPr>
          <w:p w14:paraId="7A98945E" w14:textId="77777777" w:rsidR="00386213" w:rsidRPr="006C0EB7" w:rsidRDefault="00386213" w:rsidP="00C4367E">
            <w:pPr>
              <w:jc w:val="center"/>
              <w:rPr>
                <w:rFonts w:ascii="Arial" w:hAnsi="Arial" w:cs="Arial"/>
                <w:b/>
                <w:bCs/>
                <w:sz w:val="20"/>
                <w:szCs w:val="20"/>
                <w:lang w:eastAsia="pt-BR"/>
              </w:rPr>
            </w:pPr>
          </w:p>
        </w:tc>
        <w:tc>
          <w:tcPr>
            <w:tcW w:w="644" w:type="pct"/>
            <w:shd w:val="clear" w:color="auto" w:fill="auto"/>
            <w:noWrap/>
            <w:vAlign w:val="center"/>
            <w:hideMark/>
          </w:tcPr>
          <w:p w14:paraId="4A80DCAC" w14:textId="77777777" w:rsidR="00386213" w:rsidRPr="006C0EB7" w:rsidRDefault="00386213" w:rsidP="00C4367E">
            <w:pPr>
              <w:jc w:val="center"/>
              <w:rPr>
                <w:rFonts w:ascii="Arial" w:hAnsi="Arial" w:cs="Arial"/>
                <w:b/>
                <w:bCs/>
                <w:sz w:val="20"/>
                <w:szCs w:val="20"/>
                <w:lang w:eastAsia="pt-BR"/>
              </w:rPr>
            </w:pPr>
            <w:r w:rsidRPr="006C0EB7">
              <w:rPr>
                <w:rFonts w:ascii="Arial" w:hAnsi="Arial" w:cs="Arial"/>
                <w:b/>
                <w:bCs/>
                <w:snapToGrid w:val="0"/>
                <w:sz w:val="20"/>
                <w:szCs w:val="20"/>
                <w:lang w:eastAsia="pt-BR"/>
              </w:rPr>
              <w:t>Líquido</w:t>
            </w:r>
          </w:p>
        </w:tc>
        <w:tc>
          <w:tcPr>
            <w:tcW w:w="73" w:type="pct"/>
            <w:shd w:val="clear" w:color="auto" w:fill="auto"/>
            <w:noWrap/>
            <w:vAlign w:val="center"/>
            <w:hideMark/>
          </w:tcPr>
          <w:p w14:paraId="4C9E9C82" w14:textId="77777777" w:rsidR="00386213" w:rsidRPr="00275495" w:rsidRDefault="00386213" w:rsidP="00C4367E">
            <w:pPr>
              <w:jc w:val="center"/>
              <w:rPr>
                <w:rFonts w:ascii="Arial" w:hAnsi="Arial" w:cs="Arial"/>
                <w:b/>
                <w:bCs/>
                <w:sz w:val="20"/>
                <w:szCs w:val="20"/>
                <w:highlight w:val="yellow"/>
                <w:lang w:eastAsia="pt-BR"/>
              </w:rPr>
            </w:pPr>
          </w:p>
        </w:tc>
        <w:tc>
          <w:tcPr>
            <w:tcW w:w="642" w:type="pct"/>
            <w:shd w:val="clear" w:color="auto" w:fill="auto"/>
            <w:noWrap/>
            <w:vAlign w:val="center"/>
            <w:hideMark/>
          </w:tcPr>
          <w:p w14:paraId="7BE701E3" w14:textId="77777777" w:rsidR="00386213" w:rsidRPr="00EF6120" w:rsidRDefault="00386213" w:rsidP="00C4367E">
            <w:pPr>
              <w:jc w:val="center"/>
              <w:rPr>
                <w:rFonts w:ascii="Arial" w:hAnsi="Arial" w:cs="Arial"/>
                <w:b/>
                <w:bCs/>
                <w:sz w:val="20"/>
                <w:szCs w:val="20"/>
                <w:lang w:eastAsia="pt-BR"/>
              </w:rPr>
            </w:pPr>
            <w:r w:rsidRPr="00EF6120">
              <w:rPr>
                <w:rFonts w:ascii="Arial" w:hAnsi="Arial" w:cs="Arial"/>
                <w:b/>
                <w:bCs/>
                <w:snapToGrid w:val="0"/>
                <w:sz w:val="20"/>
                <w:szCs w:val="20"/>
                <w:lang w:eastAsia="pt-BR"/>
              </w:rPr>
              <w:t>Líquido</w:t>
            </w:r>
          </w:p>
        </w:tc>
      </w:tr>
      <w:tr w:rsidR="00386213" w:rsidRPr="00275495" w14:paraId="421438C6" w14:textId="77777777" w:rsidTr="00C4367E">
        <w:trPr>
          <w:trHeight w:val="283"/>
        </w:trPr>
        <w:tc>
          <w:tcPr>
            <w:tcW w:w="1512" w:type="pct"/>
            <w:shd w:val="clear" w:color="auto" w:fill="auto"/>
            <w:noWrap/>
            <w:vAlign w:val="center"/>
          </w:tcPr>
          <w:p w14:paraId="07B37D19" w14:textId="77777777" w:rsidR="00386213" w:rsidRPr="006C0EB7" w:rsidRDefault="00386213" w:rsidP="00C4367E">
            <w:pPr>
              <w:rPr>
                <w:rFonts w:ascii="Arial" w:hAnsi="Arial" w:cs="Arial"/>
                <w:snapToGrid w:val="0"/>
                <w:sz w:val="20"/>
                <w:szCs w:val="20"/>
                <w:lang w:eastAsia="pt-BR"/>
              </w:rPr>
            </w:pPr>
            <w:r w:rsidRPr="006C0EB7">
              <w:rPr>
                <w:rFonts w:ascii="Arial" w:hAnsi="Arial" w:cs="Arial"/>
                <w:snapToGrid w:val="0"/>
                <w:sz w:val="20"/>
                <w:szCs w:val="20"/>
                <w:lang w:eastAsia="pt-BR"/>
              </w:rPr>
              <w:t>Instalações</w:t>
            </w:r>
          </w:p>
        </w:tc>
        <w:tc>
          <w:tcPr>
            <w:tcW w:w="701" w:type="pct"/>
          </w:tcPr>
          <w:p w14:paraId="0BD2DB09" w14:textId="77777777" w:rsidR="00386213" w:rsidRPr="006C0EB7" w:rsidRDefault="00386213" w:rsidP="00C4367E">
            <w:pPr>
              <w:jc w:val="center"/>
              <w:rPr>
                <w:rFonts w:ascii="Arial" w:hAnsi="Arial" w:cs="Arial"/>
                <w:sz w:val="20"/>
                <w:szCs w:val="20"/>
                <w:lang w:eastAsia="pt-BR"/>
              </w:rPr>
            </w:pPr>
            <w:r w:rsidRPr="006C0EB7">
              <w:rPr>
                <w:rFonts w:ascii="Arial" w:hAnsi="Arial" w:cs="Arial"/>
                <w:sz w:val="20"/>
                <w:szCs w:val="20"/>
                <w:lang w:eastAsia="pt-BR"/>
              </w:rPr>
              <w:t>10%</w:t>
            </w:r>
          </w:p>
        </w:tc>
        <w:tc>
          <w:tcPr>
            <w:tcW w:w="567" w:type="pct"/>
            <w:shd w:val="clear" w:color="auto" w:fill="auto"/>
            <w:noWrap/>
            <w:vAlign w:val="center"/>
          </w:tcPr>
          <w:p w14:paraId="3329AF87"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2.400</w:t>
            </w:r>
          </w:p>
        </w:tc>
        <w:tc>
          <w:tcPr>
            <w:tcW w:w="73" w:type="pct"/>
            <w:shd w:val="clear" w:color="auto" w:fill="auto"/>
            <w:noWrap/>
            <w:vAlign w:val="center"/>
          </w:tcPr>
          <w:p w14:paraId="613F9DEA" w14:textId="77777777" w:rsidR="00386213" w:rsidRPr="006C0EB7" w:rsidRDefault="00386213" w:rsidP="00C4367E">
            <w:pPr>
              <w:jc w:val="right"/>
              <w:rPr>
                <w:rFonts w:ascii="Arial" w:hAnsi="Arial" w:cs="Arial"/>
                <w:sz w:val="20"/>
                <w:szCs w:val="20"/>
                <w:lang w:eastAsia="pt-BR"/>
              </w:rPr>
            </w:pPr>
          </w:p>
        </w:tc>
        <w:tc>
          <w:tcPr>
            <w:tcW w:w="714" w:type="pct"/>
            <w:shd w:val="clear" w:color="auto" w:fill="auto"/>
            <w:noWrap/>
            <w:vAlign w:val="center"/>
          </w:tcPr>
          <w:p w14:paraId="609A0BF9"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(539)</w:t>
            </w:r>
          </w:p>
        </w:tc>
        <w:tc>
          <w:tcPr>
            <w:tcW w:w="73" w:type="pct"/>
            <w:shd w:val="clear" w:color="auto" w:fill="auto"/>
            <w:noWrap/>
            <w:vAlign w:val="center"/>
          </w:tcPr>
          <w:p w14:paraId="10CA33DD" w14:textId="77777777" w:rsidR="00386213" w:rsidRPr="006C0EB7" w:rsidRDefault="00386213" w:rsidP="00C4367E">
            <w:pPr>
              <w:jc w:val="right"/>
              <w:rPr>
                <w:rFonts w:ascii="Arial" w:hAnsi="Arial" w:cs="Arial"/>
                <w:sz w:val="20"/>
                <w:szCs w:val="20"/>
                <w:lang w:eastAsia="pt-BR"/>
              </w:rPr>
            </w:pPr>
          </w:p>
        </w:tc>
        <w:tc>
          <w:tcPr>
            <w:tcW w:w="644" w:type="pct"/>
            <w:shd w:val="clear" w:color="auto" w:fill="auto"/>
            <w:noWrap/>
            <w:vAlign w:val="center"/>
          </w:tcPr>
          <w:p w14:paraId="3834680C"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1.861</w:t>
            </w:r>
          </w:p>
        </w:tc>
        <w:tc>
          <w:tcPr>
            <w:tcW w:w="73" w:type="pct"/>
            <w:shd w:val="clear" w:color="auto" w:fill="auto"/>
            <w:noWrap/>
            <w:vAlign w:val="center"/>
          </w:tcPr>
          <w:p w14:paraId="4D886821" w14:textId="77777777" w:rsidR="00386213" w:rsidRPr="00275495" w:rsidRDefault="00386213" w:rsidP="00C4367E">
            <w:pPr>
              <w:jc w:val="right"/>
              <w:rPr>
                <w:rFonts w:ascii="Arial" w:hAnsi="Arial" w:cs="Arial"/>
                <w:sz w:val="20"/>
                <w:szCs w:val="20"/>
                <w:highlight w:val="yellow"/>
                <w:lang w:eastAsia="pt-BR"/>
              </w:rPr>
            </w:pPr>
          </w:p>
        </w:tc>
        <w:tc>
          <w:tcPr>
            <w:tcW w:w="642" w:type="pct"/>
            <w:shd w:val="clear" w:color="auto" w:fill="auto"/>
            <w:noWrap/>
            <w:vAlign w:val="center"/>
          </w:tcPr>
          <w:p w14:paraId="050F96AE" w14:textId="77777777" w:rsidR="00386213" w:rsidRPr="00EF6120" w:rsidRDefault="00386213" w:rsidP="00C4367E">
            <w:pPr>
              <w:jc w:val="right"/>
              <w:rPr>
                <w:rFonts w:ascii="Arial" w:hAnsi="Arial" w:cs="Arial"/>
                <w:sz w:val="20"/>
                <w:szCs w:val="20"/>
                <w:lang w:eastAsia="pt-BR"/>
              </w:rPr>
            </w:pPr>
            <w:r w:rsidRPr="00EF6120">
              <w:rPr>
                <w:rFonts w:ascii="Arial" w:hAnsi="Arial" w:cs="Arial"/>
                <w:sz w:val="20"/>
                <w:szCs w:val="20"/>
                <w:lang w:eastAsia="pt-BR"/>
              </w:rPr>
              <w:t>1.921</w:t>
            </w:r>
          </w:p>
        </w:tc>
      </w:tr>
      <w:tr w:rsidR="00386213" w:rsidRPr="00275495" w14:paraId="73C23F0B" w14:textId="77777777" w:rsidTr="00C4367E">
        <w:trPr>
          <w:trHeight w:val="283"/>
        </w:trPr>
        <w:tc>
          <w:tcPr>
            <w:tcW w:w="1512" w:type="pct"/>
            <w:shd w:val="clear" w:color="auto" w:fill="auto"/>
            <w:noWrap/>
            <w:vAlign w:val="center"/>
          </w:tcPr>
          <w:p w14:paraId="1CD2DA2D" w14:textId="77777777" w:rsidR="00386213" w:rsidRPr="006C0EB7" w:rsidRDefault="00386213" w:rsidP="00C4367E">
            <w:pPr>
              <w:rPr>
                <w:rFonts w:ascii="Arial" w:hAnsi="Arial" w:cs="Arial"/>
                <w:snapToGrid w:val="0"/>
                <w:sz w:val="20"/>
                <w:szCs w:val="20"/>
                <w:lang w:eastAsia="pt-BR"/>
              </w:rPr>
            </w:pPr>
            <w:r w:rsidRPr="006C0EB7">
              <w:rPr>
                <w:rFonts w:ascii="Arial" w:hAnsi="Arial" w:cs="Arial"/>
                <w:snapToGrid w:val="0"/>
                <w:sz w:val="20"/>
                <w:szCs w:val="20"/>
                <w:lang w:eastAsia="pt-BR"/>
              </w:rPr>
              <w:t>Máquinas e equipamentos</w:t>
            </w:r>
          </w:p>
        </w:tc>
        <w:tc>
          <w:tcPr>
            <w:tcW w:w="701" w:type="pct"/>
          </w:tcPr>
          <w:p w14:paraId="6008A672" w14:textId="77777777" w:rsidR="00386213" w:rsidRPr="006C0EB7" w:rsidRDefault="00386213" w:rsidP="00C4367E">
            <w:pPr>
              <w:jc w:val="center"/>
              <w:rPr>
                <w:rFonts w:ascii="Arial" w:hAnsi="Arial" w:cs="Arial"/>
                <w:sz w:val="20"/>
                <w:szCs w:val="20"/>
                <w:lang w:eastAsia="pt-BR"/>
              </w:rPr>
            </w:pPr>
            <w:r w:rsidRPr="006C0EB7">
              <w:rPr>
                <w:rFonts w:ascii="Arial" w:hAnsi="Arial" w:cs="Arial"/>
                <w:sz w:val="20"/>
                <w:szCs w:val="20"/>
                <w:lang w:eastAsia="pt-BR"/>
              </w:rPr>
              <w:t>10%</w:t>
            </w:r>
          </w:p>
        </w:tc>
        <w:tc>
          <w:tcPr>
            <w:tcW w:w="567" w:type="pct"/>
            <w:shd w:val="clear" w:color="auto" w:fill="auto"/>
            <w:noWrap/>
            <w:vAlign w:val="center"/>
          </w:tcPr>
          <w:p w14:paraId="46E642CC"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792</w:t>
            </w:r>
          </w:p>
        </w:tc>
        <w:tc>
          <w:tcPr>
            <w:tcW w:w="73" w:type="pct"/>
            <w:shd w:val="clear" w:color="auto" w:fill="auto"/>
            <w:noWrap/>
            <w:vAlign w:val="center"/>
          </w:tcPr>
          <w:p w14:paraId="0A9D6EB8" w14:textId="77777777" w:rsidR="00386213" w:rsidRPr="006C0EB7" w:rsidRDefault="00386213" w:rsidP="00C4367E">
            <w:pPr>
              <w:jc w:val="right"/>
              <w:rPr>
                <w:rFonts w:ascii="Arial" w:hAnsi="Arial" w:cs="Arial"/>
                <w:sz w:val="20"/>
                <w:szCs w:val="20"/>
                <w:lang w:eastAsia="pt-BR"/>
              </w:rPr>
            </w:pPr>
          </w:p>
        </w:tc>
        <w:tc>
          <w:tcPr>
            <w:tcW w:w="714" w:type="pct"/>
            <w:shd w:val="clear" w:color="auto" w:fill="auto"/>
            <w:noWrap/>
            <w:vAlign w:val="center"/>
          </w:tcPr>
          <w:p w14:paraId="54AD3DD1"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(721)</w:t>
            </w:r>
          </w:p>
        </w:tc>
        <w:tc>
          <w:tcPr>
            <w:tcW w:w="73" w:type="pct"/>
            <w:shd w:val="clear" w:color="auto" w:fill="auto"/>
            <w:noWrap/>
            <w:vAlign w:val="center"/>
          </w:tcPr>
          <w:p w14:paraId="152964E1" w14:textId="77777777" w:rsidR="00386213" w:rsidRPr="006C0EB7" w:rsidRDefault="00386213" w:rsidP="00C4367E">
            <w:pPr>
              <w:jc w:val="right"/>
              <w:rPr>
                <w:rFonts w:ascii="Arial" w:hAnsi="Arial" w:cs="Arial"/>
                <w:sz w:val="20"/>
                <w:szCs w:val="20"/>
                <w:lang w:eastAsia="pt-BR"/>
              </w:rPr>
            </w:pPr>
          </w:p>
        </w:tc>
        <w:tc>
          <w:tcPr>
            <w:tcW w:w="644" w:type="pct"/>
            <w:shd w:val="clear" w:color="auto" w:fill="auto"/>
            <w:noWrap/>
            <w:vAlign w:val="center"/>
          </w:tcPr>
          <w:p w14:paraId="700FB911"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71</w:t>
            </w:r>
          </w:p>
        </w:tc>
        <w:tc>
          <w:tcPr>
            <w:tcW w:w="73" w:type="pct"/>
            <w:shd w:val="clear" w:color="auto" w:fill="auto"/>
            <w:noWrap/>
            <w:vAlign w:val="center"/>
          </w:tcPr>
          <w:p w14:paraId="263BBD42" w14:textId="77777777" w:rsidR="00386213" w:rsidRPr="00275495" w:rsidRDefault="00386213" w:rsidP="00C4367E">
            <w:pPr>
              <w:jc w:val="right"/>
              <w:rPr>
                <w:rFonts w:ascii="Arial" w:hAnsi="Arial" w:cs="Arial"/>
                <w:sz w:val="20"/>
                <w:szCs w:val="20"/>
                <w:highlight w:val="yellow"/>
                <w:lang w:eastAsia="pt-BR"/>
              </w:rPr>
            </w:pPr>
          </w:p>
        </w:tc>
        <w:tc>
          <w:tcPr>
            <w:tcW w:w="642" w:type="pct"/>
            <w:shd w:val="clear" w:color="auto" w:fill="auto"/>
            <w:noWrap/>
            <w:vAlign w:val="center"/>
          </w:tcPr>
          <w:p w14:paraId="5CD85F06" w14:textId="77777777" w:rsidR="00386213" w:rsidRPr="00EF6120" w:rsidRDefault="00386213" w:rsidP="00C4367E">
            <w:pPr>
              <w:jc w:val="right"/>
              <w:rPr>
                <w:rFonts w:ascii="Arial" w:hAnsi="Arial" w:cs="Arial"/>
                <w:sz w:val="20"/>
                <w:szCs w:val="20"/>
                <w:lang w:eastAsia="pt-BR"/>
              </w:rPr>
            </w:pPr>
            <w:r w:rsidRPr="00EF6120">
              <w:rPr>
                <w:rFonts w:ascii="Arial" w:hAnsi="Arial" w:cs="Arial"/>
                <w:sz w:val="20"/>
                <w:szCs w:val="20"/>
                <w:lang w:eastAsia="pt-BR"/>
              </w:rPr>
              <w:t>77</w:t>
            </w:r>
          </w:p>
        </w:tc>
      </w:tr>
      <w:tr w:rsidR="00386213" w:rsidRPr="00275495" w14:paraId="674A4CB0" w14:textId="77777777" w:rsidTr="00C4367E">
        <w:trPr>
          <w:trHeight w:val="283"/>
        </w:trPr>
        <w:tc>
          <w:tcPr>
            <w:tcW w:w="1512" w:type="pct"/>
            <w:shd w:val="clear" w:color="auto" w:fill="auto"/>
            <w:noWrap/>
            <w:vAlign w:val="center"/>
          </w:tcPr>
          <w:p w14:paraId="7DF98F57" w14:textId="77777777" w:rsidR="00386213" w:rsidRPr="006C0EB7" w:rsidRDefault="00386213" w:rsidP="00C4367E">
            <w:pPr>
              <w:rPr>
                <w:rFonts w:ascii="Arial" w:hAnsi="Arial" w:cs="Arial"/>
                <w:snapToGrid w:val="0"/>
                <w:sz w:val="20"/>
                <w:szCs w:val="20"/>
                <w:lang w:eastAsia="pt-BR"/>
              </w:rPr>
            </w:pPr>
            <w:r w:rsidRPr="006C0EB7">
              <w:rPr>
                <w:rFonts w:ascii="Arial" w:hAnsi="Arial" w:cs="Arial"/>
                <w:snapToGrid w:val="0"/>
                <w:sz w:val="20"/>
                <w:szCs w:val="20"/>
                <w:lang w:eastAsia="pt-BR"/>
              </w:rPr>
              <w:t>Equipamentos de informática</w:t>
            </w:r>
          </w:p>
        </w:tc>
        <w:tc>
          <w:tcPr>
            <w:tcW w:w="701" w:type="pct"/>
          </w:tcPr>
          <w:p w14:paraId="69FCF0AB" w14:textId="77777777" w:rsidR="00386213" w:rsidRPr="006C0EB7" w:rsidRDefault="00386213" w:rsidP="00C4367E">
            <w:pPr>
              <w:jc w:val="center"/>
              <w:rPr>
                <w:rFonts w:ascii="Arial" w:hAnsi="Arial" w:cs="Arial"/>
                <w:sz w:val="20"/>
                <w:szCs w:val="20"/>
                <w:lang w:eastAsia="pt-BR"/>
              </w:rPr>
            </w:pPr>
            <w:r w:rsidRPr="006C0EB7">
              <w:rPr>
                <w:rFonts w:ascii="Arial" w:hAnsi="Arial" w:cs="Arial"/>
                <w:sz w:val="20"/>
                <w:szCs w:val="20"/>
                <w:lang w:eastAsia="pt-BR"/>
              </w:rPr>
              <w:t>20%</w:t>
            </w:r>
          </w:p>
        </w:tc>
        <w:tc>
          <w:tcPr>
            <w:tcW w:w="567" w:type="pct"/>
            <w:shd w:val="clear" w:color="auto" w:fill="auto"/>
            <w:noWrap/>
            <w:vAlign w:val="center"/>
          </w:tcPr>
          <w:p w14:paraId="27A9B7E6"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11.492</w:t>
            </w:r>
          </w:p>
        </w:tc>
        <w:tc>
          <w:tcPr>
            <w:tcW w:w="73" w:type="pct"/>
            <w:shd w:val="clear" w:color="auto" w:fill="auto"/>
            <w:noWrap/>
            <w:vAlign w:val="center"/>
          </w:tcPr>
          <w:p w14:paraId="3500BBFC" w14:textId="77777777" w:rsidR="00386213" w:rsidRPr="006C0EB7" w:rsidRDefault="00386213" w:rsidP="00C4367E">
            <w:pPr>
              <w:jc w:val="right"/>
              <w:rPr>
                <w:rFonts w:ascii="Arial" w:hAnsi="Arial" w:cs="Arial"/>
                <w:sz w:val="20"/>
                <w:szCs w:val="20"/>
                <w:lang w:eastAsia="pt-BR"/>
              </w:rPr>
            </w:pPr>
          </w:p>
        </w:tc>
        <w:tc>
          <w:tcPr>
            <w:tcW w:w="714" w:type="pct"/>
            <w:shd w:val="clear" w:color="auto" w:fill="auto"/>
            <w:noWrap/>
            <w:vAlign w:val="center"/>
          </w:tcPr>
          <w:p w14:paraId="78388CAF"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(7.171)</w:t>
            </w:r>
          </w:p>
        </w:tc>
        <w:tc>
          <w:tcPr>
            <w:tcW w:w="73" w:type="pct"/>
            <w:shd w:val="clear" w:color="auto" w:fill="auto"/>
            <w:noWrap/>
            <w:vAlign w:val="center"/>
          </w:tcPr>
          <w:p w14:paraId="2C7A031F" w14:textId="77777777" w:rsidR="00386213" w:rsidRPr="006C0EB7" w:rsidRDefault="00386213" w:rsidP="00C4367E">
            <w:pPr>
              <w:jc w:val="right"/>
              <w:rPr>
                <w:rFonts w:ascii="Arial" w:hAnsi="Arial" w:cs="Arial"/>
                <w:sz w:val="20"/>
                <w:szCs w:val="20"/>
                <w:lang w:eastAsia="pt-BR"/>
              </w:rPr>
            </w:pPr>
          </w:p>
        </w:tc>
        <w:tc>
          <w:tcPr>
            <w:tcW w:w="644" w:type="pct"/>
            <w:shd w:val="clear" w:color="auto" w:fill="auto"/>
            <w:noWrap/>
            <w:vAlign w:val="center"/>
          </w:tcPr>
          <w:p w14:paraId="5FD68551"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4.321</w:t>
            </w:r>
          </w:p>
        </w:tc>
        <w:tc>
          <w:tcPr>
            <w:tcW w:w="73" w:type="pct"/>
            <w:shd w:val="clear" w:color="auto" w:fill="auto"/>
            <w:noWrap/>
            <w:vAlign w:val="center"/>
          </w:tcPr>
          <w:p w14:paraId="43C55216" w14:textId="77777777" w:rsidR="00386213" w:rsidRPr="00275495" w:rsidRDefault="00386213" w:rsidP="00C4367E">
            <w:pPr>
              <w:jc w:val="right"/>
              <w:rPr>
                <w:rFonts w:ascii="Arial" w:hAnsi="Arial" w:cs="Arial"/>
                <w:sz w:val="20"/>
                <w:szCs w:val="20"/>
                <w:highlight w:val="yellow"/>
                <w:lang w:eastAsia="pt-BR"/>
              </w:rPr>
            </w:pPr>
          </w:p>
        </w:tc>
        <w:tc>
          <w:tcPr>
            <w:tcW w:w="642" w:type="pct"/>
            <w:shd w:val="clear" w:color="auto" w:fill="auto"/>
            <w:noWrap/>
            <w:vAlign w:val="center"/>
          </w:tcPr>
          <w:p w14:paraId="03EAF1C9" w14:textId="77777777" w:rsidR="00386213" w:rsidRPr="00EF6120" w:rsidRDefault="00386213" w:rsidP="00C4367E">
            <w:pPr>
              <w:jc w:val="right"/>
              <w:rPr>
                <w:rFonts w:ascii="Arial" w:hAnsi="Arial" w:cs="Arial"/>
                <w:sz w:val="20"/>
                <w:szCs w:val="20"/>
                <w:lang w:eastAsia="pt-BR"/>
              </w:rPr>
            </w:pPr>
            <w:r w:rsidRPr="00EF6120">
              <w:rPr>
                <w:rFonts w:ascii="Arial" w:hAnsi="Arial" w:cs="Arial"/>
                <w:sz w:val="20"/>
                <w:szCs w:val="20"/>
                <w:lang w:eastAsia="pt-BR"/>
              </w:rPr>
              <w:t>4.644</w:t>
            </w:r>
          </w:p>
        </w:tc>
      </w:tr>
      <w:tr w:rsidR="00386213" w:rsidRPr="00275495" w14:paraId="5AEE7E8A" w14:textId="77777777" w:rsidTr="00C4367E">
        <w:trPr>
          <w:trHeight w:val="283"/>
        </w:trPr>
        <w:tc>
          <w:tcPr>
            <w:tcW w:w="1512" w:type="pct"/>
            <w:shd w:val="clear" w:color="auto" w:fill="auto"/>
            <w:noWrap/>
            <w:vAlign w:val="center"/>
          </w:tcPr>
          <w:p w14:paraId="286CDD45" w14:textId="77777777" w:rsidR="00386213" w:rsidRPr="006C0EB7" w:rsidRDefault="00386213" w:rsidP="00C4367E">
            <w:pPr>
              <w:rPr>
                <w:rFonts w:ascii="Arial" w:hAnsi="Arial" w:cs="Arial"/>
                <w:snapToGrid w:val="0"/>
                <w:sz w:val="20"/>
                <w:szCs w:val="20"/>
                <w:lang w:eastAsia="pt-BR"/>
              </w:rPr>
            </w:pPr>
            <w:r w:rsidRPr="006C0EB7">
              <w:rPr>
                <w:rFonts w:ascii="Arial" w:hAnsi="Arial" w:cs="Arial"/>
                <w:snapToGrid w:val="0"/>
                <w:sz w:val="20"/>
                <w:szCs w:val="20"/>
                <w:lang w:eastAsia="pt-BR"/>
              </w:rPr>
              <w:t>Móveis e utensílios</w:t>
            </w:r>
          </w:p>
        </w:tc>
        <w:tc>
          <w:tcPr>
            <w:tcW w:w="701" w:type="pct"/>
          </w:tcPr>
          <w:p w14:paraId="73717808" w14:textId="77777777" w:rsidR="00386213" w:rsidRPr="006C0EB7" w:rsidRDefault="00386213" w:rsidP="00C4367E">
            <w:pPr>
              <w:jc w:val="center"/>
              <w:rPr>
                <w:rFonts w:ascii="Arial" w:hAnsi="Arial" w:cs="Arial"/>
                <w:sz w:val="20"/>
                <w:szCs w:val="20"/>
                <w:lang w:eastAsia="pt-BR"/>
              </w:rPr>
            </w:pPr>
            <w:r w:rsidRPr="006C0EB7">
              <w:rPr>
                <w:rFonts w:ascii="Arial" w:hAnsi="Arial" w:cs="Arial"/>
                <w:sz w:val="20"/>
                <w:szCs w:val="20"/>
                <w:lang w:eastAsia="pt-BR"/>
              </w:rPr>
              <w:t>10%</w:t>
            </w:r>
          </w:p>
        </w:tc>
        <w:tc>
          <w:tcPr>
            <w:tcW w:w="567" w:type="pct"/>
            <w:shd w:val="clear" w:color="auto" w:fill="auto"/>
            <w:noWrap/>
            <w:vAlign w:val="center"/>
          </w:tcPr>
          <w:p w14:paraId="6316AE2F"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2.202</w:t>
            </w:r>
          </w:p>
        </w:tc>
        <w:tc>
          <w:tcPr>
            <w:tcW w:w="73" w:type="pct"/>
            <w:shd w:val="clear" w:color="auto" w:fill="auto"/>
            <w:noWrap/>
            <w:vAlign w:val="center"/>
          </w:tcPr>
          <w:p w14:paraId="782534D6" w14:textId="77777777" w:rsidR="00386213" w:rsidRPr="006C0EB7" w:rsidRDefault="00386213" w:rsidP="00C4367E">
            <w:pPr>
              <w:jc w:val="right"/>
              <w:rPr>
                <w:rFonts w:ascii="Arial" w:hAnsi="Arial" w:cs="Arial"/>
                <w:sz w:val="20"/>
                <w:szCs w:val="20"/>
                <w:lang w:eastAsia="pt-BR"/>
              </w:rPr>
            </w:pPr>
          </w:p>
        </w:tc>
        <w:tc>
          <w:tcPr>
            <w:tcW w:w="714" w:type="pct"/>
            <w:shd w:val="clear" w:color="auto" w:fill="auto"/>
            <w:noWrap/>
            <w:vAlign w:val="center"/>
          </w:tcPr>
          <w:p w14:paraId="4668E7EF"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(2.006)</w:t>
            </w:r>
          </w:p>
        </w:tc>
        <w:tc>
          <w:tcPr>
            <w:tcW w:w="73" w:type="pct"/>
            <w:shd w:val="clear" w:color="auto" w:fill="auto"/>
            <w:noWrap/>
            <w:vAlign w:val="center"/>
          </w:tcPr>
          <w:p w14:paraId="41968EC5" w14:textId="77777777" w:rsidR="00386213" w:rsidRPr="006C0EB7" w:rsidRDefault="00386213" w:rsidP="00C4367E">
            <w:pPr>
              <w:jc w:val="right"/>
              <w:rPr>
                <w:rFonts w:ascii="Arial" w:hAnsi="Arial" w:cs="Arial"/>
                <w:sz w:val="20"/>
                <w:szCs w:val="20"/>
                <w:lang w:eastAsia="pt-BR"/>
              </w:rPr>
            </w:pPr>
          </w:p>
        </w:tc>
        <w:tc>
          <w:tcPr>
            <w:tcW w:w="644" w:type="pct"/>
            <w:shd w:val="clear" w:color="auto" w:fill="auto"/>
            <w:noWrap/>
            <w:vAlign w:val="center"/>
          </w:tcPr>
          <w:p w14:paraId="47EFF854" w14:textId="77777777" w:rsidR="00386213" w:rsidRPr="006C0EB7" w:rsidRDefault="00386213" w:rsidP="00C4367E">
            <w:pPr>
              <w:jc w:val="right"/>
              <w:rPr>
                <w:rFonts w:ascii="Arial" w:hAnsi="Arial" w:cs="Arial"/>
                <w:sz w:val="20"/>
                <w:szCs w:val="20"/>
                <w:lang w:eastAsia="pt-BR"/>
              </w:rPr>
            </w:pPr>
            <w:r w:rsidRPr="006C0EB7">
              <w:rPr>
                <w:rFonts w:ascii="Arial" w:hAnsi="Arial" w:cs="Arial"/>
                <w:sz w:val="20"/>
                <w:szCs w:val="20"/>
                <w:lang w:eastAsia="pt-BR"/>
              </w:rPr>
              <w:t>196</w:t>
            </w:r>
          </w:p>
        </w:tc>
        <w:tc>
          <w:tcPr>
            <w:tcW w:w="73" w:type="pct"/>
            <w:shd w:val="clear" w:color="auto" w:fill="auto"/>
            <w:noWrap/>
            <w:vAlign w:val="center"/>
          </w:tcPr>
          <w:p w14:paraId="5C168368" w14:textId="77777777" w:rsidR="00386213" w:rsidRPr="00275495" w:rsidRDefault="00386213" w:rsidP="00C4367E">
            <w:pPr>
              <w:jc w:val="right"/>
              <w:rPr>
                <w:rFonts w:ascii="Arial" w:hAnsi="Arial" w:cs="Arial"/>
                <w:sz w:val="20"/>
                <w:szCs w:val="20"/>
                <w:highlight w:val="yellow"/>
                <w:lang w:eastAsia="pt-BR"/>
              </w:rPr>
            </w:pPr>
          </w:p>
        </w:tc>
        <w:tc>
          <w:tcPr>
            <w:tcW w:w="642" w:type="pct"/>
            <w:shd w:val="clear" w:color="auto" w:fill="auto"/>
            <w:noWrap/>
            <w:vAlign w:val="center"/>
          </w:tcPr>
          <w:p w14:paraId="66BC2544" w14:textId="77777777" w:rsidR="00386213" w:rsidRPr="00EF6120" w:rsidRDefault="00386213" w:rsidP="00C4367E">
            <w:pPr>
              <w:jc w:val="right"/>
              <w:rPr>
                <w:rFonts w:ascii="Arial" w:hAnsi="Arial" w:cs="Arial"/>
                <w:sz w:val="20"/>
                <w:szCs w:val="20"/>
                <w:lang w:eastAsia="pt-BR"/>
              </w:rPr>
            </w:pPr>
            <w:r w:rsidRPr="00EF6120">
              <w:rPr>
                <w:rFonts w:ascii="Arial" w:hAnsi="Arial" w:cs="Arial"/>
                <w:sz w:val="20"/>
                <w:szCs w:val="20"/>
                <w:lang w:eastAsia="pt-BR"/>
              </w:rPr>
              <w:t>189</w:t>
            </w:r>
          </w:p>
        </w:tc>
      </w:tr>
      <w:tr w:rsidR="00386213" w:rsidRPr="00275495" w14:paraId="5F46D03E" w14:textId="77777777" w:rsidTr="00C4367E">
        <w:trPr>
          <w:trHeight w:val="283"/>
        </w:trPr>
        <w:tc>
          <w:tcPr>
            <w:tcW w:w="1512" w:type="pct"/>
            <w:tcBorders>
              <w:top w:val="single" w:sz="4" w:space="0" w:color="auto"/>
              <w:bottom w:val="single" w:sz="4" w:space="0" w:color="auto"/>
            </w:tcBorders>
            <w:shd w:val="clear" w:color="auto" w:fill="auto"/>
            <w:noWrap/>
            <w:vAlign w:val="center"/>
            <w:hideMark/>
          </w:tcPr>
          <w:p w14:paraId="0A795000" w14:textId="77777777" w:rsidR="00386213" w:rsidRPr="006C0EB7" w:rsidRDefault="00386213" w:rsidP="00C4367E">
            <w:pPr>
              <w:rPr>
                <w:rFonts w:ascii="Arial" w:hAnsi="Arial" w:cs="Arial"/>
                <w:b/>
                <w:bCs/>
                <w:sz w:val="20"/>
                <w:szCs w:val="20"/>
                <w:lang w:eastAsia="pt-BR"/>
              </w:rPr>
            </w:pPr>
            <w:r w:rsidRPr="006C0EB7">
              <w:rPr>
                <w:rFonts w:ascii="Arial" w:hAnsi="Arial" w:cs="Arial"/>
                <w:b/>
                <w:bCs/>
                <w:snapToGrid w:val="0"/>
                <w:sz w:val="20"/>
                <w:szCs w:val="20"/>
                <w:lang w:eastAsia="pt-BR"/>
              </w:rPr>
              <w:t>Total</w:t>
            </w:r>
          </w:p>
        </w:tc>
        <w:tc>
          <w:tcPr>
            <w:tcW w:w="701" w:type="pct"/>
            <w:tcBorders>
              <w:top w:val="single" w:sz="4" w:space="0" w:color="auto"/>
              <w:bottom w:val="single" w:sz="4" w:space="0" w:color="auto"/>
            </w:tcBorders>
          </w:tcPr>
          <w:p w14:paraId="6AFEB7A3" w14:textId="77777777" w:rsidR="00386213" w:rsidRPr="006C0EB7" w:rsidRDefault="00386213" w:rsidP="00C4367E">
            <w:pPr>
              <w:jc w:val="right"/>
              <w:rPr>
                <w:rFonts w:ascii="Arial" w:hAnsi="Arial" w:cs="Arial"/>
                <w:b/>
                <w:bCs/>
                <w:sz w:val="20"/>
                <w:szCs w:val="20"/>
                <w:lang w:eastAsia="pt-BR"/>
              </w:rPr>
            </w:pPr>
          </w:p>
        </w:tc>
        <w:tc>
          <w:tcPr>
            <w:tcW w:w="567" w:type="pct"/>
            <w:tcBorders>
              <w:top w:val="single" w:sz="4" w:space="0" w:color="auto"/>
              <w:bottom w:val="single" w:sz="4" w:space="0" w:color="auto"/>
            </w:tcBorders>
            <w:shd w:val="clear" w:color="auto" w:fill="auto"/>
            <w:noWrap/>
            <w:vAlign w:val="center"/>
          </w:tcPr>
          <w:p w14:paraId="48D7C56D" w14:textId="77777777" w:rsidR="00386213" w:rsidRPr="006C0EB7" w:rsidRDefault="00386213" w:rsidP="00C4367E">
            <w:pPr>
              <w:jc w:val="right"/>
              <w:rPr>
                <w:rFonts w:ascii="Arial" w:hAnsi="Arial" w:cs="Arial"/>
                <w:b/>
                <w:bCs/>
                <w:sz w:val="20"/>
                <w:szCs w:val="20"/>
                <w:lang w:eastAsia="pt-BR"/>
              </w:rPr>
            </w:pPr>
            <w:r w:rsidRPr="006C0EB7">
              <w:rPr>
                <w:rFonts w:ascii="Arial" w:hAnsi="Arial" w:cs="Arial"/>
                <w:b/>
                <w:bCs/>
                <w:sz w:val="20"/>
                <w:szCs w:val="20"/>
                <w:lang w:eastAsia="pt-BR"/>
              </w:rPr>
              <w:t>16.886</w:t>
            </w:r>
          </w:p>
        </w:tc>
        <w:tc>
          <w:tcPr>
            <w:tcW w:w="73" w:type="pct"/>
            <w:tcBorders>
              <w:top w:val="single" w:sz="4" w:space="0" w:color="auto"/>
              <w:bottom w:val="single" w:sz="4" w:space="0" w:color="auto"/>
            </w:tcBorders>
            <w:shd w:val="clear" w:color="auto" w:fill="auto"/>
            <w:noWrap/>
            <w:vAlign w:val="center"/>
          </w:tcPr>
          <w:p w14:paraId="18BDBEF1" w14:textId="77777777" w:rsidR="00386213" w:rsidRPr="006C0EB7" w:rsidRDefault="00386213" w:rsidP="00C4367E">
            <w:pPr>
              <w:jc w:val="right"/>
              <w:rPr>
                <w:rFonts w:ascii="Arial" w:hAnsi="Arial" w:cs="Arial"/>
                <w:b/>
                <w:bCs/>
                <w:sz w:val="20"/>
                <w:szCs w:val="20"/>
                <w:lang w:eastAsia="pt-BR"/>
              </w:rPr>
            </w:pPr>
          </w:p>
        </w:tc>
        <w:tc>
          <w:tcPr>
            <w:tcW w:w="714" w:type="pct"/>
            <w:tcBorders>
              <w:top w:val="single" w:sz="4" w:space="0" w:color="auto"/>
              <w:bottom w:val="single" w:sz="4" w:space="0" w:color="auto"/>
            </w:tcBorders>
            <w:shd w:val="clear" w:color="auto" w:fill="auto"/>
            <w:noWrap/>
            <w:vAlign w:val="center"/>
          </w:tcPr>
          <w:p w14:paraId="4252DCF2" w14:textId="77777777" w:rsidR="00386213" w:rsidRPr="006C0EB7" w:rsidRDefault="00386213" w:rsidP="00C4367E">
            <w:pPr>
              <w:jc w:val="right"/>
              <w:rPr>
                <w:rFonts w:ascii="Arial" w:hAnsi="Arial" w:cs="Arial"/>
                <w:b/>
                <w:bCs/>
                <w:sz w:val="20"/>
                <w:szCs w:val="20"/>
                <w:lang w:eastAsia="pt-BR"/>
              </w:rPr>
            </w:pPr>
            <w:r w:rsidRPr="006C0EB7">
              <w:rPr>
                <w:rFonts w:ascii="Arial" w:hAnsi="Arial" w:cs="Arial"/>
                <w:b/>
                <w:bCs/>
                <w:sz w:val="20"/>
                <w:szCs w:val="20"/>
                <w:lang w:eastAsia="pt-BR"/>
              </w:rPr>
              <w:t>(10.437)</w:t>
            </w:r>
          </w:p>
        </w:tc>
        <w:tc>
          <w:tcPr>
            <w:tcW w:w="73" w:type="pct"/>
            <w:tcBorders>
              <w:top w:val="single" w:sz="4" w:space="0" w:color="auto"/>
              <w:bottom w:val="single" w:sz="4" w:space="0" w:color="auto"/>
            </w:tcBorders>
            <w:shd w:val="clear" w:color="auto" w:fill="auto"/>
            <w:noWrap/>
            <w:vAlign w:val="center"/>
          </w:tcPr>
          <w:p w14:paraId="7FF30EFF" w14:textId="77777777" w:rsidR="00386213" w:rsidRPr="006C0EB7" w:rsidRDefault="00386213" w:rsidP="00C4367E">
            <w:pPr>
              <w:jc w:val="right"/>
              <w:rPr>
                <w:rFonts w:ascii="Arial" w:hAnsi="Arial" w:cs="Arial"/>
                <w:b/>
                <w:bCs/>
                <w:sz w:val="20"/>
                <w:szCs w:val="20"/>
                <w:lang w:eastAsia="pt-BR"/>
              </w:rPr>
            </w:pPr>
          </w:p>
        </w:tc>
        <w:tc>
          <w:tcPr>
            <w:tcW w:w="644" w:type="pct"/>
            <w:tcBorders>
              <w:top w:val="single" w:sz="4" w:space="0" w:color="auto"/>
              <w:bottom w:val="single" w:sz="4" w:space="0" w:color="auto"/>
            </w:tcBorders>
            <w:shd w:val="clear" w:color="auto" w:fill="auto"/>
            <w:noWrap/>
            <w:vAlign w:val="center"/>
          </w:tcPr>
          <w:p w14:paraId="2A9339BC" w14:textId="77777777" w:rsidR="00386213" w:rsidRPr="006C0EB7" w:rsidRDefault="00386213" w:rsidP="00C4367E">
            <w:pPr>
              <w:jc w:val="right"/>
              <w:rPr>
                <w:rFonts w:ascii="Arial" w:hAnsi="Arial" w:cs="Arial"/>
                <w:b/>
                <w:bCs/>
                <w:sz w:val="20"/>
                <w:szCs w:val="20"/>
                <w:lang w:eastAsia="pt-BR"/>
              </w:rPr>
            </w:pPr>
            <w:r w:rsidRPr="006C0EB7">
              <w:rPr>
                <w:rFonts w:ascii="Arial" w:hAnsi="Arial" w:cs="Arial"/>
                <w:b/>
                <w:bCs/>
                <w:sz w:val="20"/>
                <w:szCs w:val="20"/>
                <w:lang w:eastAsia="pt-BR"/>
              </w:rPr>
              <w:t>6.449</w:t>
            </w:r>
          </w:p>
        </w:tc>
        <w:tc>
          <w:tcPr>
            <w:tcW w:w="73" w:type="pct"/>
            <w:tcBorders>
              <w:top w:val="single" w:sz="4" w:space="0" w:color="auto"/>
              <w:bottom w:val="single" w:sz="4" w:space="0" w:color="auto"/>
            </w:tcBorders>
            <w:shd w:val="clear" w:color="auto" w:fill="auto"/>
            <w:noWrap/>
            <w:vAlign w:val="center"/>
          </w:tcPr>
          <w:p w14:paraId="6D1AA6C1" w14:textId="77777777" w:rsidR="00386213" w:rsidRPr="00275495" w:rsidRDefault="00386213" w:rsidP="00C4367E">
            <w:pPr>
              <w:jc w:val="right"/>
              <w:rPr>
                <w:rFonts w:ascii="Arial" w:hAnsi="Arial" w:cs="Arial"/>
                <w:b/>
                <w:bCs/>
                <w:sz w:val="20"/>
                <w:szCs w:val="20"/>
                <w:highlight w:val="yellow"/>
                <w:lang w:eastAsia="pt-BR"/>
              </w:rPr>
            </w:pPr>
          </w:p>
        </w:tc>
        <w:tc>
          <w:tcPr>
            <w:tcW w:w="642" w:type="pct"/>
            <w:tcBorders>
              <w:top w:val="single" w:sz="4" w:space="0" w:color="auto"/>
              <w:bottom w:val="single" w:sz="4" w:space="0" w:color="auto"/>
            </w:tcBorders>
            <w:shd w:val="clear" w:color="auto" w:fill="auto"/>
            <w:noWrap/>
            <w:vAlign w:val="center"/>
          </w:tcPr>
          <w:p w14:paraId="327C2291" w14:textId="77777777" w:rsidR="00386213" w:rsidRPr="00EF6120" w:rsidRDefault="00386213" w:rsidP="00C4367E">
            <w:pPr>
              <w:jc w:val="right"/>
              <w:rPr>
                <w:rFonts w:ascii="Arial" w:hAnsi="Arial" w:cs="Arial"/>
                <w:b/>
                <w:bCs/>
                <w:sz w:val="20"/>
                <w:szCs w:val="20"/>
                <w:lang w:eastAsia="pt-BR"/>
              </w:rPr>
            </w:pPr>
            <w:r w:rsidRPr="00EF6120">
              <w:rPr>
                <w:rFonts w:ascii="Arial" w:hAnsi="Arial" w:cs="Arial"/>
                <w:b/>
                <w:bCs/>
                <w:sz w:val="20"/>
                <w:szCs w:val="20"/>
                <w:lang w:eastAsia="pt-BR"/>
              </w:rPr>
              <w:t>6.831</w:t>
            </w:r>
          </w:p>
        </w:tc>
      </w:tr>
    </w:tbl>
    <w:p w14:paraId="3AAFC3E0" w14:textId="77777777" w:rsidR="00386213" w:rsidRPr="00275495" w:rsidRDefault="00386213" w:rsidP="00386213">
      <w:pPr>
        <w:jc w:val="both"/>
        <w:rPr>
          <w:rFonts w:ascii="Arial" w:hAnsi="Arial" w:cs="Arial"/>
          <w:iCs/>
          <w:sz w:val="20"/>
          <w:szCs w:val="20"/>
          <w:highlight w:val="yellow"/>
          <w:lang w:eastAsia="pt-BR"/>
        </w:rPr>
      </w:pPr>
    </w:p>
    <w:p w14:paraId="03FA2AB1" w14:textId="4B912A9E" w:rsidR="00386213" w:rsidRDefault="00386213" w:rsidP="00386213">
      <w:pPr>
        <w:jc w:val="both"/>
        <w:rPr>
          <w:rFonts w:ascii="Arial" w:hAnsi="Arial" w:cs="Arial"/>
          <w:iCs/>
          <w:sz w:val="20"/>
          <w:szCs w:val="20"/>
          <w:lang w:eastAsia="pt-BR"/>
        </w:rPr>
      </w:pPr>
      <w:r w:rsidRPr="002D0F00">
        <w:rPr>
          <w:rFonts w:ascii="Arial" w:hAnsi="Arial" w:cs="Arial"/>
          <w:iCs/>
          <w:sz w:val="20"/>
          <w:szCs w:val="20"/>
          <w:lang w:eastAsia="pt-BR"/>
        </w:rPr>
        <w:t xml:space="preserve">A movimentação do período está </w:t>
      </w:r>
      <w:r w:rsidR="00071618">
        <w:rPr>
          <w:rFonts w:ascii="Arial" w:hAnsi="Arial" w:cs="Arial"/>
          <w:iCs/>
          <w:sz w:val="20"/>
          <w:szCs w:val="20"/>
          <w:lang w:eastAsia="pt-BR"/>
        </w:rPr>
        <w:t>demonstrada</w:t>
      </w:r>
      <w:r w:rsidR="00500793" w:rsidRPr="002D0F00">
        <w:rPr>
          <w:rFonts w:ascii="Arial" w:hAnsi="Arial" w:cs="Arial"/>
          <w:iCs/>
          <w:sz w:val="20"/>
          <w:szCs w:val="20"/>
          <w:lang w:eastAsia="pt-BR"/>
        </w:rPr>
        <w:t xml:space="preserve"> </w:t>
      </w:r>
      <w:r w:rsidRPr="002D0F00">
        <w:rPr>
          <w:rFonts w:ascii="Arial" w:hAnsi="Arial" w:cs="Arial"/>
          <w:iCs/>
          <w:sz w:val="20"/>
          <w:szCs w:val="20"/>
          <w:lang w:eastAsia="pt-BR"/>
        </w:rPr>
        <w:t>a seguir:</w:t>
      </w:r>
    </w:p>
    <w:p w14:paraId="2F447243" w14:textId="77777777" w:rsidR="00386213" w:rsidRPr="00275495" w:rsidRDefault="00386213" w:rsidP="00386213">
      <w:pPr>
        <w:rPr>
          <w:rFonts w:ascii="Arial" w:hAnsi="Arial" w:cs="Arial"/>
          <w:sz w:val="20"/>
          <w:szCs w:val="20"/>
          <w:highlight w:val="yellow"/>
        </w:rPr>
      </w:pPr>
    </w:p>
    <w:tbl>
      <w:tblPr>
        <w:tblW w:w="5000" w:type="pct"/>
        <w:tblCellMar>
          <w:left w:w="70" w:type="dxa"/>
          <w:right w:w="70" w:type="dxa"/>
        </w:tblCellMar>
        <w:tblLook w:val="04A0" w:firstRow="1" w:lastRow="0" w:firstColumn="1" w:lastColumn="0" w:noHBand="0" w:noVBand="1"/>
      </w:tblPr>
      <w:tblGrid>
        <w:gridCol w:w="2731"/>
        <w:gridCol w:w="1141"/>
        <w:gridCol w:w="146"/>
        <w:gridCol w:w="919"/>
        <w:gridCol w:w="1031"/>
        <w:gridCol w:w="1330"/>
        <w:gridCol w:w="146"/>
        <w:gridCol w:w="1330"/>
        <w:gridCol w:w="1147"/>
      </w:tblGrid>
      <w:tr w:rsidR="00FC288B" w:rsidRPr="00275495" w14:paraId="1E86FBB8" w14:textId="77777777" w:rsidTr="00FC288B">
        <w:trPr>
          <w:cantSplit/>
          <w:trHeight w:val="276"/>
        </w:trPr>
        <w:tc>
          <w:tcPr>
            <w:tcW w:w="1377" w:type="pct"/>
            <w:shd w:val="clear" w:color="auto" w:fill="auto"/>
            <w:noWrap/>
            <w:vAlign w:val="center"/>
            <w:hideMark/>
          </w:tcPr>
          <w:p w14:paraId="6FE04363" w14:textId="77777777" w:rsidR="00FC288B" w:rsidRPr="002D0F00" w:rsidRDefault="00FC288B" w:rsidP="00493280">
            <w:pPr>
              <w:rPr>
                <w:rFonts w:ascii="Arial" w:hAnsi="Arial" w:cs="Arial"/>
                <w:sz w:val="20"/>
                <w:szCs w:val="20"/>
                <w:lang w:eastAsia="pt-BR"/>
              </w:rPr>
            </w:pPr>
          </w:p>
        </w:tc>
        <w:tc>
          <w:tcPr>
            <w:tcW w:w="575" w:type="pct"/>
            <w:vMerge w:val="restart"/>
            <w:vAlign w:val="center"/>
          </w:tcPr>
          <w:p w14:paraId="09861F02" w14:textId="77777777" w:rsidR="00FC288B" w:rsidRPr="002D0F00" w:rsidRDefault="00FC288B" w:rsidP="00493280">
            <w:pPr>
              <w:jc w:val="center"/>
              <w:rPr>
                <w:rFonts w:ascii="Arial" w:hAnsi="Arial" w:cs="Arial"/>
                <w:b/>
                <w:bCs/>
                <w:snapToGrid w:val="0"/>
                <w:sz w:val="20"/>
                <w:szCs w:val="20"/>
                <w:lang w:eastAsia="pt-BR"/>
              </w:rPr>
            </w:pPr>
            <w:r w:rsidRPr="002D0F00">
              <w:rPr>
                <w:rFonts w:ascii="Arial" w:hAnsi="Arial" w:cs="Arial"/>
                <w:b/>
                <w:bCs/>
                <w:sz w:val="20"/>
                <w:szCs w:val="20"/>
                <w:lang w:eastAsia="pt-BR"/>
              </w:rPr>
              <w:t>31.12.2022</w:t>
            </w:r>
          </w:p>
          <w:p w14:paraId="796054E2" w14:textId="77777777" w:rsidR="00FC288B" w:rsidRPr="002D0F00" w:rsidRDefault="00FC288B" w:rsidP="00493280">
            <w:pPr>
              <w:jc w:val="center"/>
              <w:rPr>
                <w:rFonts w:ascii="Arial" w:hAnsi="Arial" w:cs="Arial"/>
                <w:b/>
                <w:bCs/>
                <w:snapToGrid w:val="0"/>
                <w:sz w:val="20"/>
                <w:szCs w:val="20"/>
                <w:lang w:eastAsia="pt-BR"/>
              </w:rPr>
            </w:pPr>
            <w:r w:rsidRPr="002D0F00">
              <w:rPr>
                <w:rFonts w:ascii="Arial" w:hAnsi="Arial" w:cs="Arial"/>
                <w:b/>
                <w:bCs/>
                <w:snapToGrid w:val="0"/>
                <w:sz w:val="20"/>
                <w:szCs w:val="20"/>
                <w:lang w:eastAsia="pt-BR"/>
              </w:rPr>
              <w:t>Líquido</w:t>
            </w:r>
          </w:p>
        </w:tc>
        <w:tc>
          <w:tcPr>
            <w:tcW w:w="74" w:type="pct"/>
          </w:tcPr>
          <w:p w14:paraId="7FA5550A" w14:textId="77777777" w:rsidR="00FC288B" w:rsidRPr="002D0F00" w:rsidRDefault="00FC288B" w:rsidP="00493280">
            <w:pPr>
              <w:jc w:val="center"/>
              <w:rPr>
                <w:rFonts w:ascii="Arial" w:hAnsi="Arial" w:cs="Arial"/>
                <w:b/>
                <w:bCs/>
                <w:sz w:val="20"/>
                <w:szCs w:val="20"/>
                <w:lang w:eastAsia="pt-BR"/>
              </w:rPr>
            </w:pPr>
          </w:p>
        </w:tc>
        <w:tc>
          <w:tcPr>
            <w:tcW w:w="463" w:type="pct"/>
            <w:vMerge w:val="restart"/>
            <w:shd w:val="clear" w:color="auto" w:fill="auto"/>
            <w:noWrap/>
            <w:vAlign w:val="center"/>
          </w:tcPr>
          <w:p w14:paraId="04BC530D" w14:textId="77777777" w:rsidR="00FC288B" w:rsidRPr="002D0F00" w:rsidRDefault="00FC288B" w:rsidP="00493280">
            <w:pPr>
              <w:jc w:val="center"/>
              <w:rPr>
                <w:rFonts w:ascii="Arial" w:hAnsi="Arial" w:cs="Arial"/>
                <w:b/>
                <w:bCs/>
                <w:sz w:val="20"/>
                <w:szCs w:val="20"/>
                <w:lang w:eastAsia="pt-BR"/>
              </w:rPr>
            </w:pPr>
            <w:r w:rsidRPr="002D0F00">
              <w:rPr>
                <w:rFonts w:ascii="Arial" w:hAnsi="Arial" w:cs="Arial"/>
                <w:b/>
                <w:bCs/>
                <w:sz w:val="20"/>
                <w:szCs w:val="20"/>
                <w:lang w:eastAsia="pt-BR"/>
              </w:rPr>
              <w:t>Adições</w:t>
            </w:r>
          </w:p>
        </w:tc>
        <w:tc>
          <w:tcPr>
            <w:tcW w:w="559" w:type="pct"/>
            <w:vMerge w:val="restart"/>
            <w:vAlign w:val="center"/>
          </w:tcPr>
          <w:p w14:paraId="44C21E10" w14:textId="0F38BC3E" w:rsidR="00FC288B" w:rsidRPr="002D0F00" w:rsidRDefault="00FC288B" w:rsidP="00493280">
            <w:pPr>
              <w:jc w:val="center"/>
              <w:rPr>
                <w:rFonts w:ascii="Arial" w:hAnsi="Arial" w:cs="Arial"/>
                <w:b/>
                <w:bCs/>
                <w:sz w:val="20"/>
                <w:szCs w:val="20"/>
                <w:lang w:eastAsia="pt-BR"/>
              </w:rPr>
            </w:pPr>
            <w:r>
              <w:rPr>
                <w:rFonts w:ascii="Arial" w:hAnsi="Arial" w:cs="Arial"/>
                <w:b/>
                <w:bCs/>
                <w:sz w:val="20"/>
                <w:szCs w:val="20"/>
                <w:lang w:eastAsia="pt-BR"/>
              </w:rPr>
              <w:t>Baixas</w:t>
            </w:r>
          </w:p>
        </w:tc>
        <w:tc>
          <w:tcPr>
            <w:tcW w:w="670" w:type="pct"/>
            <w:vMerge w:val="restart"/>
            <w:shd w:val="clear" w:color="auto" w:fill="auto"/>
            <w:noWrap/>
            <w:vAlign w:val="center"/>
          </w:tcPr>
          <w:p w14:paraId="47CADB49" w14:textId="04943501" w:rsidR="00FC288B" w:rsidRPr="002D0F00" w:rsidRDefault="00FC288B" w:rsidP="00493280">
            <w:pPr>
              <w:jc w:val="center"/>
              <w:rPr>
                <w:rFonts w:ascii="Arial" w:hAnsi="Arial" w:cs="Arial"/>
                <w:b/>
                <w:bCs/>
                <w:sz w:val="20"/>
                <w:szCs w:val="20"/>
                <w:lang w:eastAsia="pt-BR"/>
              </w:rPr>
            </w:pPr>
            <w:r w:rsidRPr="002D0F00">
              <w:rPr>
                <w:rFonts w:ascii="Arial" w:hAnsi="Arial" w:cs="Arial"/>
                <w:b/>
                <w:bCs/>
                <w:sz w:val="20"/>
                <w:szCs w:val="20"/>
                <w:lang w:eastAsia="pt-BR"/>
              </w:rPr>
              <w:t>Depreciação</w:t>
            </w:r>
          </w:p>
        </w:tc>
        <w:tc>
          <w:tcPr>
            <w:tcW w:w="74" w:type="pct"/>
            <w:shd w:val="clear" w:color="auto" w:fill="auto"/>
            <w:noWrap/>
            <w:vAlign w:val="center"/>
            <w:hideMark/>
          </w:tcPr>
          <w:p w14:paraId="4C4B56E3" w14:textId="77777777" w:rsidR="00FC288B" w:rsidRPr="002D0F00" w:rsidRDefault="00FC288B" w:rsidP="00493280">
            <w:pPr>
              <w:jc w:val="center"/>
              <w:rPr>
                <w:rFonts w:ascii="Arial" w:hAnsi="Arial" w:cs="Arial"/>
                <w:b/>
                <w:bCs/>
                <w:sz w:val="20"/>
                <w:szCs w:val="20"/>
                <w:lang w:eastAsia="pt-BR"/>
              </w:rPr>
            </w:pPr>
          </w:p>
        </w:tc>
        <w:tc>
          <w:tcPr>
            <w:tcW w:w="604" w:type="pct"/>
            <w:vMerge w:val="restart"/>
          </w:tcPr>
          <w:p w14:paraId="6039FE39" w14:textId="547A2440" w:rsidR="00FC288B" w:rsidRPr="002D0F00" w:rsidRDefault="00FC288B" w:rsidP="00493280">
            <w:pPr>
              <w:jc w:val="center"/>
              <w:rPr>
                <w:rFonts w:ascii="Arial" w:hAnsi="Arial" w:cs="Arial"/>
                <w:b/>
                <w:bCs/>
                <w:snapToGrid w:val="0"/>
                <w:sz w:val="20"/>
                <w:szCs w:val="20"/>
                <w:lang w:eastAsia="pt-BR"/>
              </w:rPr>
            </w:pPr>
            <w:r>
              <w:rPr>
                <w:rFonts w:ascii="Arial" w:hAnsi="Arial" w:cs="Arial"/>
                <w:b/>
                <w:bCs/>
                <w:snapToGrid w:val="0"/>
                <w:sz w:val="20"/>
                <w:szCs w:val="20"/>
                <w:lang w:eastAsia="pt-BR"/>
              </w:rPr>
              <w:t>Baixa de Depreciação</w:t>
            </w:r>
          </w:p>
        </w:tc>
        <w:tc>
          <w:tcPr>
            <w:tcW w:w="604" w:type="pct"/>
            <w:shd w:val="clear" w:color="auto" w:fill="auto"/>
            <w:noWrap/>
            <w:vAlign w:val="center"/>
            <w:hideMark/>
          </w:tcPr>
          <w:p w14:paraId="0151145E" w14:textId="2FE78730" w:rsidR="00FC288B" w:rsidRPr="002D0F00" w:rsidRDefault="00FC288B" w:rsidP="00493280">
            <w:pPr>
              <w:jc w:val="center"/>
              <w:rPr>
                <w:rFonts w:ascii="Arial" w:hAnsi="Arial" w:cs="Arial"/>
                <w:b/>
                <w:bCs/>
                <w:sz w:val="20"/>
                <w:szCs w:val="20"/>
                <w:lang w:eastAsia="pt-BR"/>
              </w:rPr>
            </w:pPr>
            <w:r w:rsidRPr="002D0F00">
              <w:rPr>
                <w:rFonts w:ascii="Arial" w:hAnsi="Arial" w:cs="Arial"/>
                <w:b/>
                <w:bCs/>
                <w:snapToGrid w:val="0"/>
                <w:sz w:val="20"/>
                <w:szCs w:val="20"/>
                <w:lang w:eastAsia="pt-BR"/>
              </w:rPr>
              <w:t>31.03.2023</w:t>
            </w:r>
          </w:p>
        </w:tc>
      </w:tr>
      <w:tr w:rsidR="00FC288B" w:rsidRPr="00275495" w14:paraId="1B1CE2A0" w14:textId="77777777" w:rsidTr="00FC288B">
        <w:trPr>
          <w:cantSplit/>
          <w:trHeight w:val="276"/>
        </w:trPr>
        <w:tc>
          <w:tcPr>
            <w:tcW w:w="1377" w:type="pct"/>
            <w:shd w:val="clear" w:color="auto" w:fill="auto"/>
            <w:noWrap/>
            <w:vAlign w:val="center"/>
            <w:hideMark/>
          </w:tcPr>
          <w:p w14:paraId="3B7383B5" w14:textId="77777777" w:rsidR="00FC288B" w:rsidRPr="002D0F00" w:rsidRDefault="00FC288B" w:rsidP="00493280">
            <w:pPr>
              <w:rPr>
                <w:rFonts w:ascii="Arial" w:hAnsi="Arial" w:cs="Arial"/>
                <w:b/>
                <w:bCs/>
                <w:sz w:val="20"/>
                <w:szCs w:val="20"/>
                <w:lang w:eastAsia="pt-BR"/>
              </w:rPr>
            </w:pPr>
            <w:r w:rsidRPr="002D0F00">
              <w:rPr>
                <w:rFonts w:ascii="Arial" w:hAnsi="Arial" w:cs="Arial"/>
                <w:b/>
                <w:bCs/>
                <w:sz w:val="20"/>
                <w:szCs w:val="20"/>
                <w:lang w:eastAsia="pt-BR"/>
              </w:rPr>
              <w:t>Descrição</w:t>
            </w:r>
          </w:p>
        </w:tc>
        <w:tc>
          <w:tcPr>
            <w:tcW w:w="575" w:type="pct"/>
            <w:vMerge/>
            <w:vAlign w:val="center"/>
          </w:tcPr>
          <w:p w14:paraId="59908F21" w14:textId="77777777" w:rsidR="00FC288B" w:rsidRPr="002D0F00" w:rsidRDefault="00FC288B" w:rsidP="00493280">
            <w:pPr>
              <w:jc w:val="center"/>
              <w:rPr>
                <w:rFonts w:ascii="Arial" w:hAnsi="Arial" w:cs="Arial"/>
                <w:b/>
                <w:bCs/>
                <w:snapToGrid w:val="0"/>
                <w:sz w:val="20"/>
                <w:szCs w:val="20"/>
                <w:lang w:eastAsia="pt-BR"/>
              </w:rPr>
            </w:pPr>
          </w:p>
        </w:tc>
        <w:tc>
          <w:tcPr>
            <w:tcW w:w="74" w:type="pct"/>
          </w:tcPr>
          <w:p w14:paraId="19CFDB61" w14:textId="77777777" w:rsidR="00FC288B" w:rsidRPr="002D0F00" w:rsidRDefault="00FC288B" w:rsidP="00493280">
            <w:pPr>
              <w:jc w:val="center"/>
              <w:rPr>
                <w:rFonts w:ascii="Arial" w:hAnsi="Arial" w:cs="Arial"/>
                <w:b/>
                <w:bCs/>
                <w:sz w:val="20"/>
                <w:szCs w:val="20"/>
                <w:lang w:eastAsia="pt-BR"/>
              </w:rPr>
            </w:pPr>
          </w:p>
        </w:tc>
        <w:tc>
          <w:tcPr>
            <w:tcW w:w="463" w:type="pct"/>
            <w:vMerge/>
            <w:shd w:val="clear" w:color="auto" w:fill="auto"/>
            <w:noWrap/>
            <w:vAlign w:val="center"/>
          </w:tcPr>
          <w:p w14:paraId="561FCB6A" w14:textId="77777777" w:rsidR="00FC288B" w:rsidRPr="002D0F00" w:rsidRDefault="00FC288B" w:rsidP="00493280">
            <w:pPr>
              <w:jc w:val="center"/>
              <w:rPr>
                <w:rFonts w:ascii="Arial" w:hAnsi="Arial" w:cs="Arial"/>
                <w:b/>
                <w:bCs/>
                <w:sz w:val="20"/>
                <w:szCs w:val="20"/>
                <w:lang w:eastAsia="pt-BR"/>
              </w:rPr>
            </w:pPr>
          </w:p>
        </w:tc>
        <w:tc>
          <w:tcPr>
            <w:tcW w:w="559" w:type="pct"/>
            <w:vMerge/>
          </w:tcPr>
          <w:p w14:paraId="5F4923FB" w14:textId="1DB99B8A" w:rsidR="00FC288B" w:rsidRPr="002D0F00" w:rsidRDefault="00FC288B" w:rsidP="00493280">
            <w:pPr>
              <w:jc w:val="center"/>
              <w:rPr>
                <w:rFonts w:ascii="Arial" w:hAnsi="Arial" w:cs="Arial"/>
                <w:b/>
                <w:bCs/>
                <w:sz w:val="20"/>
                <w:szCs w:val="20"/>
                <w:lang w:eastAsia="pt-BR"/>
              </w:rPr>
            </w:pPr>
          </w:p>
        </w:tc>
        <w:tc>
          <w:tcPr>
            <w:tcW w:w="670" w:type="pct"/>
            <w:vMerge/>
            <w:shd w:val="clear" w:color="auto" w:fill="auto"/>
            <w:noWrap/>
            <w:vAlign w:val="center"/>
          </w:tcPr>
          <w:p w14:paraId="1CCB7DAC" w14:textId="66081637" w:rsidR="00FC288B" w:rsidRPr="002D0F00" w:rsidRDefault="00FC288B" w:rsidP="00493280">
            <w:pPr>
              <w:jc w:val="center"/>
              <w:rPr>
                <w:rFonts w:ascii="Arial" w:hAnsi="Arial" w:cs="Arial"/>
                <w:b/>
                <w:bCs/>
                <w:sz w:val="20"/>
                <w:szCs w:val="20"/>
                <w:lang w:eastAsia="pt-BR"/>
              </w:rPr>
            </w:pPr>
          </w:p>
        </w:tc>
        <w:tc>
          <w:tcPr>
            <w:tcW w:w="74" w:type="pct"/>
            <w:shd w:val="clear" w:color="auto" w:fill="auto"/>
            <w:noWrap/>
            <w:vAlign w:val="center"/>
            <w:hideMark/>
          </w:tcPr>
          <w:p w14:paraId="45A0F2FF" w14:textId="77777777" w:rsidR="00FC288B" w:rsidRPr="002D0F00" w:rsidRDefault="00FC288B" w:rsidP="00493280">
            <w:pPr>
              <w:jc w:val="center"/>
              <w:rPr>
                <w:rFonts w:ascii="Arial" w:hAnsi="Arial" w:cs="Arial"/>
                <w:b/>
                <w:bCs/>
                <w:sz w:val="20"/>
                <w:szCs w:val="20"/>
                <w:lang w:eastAsia="pt-BR"/>
              </w:rPr>
            </w:pPr>
          </w:p>
        </w:tc>
        <w:tc>
          <w:tcPr>
            <w:tcW w:w="604" w:type="pct"/>
            <w:vMerge/>
          </w:tcPr>
          <w:p w14:paraId="0190AEB9" w14:textId="77777777" w:rsidR="00FC288B" w:rsidRPr="002D0F00" w:rsidRDefault="00FC288B" w:rsidP="00493280">
            <w:pPr>
              <w:jc w:val="center"/>
              <w:rPr>
                <w:rFonts w:ascii="Arial" w:hAnsi="Arial" w:cs="Arial"/>
                <w:b/>
                <w:bCs/>
                <w:snapToGrid w:val="0"/>
                <w:sz w:val="20"/>
                <w:szCs w:val="20"/>
                <w:lang w:eastAsia="pt-BR"/>
              </w:rPr>
            </w:pPr>
          </w:p>
        </w:tc>
        <w:tc>
          <w:tcPr>
            <w:tcW w:w="604" w:type="pct"/>
            <w:shd w:val="clear" w:color="auto" w:fill="auto"/>
            <w:noWrap/>
            <w:vAlign w:val="center"/>
            <w:hideMark/>
          </w:tcPr>
          <w:p w14:paraId="4A96ED5D" w14:textId="2BDABCFB" w:rsidR="00FC288B" w:rsidRPr="002D0F00" w:rsidRDefault="00FC288B" w:rsidP="00493280">
            <w:pPr>
              <w:jc w:val="center"/>
              <w:rPr>
                <w:rFonts w:ascii="Arial" w:hAnsi="Arial" w:cs="Arial"/>
                <w:b/>
                <w:bCs/>
                <w:sz w:val="20"/>
                <w:szCs w:val="20"/>
                <w:lang w:eastAsia="pt-BR"/>
              </w:rPr>
            </w:pPr>
            <w:r w:rsidRPr="002D0F00">
              <w:rPr>
                <w:rFonts w:ascii="Arial" w:hAnsi="Arial" w:cs="Arial"/>
                <w:b/>
                <w:bCs/>
                <w:snapToGrid w:val="0"/>
                <w:sz w:val="20"/>
                <w:szCs w:val="20"/>
                <w:lang w:eastAsia="pt-BR"/>
              </w:rPr>
              <w:t>Líquido</w:t>
            </w:r>
          </w:p>
        </w:tc>
      </w:tr>
      <w:tr w:rsidR="00671224" w:rsidRPr="00275495" w14:paraId="040C4B0E" w14:textId="77777777" w:rsidTr="00FF22B5">
        <w:trPr>
          <w:trHeight w:val="276"/>
        </w:trPr>
        <w:tc>
          <w:tcPr>
            <w:tcW w:w="1377" w:type="pct"/>
            <w:shd w:val="clear" w:color="auto" w:fill="auto"/>
            <w:noWrap/>
            <w:vAlign w:val="center"/>
          </w:tcPr>
          <w:p w14:paraId="3E2EE5CC" w14:textId="77777777" w:rsidR="00671224" w:rsidRPr="002D0F00" w:rsidRDefault="00671224" w:rsidP="00493280">
            <w:pPr>
              <w:rPr>
                <w:rFonts w:ascii="Arial" w:hAnsi="Arial" w:cs="Arial"/>
                <w:snapToGrid w:val="0"/>
                <w:sz w:val="20"/>
                <w:szCs w:val="20"/>
                <w:lang w:eastAsia="pt-BR"/>
              </w:rPr>
            </w:pPr>
            <w:r w:rsidRPr="002D0F00">
              <w:rPr>
                <w:rFonts w:ascii="Arial" w:hAnsi="Arial" w:cs="Arial"/>
                <w:snapToGrid w:val="0"/>
                <w:sz w:val="20"/>
                <w:szCs w:val="20"/>
                <w:lang w:eastAsia="pt-BR"/>
              </w:rPr>
              <w:t>Instalações</w:t>
            </w:r>
          </w:p>
        </w:tc>
        <w:tc>
          <w:tcPr>
            <w:tcW w:w="575" w:type="pct"/>
            <w:vAlign w:val="bottom"/>
          </w:tcPr>
          <w:p w14:paraId="28329C80"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1.921</w:t>
            </w:r>
          </w:p>
        </w:tc>
        <w:tc>
          <w:tcPr>
            <w:tcW w:w="74" w:type="pct"/>
            <w:vAlign w:val="bottom"/>
          </w:tcPr>
          <w:p w14:paraId="38AAA8BA" w14:textId="77777777" w:rsidR="00671224" w:rsidRPr="002D0F00" w:rsidRDefault="00671224" w:rsidP="00FF22B5">
            <w:pPr>
              <w:jc w:val="right"/>
              <w:rPr>
                <w:rFonts w:ascii="Arial" w:hAnsi="Arial" w:cs="Arial"/>
                <w:sz w:val="20"/>
                <w:szCs w:val="20"/>
                <w:lang w:eastAsia="pt-BR"/>
              </w:rPr>
            </w:pPr>
          </w:p>
        </w:tc>
        <w:tc>
          <w:tcPr>
            <w:tcW w:w="463" w:type="pct"/>
            <w:shd w:val="clear" w:color="auto" w:fill="auto"/>
            <w:noWrap/>
            <w:vAlign w:val="bottom"/>
          </w:tcPr>
          <w:p w14:paraId="0617B354"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w:t>
            </w:r>
          </w:p>
        </w:tc>
        <w:tc>
          <w:tcPr>
            <w:tcW w:w="559" w:type="pct"/>
            <w:vAlign w:val="bottom"/>
          </w:tcPr>
          <w:p w14:paraId="66FCE617" w14:textId="17AFB49E" w:rsidR="00671224" w:rsidRPr="002D0F00" w:rsidRDefault="00671224" w:rsidP="00FF22B5">
            <w:pPr>
              <w:jc w:val="right"/>
              <w:rPr>
                <w:rFonts w:ascii="Arial" w:hAnsi="Arial" w:cs="Arial"/>
                <w:sz w:val="20"/>
                <w:szCs w:val="20"/>
                <w:lang w:eastAsia="pt-BR"/>
              </w:rPr>
            </w:pPr>
            <w:r>
              <w:rPr>
                <w:rFonts w:ascii="Arial" w:hAnsi="Arial" w:cs="Arial"/>
                <w:sz w:val="20"/>
                <w:szCs w:val="20"/>
                <w:lang w:eastAsia="pt-BR"/>
              </w:rPr>
              <w:t>-</w:t>
            </w:r>
          </w:p>
        </w:tc>
        <w:tc>
          <w:tcPr>
            <w:tcW w:w="670" w:type="pct"/>
            <w:shd w:val="clear" w:color="auto" w:fill="auto"/>
            <w:noWrap/>
            <w:vAlign w:val="bottom"/>
          </w:tcPr>
          <w:p w14:paraId="56474321" w14:textId="13F63285"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(60)</w:t>
            </w:r>
          </w:p>
        </w:tc>
        <w:tc>
          <w:tcPr>
            <w:tcW w:w="74" w:type="pct"/>
            <w:shd w:val="clear" w:color="auto" w:fill="auto"/>
            <w:noWrap/>
            <w:vAlign w:val="bottom"/>
          </w:tcPr>
          <w:p w14:paraId="06E729E0" w14:textId="77777777" w:rsidR="00671224" w:rsidRPr="002D0F00" w:rsidRDefault="00671224" w:rsidP="00FF22B5">
            <w:pPr>
              <w:jc w:val="right"/>
              <w:rPr>
                <w:rFonts w:ascii="Arial" w:hAnsi="Arial" w:cs="Arial"/>
                <w:sz w:val="20"/>
                <w:szCs w:val="20"/>
                <w:lang w:eastAsia="pt-BR"/>
              </w:rPr>
            </w:pPr>
          </w:p>
        </w:tc>
        <w:tc>
          <w:tcPr>
            <w:tcW w:w="604" w:type="pct"/>
            <w:vAlign w:val="bottom"/>
          </w:tcPr>
          <w:p w14:paraId="53690237" w14:textId="08D1E398" w:rsidR="00671224" w:rsidRPr="002D0F00" w:rsidRDefault="00671224" w:rsidP="00FF22B5">
            <w:pPr>
              <w:jc w:val="right"/>
              <w:rPr>
                <w:rFonts w:ascii="Arial" w:hAnsi="Arial" w:cs="Arial"/>
                <w:sz w:val="20"/>
                <w:szCs w:val="20"/>
                <w:lang w:eastAsia="pt-BR"/>
              </w:rPr>
            </w:pPr>
            <w:r>
              <w:rPr>
                <w:rFonts w:ascii="Arial" w:hAnsi="Arial" w:cs="Arial"/>
                <w:sz w:val="20"/>
                <w:szCs w:val="20"/>
                <w:lang w:eastAsia="pt-BR"/>
              </w:rPr>
              <w:t>-</w:t>
            </w:r>
          </w:p>
        </w:tc>
        <w:tc>
          <w:tcPr>
            <w:tcW w:w="604" w:type="pct"/>
            <w:shd w:val="clear" w:color="auto" w:fill="auto"/>
            <w:noWrap/>
            <w:vAlign w:val="bottom"/>
          </w:tcPr>
          <w:p w14:paraId="6D3E2487" w14:textId="268B91E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1.861</w:t>
            </w:r>
          </w:p>
        </w:tc>
      </w:tr>
      <w:tr w:rsidR="00671224" w:rsidRPr="00275495" w14:paraId="3FBB27B9" w14:textId="77777777" w:rsidTr="00FF22B5">
        <w:trPr>
          <w:trHeight w:val="276"/>
        </w:trPr>
        <w:tc>
          <w:tcPr>
            <w:tcW w:w="1377" w:type="pct"/>
            <w:shd w:val="clear" w:color="auto" w:fill="auto"/>
            <w:noWrap/>
            <w:vAlign w:val="center"/>
          </w:tcPr>
          <w:p w14:paraId="66A7FCE0" w14:textId="77777777" w:rsidR="00671224" w:rsidRPr="002D0F00" w:rsidRDefault="00671224" w:rsidP="00493280">
            <w:pPr>
              <w:rPr>
                <w:rFonts w:ascii="Arial" w:hAnsi="Arial" w:cs="Arial"/>
                <w:snapToGrid w:val="0"/>
                <w:sz w:val="20"/>
                <w:szCs w:val="20"/>
                <w:lang w:eastAsia="pt-BR"/>
              </w:rPr>
            </w:pPr>
            <w:r w:rsidRPr="002D0F00">
              <w:rPr>
                <w:rFonts w:ascii="Arial" w:hAnsi="Arial" w:cs="Arial"/>
                <w:snapToGrid w:val="0"/>
                <w:sz w:val="20"/>
                <w:szCs w:val="20"/>
                <w:lang w:eastAsia="pt-BR"/>
              </w:rPr>
              <w:t>Máquinas e equipamentos</w:t>
            </w:r>
          </w:p>
        </w:tc>
        <w:tc>
          <w:tcPr>
            <w:tcW w:w="575" w:type="pct"/>
            <w:vAlign w:val="bottom"/>
          </w:tcPr>
          <w:p w14:paraId="559CFE55"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77</w:t>
            </w:r>
          </w:p>
        </w:tc>
        <w:tc>
          <w:tcPr>
            <w:tcW w:w="74" w:type="pct"/>
            <w:vAlign w:val="bottom"/>
          </w:tcPr>
          <w:p w14:paraId="02D5DE5F" w14:textId="77777777" w:rsidR="00671224" w:rsidRPr="002D0F00" w:rsidRDefault="00671224" w:rsidP="00FF22B5">
            <w:pPr>
              <w:jc w:val="right"/>
              <w:rPr>
                <w:rFonts w:ascii="Arial" w:hAnsi="Arial" w:cs="Arial"/>
                <w:sz w:val="20"/>
                <w:szCs w:val="20"/>
                <w:lang w:eastAsia="pt-BR"/>
              </w:rPr>
            </w:pPr>
          </w:p>
        </w:tc>
        <w:tc>
          <w:tcPr>
            <w:tcW w:w="463" w:type="pct"/>
            <w:shd w:val="clear" w:color="auto" w:fill="auto"/>
            <w:noWrap/>
            <w:vAlign w:val="bottom"/>
          </w:tcPr>
          <w:p w14:paraId="61C08DAB"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w:t>
            </w:r>
          </w:p>
        </w:tc>
        <w:tc>
          <w:tcPr>
            <w:tcW w:w="559" w:type="pct"/>
            <w:vAlign w:val="bottom"/>
          </w:tcPr>
          <w:p w14:paraId="0AC59DE3" w14:textId="7F3E9A9E" w:rsidR="00671224" w:rsidRPr="002D0F00" w:rsidRDefault="00671224" w:rsidP="00FF22B5">
            <w:pPr>
              <w:jc w:val="right"/>
              <w:rPr>
                <w:rFonts w:ascii="Arial" w:hAnsi="Arial" w:cs="Arial"/>
                <w:sz w:val="20"/>
                <w:szCs w:val="20"/>
                <w:lang w:eastAsia="pt-BR"/>
              </w:rPr>
            </w:pPr>
            <w:r>
              <w:rPr>
                <w:rFonts w:ascii="Arial" w:hAnsi="Arial" w:cs="Arial"/>
                <w:sz w:val="20"/>
                <w:szCs w:val="20"/>
                <w:lang w:eastAsia="pt-BR"/>
              </w:rPr>
              <w:t>-</w:t>
            </w:r>
          </w:p>
        </w:tc>
        <w:tc>
          <w:tcPr>
            <w:tcW w:w="670" w:type="pct"/>
            <w:shd w:val="clear" w:color="auto" w:fill="auto"/>
            <w:noWrap/>
            <w:vAlign w:val="bottom"/>
          </w:tcPr>
          <w:p w14:paraId="3307CAF1" w14:textId="0F13EF0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w:t>
            </w:r>
            <w:r>
              <w:rPr>
                <w:rFonts w:ascii="Arial" w:hAnsi="Arial" w:cs="Arial"/>
                <w:sz w:val="20"/>
                <w:szCs w:val="20"/>
                <w:lang w:eastAsia="pt-BR"/>
              </w:rPr>
              <w:t>6</w:t>
            </w:r>
            <w:r w:rsidRPr="002D0F00">
              <w:rPr>
                <w:rFonts w:ascii="Arial" w:hAnsi="Arial" w:cs="Arial"/>
                <w:sz w:val="20"/>
                <w:szCs w:val="20"/>
                <w:lang w:eastAsia="pt-BR"/>
              </w:rPr>
              <w:t>)</w:t>
            </w:r>
          </w:p>
        </w:tc>
        <w:tc>
          <w:tcPr>
            <w:tcW w:w="74" w:type="pct"/>
            <w:shd w:val="clear" w:color="auto" w:fill="auto"/>
            <w:noWrap/>
            <w:vAlign w:val="bottom"/>
          </w:tcPr>
          <w:p w14:paraId="4D0146A8" w14:textId="77777777" w:rsidR="00671224" w:rsidRPr="002D0F00" w:rsidRDefault="00671224" w:rsidP="00FF22B5">
            <w:pPr>
              <w:jc w:val="right"/>
              <w:rPr>
                <w:rFonts w:ascii="Arial" w:hAnsi="Arial" w:cs="Arial"/>
                <w:sz w:val="20"/>
                <w:szCs w:val="20"/>
                <w:lang w:eastAsia="pt-BR"/>
              </w:rPr>
            </w:pPr>
          </w:p>
        </w:tc>
        <w:tc>
          <w:tcPr>
            <w:tcW w:w="604" w:type="pct"/>
            <w:vAlign w:val="bottom"/>
          </w:tcPr>
          <w:p w14:paraId="17302FCA" w14:textId="2C753325" w:rsidR="00671224" w:rsidRPr="002D0F00" w:rsidRDefault="00671224" w:rsidP="00FF22B5">
            <w:pPr>
              <w:jc w:val="right"/>
              <w:rPr>
                <w:rFonts w:ascii="Arial" w:hAnsi="Arial" w:cs="Arial"/>
                <w:sz w:val="20"/>
                <w:szCs w:val="20"/>
                <w:lang w:eastAsia="pt-BR"/>
              </w:rPr>
            </w:pPr>
            <w:r>
              <w:rPr>
                <w:rFonts w:ascii="Arial" w:hAnsi="Arial" w:cs="Arial"/>
                <w:sz w:val="20"/>
                <w:szCs w:val="20"/>
                <w:lang w:eastAsia="pt-BR"/>
              </w:rPr>
              <w:t>-</w:t>
            </w:r>
          </w:p>
        </w:tc>
        <w:tc>
          <w:tcPr>
            <w:tcW w:w="604" w:type="pct"/>
            <w:shd w:val="clear" w:color="auto" w:fill="auto"/>
            <w:noWrap/>
            <w:vAlign w:val="bottom"/>
          </w:tcPr>
          <w:p w14:paraId="45008355" w14:textId="7E86DF44"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7</w:t>
            </w:r>
            <w:r>
              <w:rPr>
                <w:rFonts w:ascii="Arial" w:hAnsi="Arial" w:cs="Arial"/>
                <w:sz w:val="20"/>
                <w:szCs w:val="20"/>
                <w:lang w:eastAsia="pt-BR"/>
              </w:rPr>
              <w:t>1</w:t>
            </w:r>
          </w:p>
        </w:tc>
      </w:tr>
      <w:tr w:rsidR="00671224" w:rsidRPr="00275495" w14:paraId="0148D531" w14:textId="77777777" w:rsidTr="00FF22B5">
        <w:trPr>
          <w:trHeight w:val="124"/>
        </w:trPr>
        <w:tc>
          <w:tcPr>
            <w:tcW w:w="1377" w:type="pct"/>
            <w:shd w:val="clear" w:color="auto" w:fill="auto"/>
            <w:noWrap/>
            <w:vAlign w:val="center"/>
          </w:tcPr>
          <w:p w14:paraId="09EFC7DE" w14:textId="77777777" w:rsidR="00671224" w:rsidRPr="002D0F00" w:rsidRDefault="00671224" w:rsidP="00493280">
            <w:pPr>
              <w:rPr>
                <w:rFonts w:ascii="Arial" w:hAnsi="Arial" w:cs="Arial"/>
                <w:snapToGrid w:val="0"/>
                <w:sz w:val="20"/>
                <w:szCs w:val="20"/>
                <w:lang w:eastAsia="pt-BR"/>
              </w:rPr>
            </w:pPr>
            <w:r w:rsidRPr="002D0F00">
              <w:rPr>
                <w:rFonts w:ascii="Arial" w:hAnsi="Arial" w:cs="Arial"/>
                <w:snapToGrid w:val="0"/>
                <w:sz w:val="20"/>
                <w:szCs w:val="20"/>
                <w:lang w:eastAsia="pt-BR"/>
              </w:rPr>
              <w:t>Equipamentos de informática</w:t>
            </w:r>
          </w:p>
        </w:tc>
        <w:tc>
          <w:tcPr>
            <w:tcW w:w="575" w:type="pct"/>
            <w:vAlign w:val="bottom"/>
          </w:tcPr>
          <w:p w14:paraId="4ED33317"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4.644</w:t>
            </w:r>
          </w:p>
        </w:tc>
        <w:tc>
          <w:tcPr>
            <w:tcW w:w="74" w:type="pct"/>
            <w:vAlign w:val="bottom"/>
          </w:tcPr>
          <w:p w14:paraId="175BCFFA" w14:textId="77777777" w:rsidR="00671224" w:rsidRPr="002D0F00" w:rsidRDefault="00671224" w:rsidP="00FF22B5">
            <w:pPr>
              <w:jc w:val="right"/>
              <w:rPr>
                <w:rFonts w:ascii="Arial" w:hAnsi="Arial" w:cs="Arial"/>
                <w:sz w:val="20"/>
                <w:szCs w:val="20"/>
                <w:lang w:eastAsia="pt-BR"/>
              </w:rPr>
            </w:pPr>
          </w:p>
        </w:tc>
        <w:tc>
          <w:tcPr>
            <w:tcW w:w="463" w:type="pct"/>
            <w:shd w:val="clear" w:color="auto" w:fill="auto"/>
            <w:noWrap/>
            <w:vAlign w:val="bottom"/>
          </w:tcPr>
          <w:p w14:paraId="38465C66"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30</w:t>
            </w:r>
          </w:p>
        </w:tc>
        <w:tc>
          <w:tcPr>
            <w:tcW w:w="559" w:type="pct"/>
            <w:vAlign w:val="bottom"/>
          </w:tcPr>
          <w:p w14:paraId="681CA6F2" w14:textId="778DA081" w:rsidR="00671224" w:rsidRPr="002D0F00" w:rsidRDefault="00671224" w:rsidP="00FF22B5">
            <w:pPr>
              <w:jc w:val="right"/>
              <w:rPr>
                <w:rFonts w:ascii="Arial" w:hAnsi="Arial" w:cs="Arial"/>
                <w:sz w:val="20"/>
                <w:szCs w:val="20"/>
                <w:lang w:eastAsia="pt-BR"/>
              </w:rPr>
            </w:pPr>
            <w:r>
              <w:rPr>
                <w:rFonts w:ascii="Arial" w:hAnsi="Arial" w:cs="Arial"/>
                <w:sz w:val="20"/>
                <w:szCs w:val="20"/>
                <w:lang w:eastAsia="pt-BR"/>
              </w:rPr>
              <w:t>-</w:t>
            </w:r>
          </w:p>
        </w:tc>
        <w:tc>
          <w:tcPr>
            <w:tcW w:w="670" w:type="pct"/>
            <w:shd w:val="clear" w:color="auto" w:fill="auto"/>
            <w:noWrap/>
            <w:vAlign w:val="bottom"/>
          </w:tcPr>
          <w:p w14:paraId="7E537FD4" w14:textId="5A46C5BC"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(353)</w:t>
            </w:r>
          </w:p>
        </w:tc>
        <w:tc>
          <w:tcPr>
            <w:tcW w:w="74" w:type="pct"/>
            <w:shd w:val="clear" w:color="auto" w:fill="auto"/>
            <w:noWrap/>
            <w:vAlign w:val="bottom"/>
          </w:tcPr>
          <w:p w14:paraId="645BF2DB" w14:textId="77777777" w:rsidR="00671224" w:rsidRPr="002D0F00" w:rsidRDefault="00671224" w:rsidP="00FF22B5">
            <w:pPr>
              <w:jc w:val="right"/>
              <w:rPr>
                <w:rFonts w:ascii="Arial" w:hAnsi="Arial" w:cs="Arial"/>
                <w:sz w:val="20"/>
                <w:szCs w:val="20"/>
                <w:lang w:eastAsia="pt-BR"/>
              </w:rPr>
            </w:pPr>
          </w:p>
        </w:tc>
        <w:tc>
          <w:tcPr>
            <w:tcW w:w="604" w:type="pct"/>
            <w:vAlign w:val="bottom"/>
          </w:tcPr>
          <w:p w14:paraId="31F6D60B" w14:textId="32CF4995" w:rsidR="00671224" w:rsidRPr="002D0F00" w:rsidRDefault="00671224" w:rsidP="00FF22B5">
            <w:pPr>
              <w:jc w:val="right"/>
              <w:rPr>
                <w:rFonts w:ascii="Arial" w:hAnsi="Arial" w:cs="Arial"/>
                <w:sz w:val="20"/>
                <w:szCs w:val="20"/>
                <w:lang w:eastAsia="pt-BR"/>
              </w:rPr>
            </w:pPr>
            <w:r>
              <w:rPr>
                <w:rFonts w:ascii="Arial" w:hAnsi="Arial" w:cs="Arial"/>
                <w:sz w:val="20"/>
                <w:szCs w:val="20"/>
                <w:lang w:eastAsia="pt-BR"/>
              </w:rPr>
              <w:t>-</w:t>
            </w:r>
          </w:p>
        </w:tc>
        <w:tc>
          <w:tcPr>
            <w:tcW w:w="604" w:type="pct"/>
            <w:shd w:val="clear" w:color="auto" w:fill="auto"/>
            <w:noWrap/>
            <w:vAlign w:val="bottom"/>
          </w:tcPr>
          <w:p w14:paraId="3680ABBA" w14:textId="2EA60411"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4.321</w:t>
            </w:r>
          </w:p>
        </w:tc>
      </w:tr>
      <w:tr w:rsidR="00671224" w:rsidRPr="00275495" w14:paraId="012F402B" w14:textId="77777777" w:rsidTr="00FF22B5">
        <w:trPr>
          <w:trHeight w:val="276"/>
        </w:trPr>
        <w:tc>
          <w:tcPr>
            <w:tcW w:w="1377" w:type="pct"/>
            <w:shd w:val="clear" w:color="auto" w:fill="auto"/>
            <w:noWrap/>
            <w:vAlign w:val="center"/>
          </w:tcPr>
          <w:p w14:paraId="62276B60" w14:textId="77777777" w:rsidR="00671224" w:rsidRPr="002D0F00" w:rsidRDefault="00671224" w:rsidP="00493280">
            <w:pPr>
              <w:rPr>
                <w:rFonts w:ascii="Arial" w:hAnsi="Arial" w:cs="Arial"/>
                <w:snapToGrid w:val="0"/>
                <w:sz w:val="20"/>
                <w:szCs w:val="20"/>
                <w:lang w:eastAsia="pt-BR"/>
              </w:rPr>
            </w:pPr>
            <w:r w:rsidRPr="002D0F00">
              <w:rPr>
                <w:rFonts w:ascii="Arial" w:hAnsi="Arial" w:cs="Arial"/>
                <w:snapToGrid w:val="0"/>
                <w:sz w:val="20"/>
                <w:szCs w:val="20"/>
                <w:lang w:eastAsia="pt-BR"/>
              </w:rPr>
              <w:t>Móveis e utensílios</w:t>
            </w:r>
          </w:p>
        </w:tc>
        <w:tc>
          <w:tcPr>
            <w:tcW w:w="575" w:type="pct"/>
            <w:vAlign w:val="bottom"/>
          </w:tcPr>
          <w:p w14:paraId="1D4F3305"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189</w:t>
            </w:r>
          </w:p>
        </w:tc>
        <w:tc>
          <w:tcPr>
            <w:tcW w:w="74" w:type="pct"/>
            <w:vAlign w:val="bottom"/>
          </w:tcPr>
          <w:p w14:paraId="02651066" w14:textId="77777777" w:rsidR="00671224" w:rsidRPr="002D0F00" w:rsidRDefault="00671224" w:rsidP="00FF22B5">
            <w:pPr>
              <w:jc w:val="right"/>
              <w:rPr>
                <w:rFonts w:ascii="Arial" w:hAnsi="Arial" w:cs="Arial"/>
                <w:sz w:val="20"/>
                <w:szCs w:val="20"/>
                <w:lang w:eastAsia="pt-BR"/>
              </w:rPr>
            </w:pPr>
          </w:p>
        </w:tc>
        <w:tc>
          <w:tcPr>
            <w:tcW w:w="463" w:type="pct"/>
            <w:shd w:val="clear" w:color="auto" w:fill="auto"/>
            <w:noWrap/>
            <w:vAlign w:val="bottom"/>
          </w:tcPr>
          <w:p w14:paraId="7A32DAC3" w14:textId="77777777"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16</w:t>
            </w:r>
          </w:p>
        </w:tc>
        <w:tc>
          <w:tcPr>
            <w:tcW w:w="559" w:type="pct"/>
            <w:vAlign w:val="bottom"/>
          </w:tcPr>
          <w:p w14:paraId="0602554A" w14:textId="7F35EBCE" w:rsidR="00671224" w:rsidRPr="002D0F00" w:rsidRDefault="00671224" w:rsidP="00FF22B5">
            <w:pPr>
              <w:jc w:val="right"/>
              <w:rPr>
                <w:rFonts w:ascii="Arial" w:hAnsi="Arial" w:cs="Arial"/>
                <w:sz w:val="20"/>
                <w:szCs w:val="20"/>
                <w:lang w:eastAsia="pt-BR"/>
              </w:rPr>
            </w:pPr>
            <w:r>
              <w:rPr>
                <w:rFonts w:ascii="Arial" w:hAnsi="Arial" w:cs="Arial"/>
                <w:sz w:val="20"/>
                <w:szCs w:val="20"/>
                <w:lang w:eastAsia="pt-BR"/>
              </w:rPr>
              <w:t>-</w:t>
            </w:r>
          </w:p>
        </w:tc>
        <w:tc>
          <w:tcPr>
            <w:tcW w:w="670" w:type="pct"/>
            <w:shd w:val="clear" w:color="auto" w:fill="auto"/>
            <w:noWrap/>
            <w:vAlign w:val="bottom"/>
          </w:tcPr>
          <w:p w14:paraId="0BFF7683" w14:textId="2E3D701A"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w:t>
            </w:r>
            <w:r>
              <w:rPr>
                <w:rFonts w:ascii="Arial" w:hAnsi="Arial" w:cs="Arial"/>
                <w:sz w:val="20"/>
                <w:szCs w:val="20"/>
                <w:lang w:eastAsia="pt-BR"/>
              </w:rPr>
              <w:t>9</w:t>
            </w:r>
            <w:r w:rsidRPr="002D0F00">
              <w:rPr>
                <w:rFonts w:ascii="Arial" w:hAnsi="Arial" w:cs="Arial"/>
                <w:sz w:val="20"/>
                <w:szCs w:val="20"/>
                <w:lang w:eastAsia="pt-BR"/>
              </w:rPr>
              <w:t>)</w:t>
            </w:r>
          </w:p>
        </w:tc>
        <w:tc>
          <w:tcPr>
            <w:tcW w:w="74" w:type="pct"/>
            <w:shd w:val="clear" w:color="auto" w:fill="auto"/>
            <w:noWrap/>
            <w:vAlign w:val="bottom"/>
          </w:tcPr>
          <w:p w14:paraId="627239F5" w14:textId="77777777" w:rsidR="00671224" w:rsidRPr="002D0F00" w:rsidRDefault="00671224" w:rsidP="00FF22B5">
            <w:pPr>
              <w:jc w:val="right"/>
              <w:rPr>
                <w:rFonts w:ascii="Arial" w:hAnsi="Arial" w:cs="Arial"/>
                <w:sz w:val="20"/>
                <w:szCs w:val="20"/>
                <w:lang w:eastAsia="pt-BR"/>
              </w:rPr>
            </w:pPr>
          </w:p>
        </w:tc>
        <w:tc>
          <w:tcPr>
            <w:tcW w:w="604" w:type="pct"/>
            <w:vAlign w:val="bottom"/>
          </w:tcPr>
          <w:p w14:paraId="3802C1CF" w14:textId="2B007CAA" w:rsidR="00671224" w:rsidRPr="002D0F00" w:rsidRDefault="00FC288B" w:rsidP="00FF22B5">
            <w:pPr>
              <w:jc w:val="right"/>
              <w:rPr>
                <w:rFonts w:ascii="Arial" w:hAnsi="Arial" w:cs="Arial"/>
                <w:sz w:val="20"/>
                <w:szCs w:val="20"/>
                <w:lang w:eastAsia="pt-BR"/>
              </w:rPr>
            </w:pPr>
            <w:r>
              <w:rPr>
                <w:rFonts w:ascii="Arial" w:hAnsi="Arial" w:cs="Arial"/>
                <w:sz w:val="20"/>
                <w:szCs w:val="20"/>
                <w:lang w:eastAsia="pt-BR"/>
              </w:rPr>
              <w:t>-</w:t>
            </w:r>
          </w:p>
        </w:tc>
        <w:tc>
          <w:tcPr>
            <w:tcW w:w="604" w:type="pct"/>
            <w:shd w:val="clear" w:color="auto" w:fill="auto"/>
            <w:noWrap/>
            <w:vAlign w:val="bottom"/>
          </w:tcPr>
          <w:p w14:paraId="532658F3" w14:textId="657E43FA" w:rsidR="00671224" w:rsidRPr="002D0F00" w:rsidRDefault="00671224" w:rsidP="00FF22B5">
            <w:pPr>
              <w:jc w:val="right"/>
              <w:rPr>
                <w:rFonts w:ascii="Arial" w:hAnsi="Arial" w:cs="Arial"/>
                <w:sz w:val="20"/>
                <w:szCs w:val="20"/>
                <w:lang w:eastAsia="pt-BR"/>
              </w:rPr>
            </w:pPr>
            <w:r w:rsidRPr="002D0F00">
              <w:rPr>
                <w:rFonts w:ascii="Arial" w:hAnsi="Arial" w:cs="Arial"/>
                <w:sz w:val="20"/>
                <w:szCs w:val="20"/>
                <w:lang w:eastAsia="pt-BR"/>
              </w:rPr>
              <w:t>19</w:t>
            </w:r>
            <w:r>
              <w:rPr>
                <w:rFonts w:ascii="Arial" w:hAnsi="Arial" w:cs="Arial"/>
                <w:sz w:val="20"/>
                <w:szCs w:val="20"/>
                <w:lang w:eastAsia="pt-BR"/>
              </w:rPr>
              <w:t>6</w:t>
            </w:r>
          </w:p>
        </w:tc>
      </w:tr>
      <w:tr w:rsidR="00671224" w:rsidRPr="00FC288B" w14:paraId="19800ED5" w14:textId="77777777" w:rsidTr="00FF22B5">
        <w:trPr>
          <w:trHeight w:val="276"/>
        </w:trPr>
        <w:tc>
          <w:tcPr>
            <w:tcW w:w="1377" w:type="pct"/>
            <w:tcBorders>
              <w:top w:val="single" w:sz="4" w:space="0" w:color="auto"/>
              <w:bottom w:val="single" w:sz="4" w:space="0" w:color="auto"/>
            </w:tcBorders>
            <w:shd w:val="clear" w:color="auto" w:fill="auto"/>
            <w:noWrap/>
            <w:vAlign w:val="center"/>
            <w:hideMark/>
          </w:tcPr>
          <w:p w14:paraId="0CBD5597" w14:textId="77777777" w:rsidR="00671224" w:rsidRPr="00FC288B" w:rsidRDefault="00671224" w:rsidP="00493280">
            <w:pPr>
              <w:rPr>
                <w:rFonts w:ascii="Arial" w:hAnsi="Arial" w:cs="Arial"/>
                <w:b/>
                <w:bCs/>
                <w:sz w:val="20"/>
                <w:szCs w:val="20"/>
                <w:lang w:eastAsia="pt-BR"/>
              </w:rPr>
            </w:pPr>
            <w:r w:rsidRPr="00FC288B">
              <w:rPr>
                <w:rFonts w:ascii="Arial" w:hAnsi="Arial" w:cs="Arial"/>
                <w:b/>
                <w:bCs/>
                <w:snapToGrid w:val="0"/>
                <w:sz w:val="20"/>
                <w:szCs w:val="20"/>
                <w:lang w:eastAsia="pt-BR"/>
              </w:rPr>
              <w:t>Total</w:t>
            </w:r>
          </w:p>
        </w:tc>
        <w:tc>
          <w:tcPr>
            <w:tcW w:w="575" w:type="pct"/>
            <w:tcBorders>
              <w:top w:val="single" w:sz="4" w:space="0" w:color="auto"/>
              <w:bottom w:val="single" w:sz="4" w:space="0" w:color="auto"/>
            </w:tcBorders>
            <w:vAlign w:val="bottom"/>
          </w:tcPr>
          <w:p w14:paraId="56893C86" w14:textId="77777777" w:rsidR="00671224" w:rsidRPr="00FC288B" w:rsidRDefault="00671224" w:rsidP="00FF22B5">
            <w:pPr>
              <w:jc w:val="right"/>
              <w:rPr>
                <w:rFonts w:ascii="Arial" w:hAnsi="Arial" w:cs="Arial"/>
                <w:b/>
                <w:bCs/>
                <w:sz w:val="20"/>
                <w:szCs w:val="20"/>
                <w:lang w:eastAsia="pt-BR"/>
              </w:rPr>
            </w:pPr>
            <w:r w:rsidRPr="00FC288B">
              <w:rPr>
                <w:rFonts w:ascii="Arial" w:hAnsi="Arial" w:cs="Arial"/>
                <w:b/>
                <w:bCs/>
                <w:sz w:val="20"/>
                <w:szCs w:val="20"/>
                <w:lang w:eastAsia="pt-BR"/>
              </w:rPr>
              <w:t>6.831</w:t>
            </w:r>
          </w:p>
        </w:tc>
        <w:tc>
          <w:tcPr>
            <w:tcW w:w="74" w:type="pct"/>
            <w:tcBorders>
              <w:top w:val="single" w:sz="4" w:space="0" w:color="auto"/>
              <w:bottom w:val="single" w:sz="4" w:space="0" w:color="auto"/>
            </w:tcBorders>
            <w:vAlign w:val="bottom"/>
          </w:tcPr>
          <w:p w14:paraId="69E3CEA2" w14:textId="77777777" w:rsidR="00671224" w:rsidRPr="00FC288B" w:rsidRDefault="00671224" w:rsidP="00FF22B5">
            <w:pPr>
              <w:jc w:val="right"/>
              <w:rPr>
                <w:rFonts w:ascii="Arial" w:hAnsi="Arial" w:cs="Arial"/>
                <w:b/>
                <w:bCs/>
                <w:sz w:val="20"/>
                <w:szCs w:val="20"/>
                <w:lang w:eastAsia="pt-BR"/>
              </w:rPr>
            </w:pPr>
          </w:p>
        </w:tc>
        <w:tc>
          <w:tcPr>
            <w:tcW w:w="463" w:type="pct"/>
            <w:tcBorders>
              <w:top w:val="single" w:sz="4" w:space="0" w:color="auto"/>
              <w:bottom w:val="single" w:sz="4" w:space="0" w:color="auto"/>
            </w:tcBorders>
            <w:shd w:val="clear" w:color="auto" w:fill="auto"/>
            <w:noWrap/>
            <w:vAlign w:val="bottom"/>
          </w:tcPr>
          <w:p w14:paraId="637B1F3A" w14:textId="77777777" w:rsidR="00671224" w:rsidRPr="00FC288B" w:rsidRDefault="00671224" w:rsidP="00FF22B5">
            <w:pPr>
              <w:jc w:val="right"/>
              <w:rPr>
                <w:rFonts w:ascii="Arial" w:hAnsi="Arial" w:cs="Arial"/>
                <w:b/>
                <w:bCs/>
                <w:sz w:val="20"/>
                <w:szCs w:val="20"/>
                <w:lang w:eastAsia="pt-BR"/>
              </w:rPr>
            </w:pPr>
            <w:r w:rsidRPr="00FC288B">
              <w:rPr>
                <w:rFonts w:ascii="Arial" w:hAnsi="Arial" w:cs="Arial"/>
                <w:b/>
                <w:bCs/>
                <w:sz w:val="20"/>
                <w:szCs w:val="20"/>
                <w:lang w:eastAsia="pt-BR"/>
              </w:rPr>
              <w:t>46</w:t>
            </w:r>
          </w:p>
        </w:tc>
        <w:tc>
          <w:tcPr>
            <w:tcW w:w="559" w:type="pct"/>
            <w:tcBorders>
              <w:top w:val="single" w:sz="4" w:space="0" w:color="auto"/>
              <w:bottom w:val="single" w:sz="4" w:space="0" w:color="auto"/>
            </w:tcBorders>
            <w:vAlign w:val="bottom"/>
          </w:tcPr>
          <w:p w14:paraId="54EC4A21" w14:textId="7FC65066" w:rsidR="00671224" w:rsidRPr="00FC288B" w:rsidRDefault="00671224" w:rsidP="00FF22B5">
            <w:pPr>
              <w:jc w:val="right"/>
              <w:rPr>
                <w:rFonts w:ascii="Arial" w:hAnsi="Arial" w:cs="Arial"/>
                <w:b/>
                <w:bCs/>
                <w:sz w:val="20"/>
                <w:szCs w:val="20"/>
                <w:lang w:eastAsia="pt-BR"/>
              </w:rPr>
            </w:pPr>
            <w:r w:rsidRPr="00FC288B">
              <w:rPr>
                <w:rFonts w:ascii="Arial" w:hAnsi="Arial" w:cs="Arial"/>
                <w:b/>
                <w:bCs/>
                <w:sz w:val="20"/>
                <w:szCs w:val="20"/>
                <w:lang w:eastAsia="pt-BR"/>
              </w:rPr>
              <w:t>-</w:t>
            </w:r>
          </w:p>
        </w:tc>
        <w:tc>
          <w:tcPr>
            <w:tcW w:w="670" w:type="pct"/>
            <w:tcBorders>
              <w:top w:val="single" w:sz="4" w:space="0" w:color="auto"/>
              <w:bottom w:val="single" w:sz="4" w:space="0" w:color="auto"/>
            </w:tcBorders>
            <w:shd w:val="clear" w:color="auto" w:fill="auto"/>
            <w:noWrap/>
            <w:vAlign w:val="bottom"/>
          </w:tcPr>
          <w:p w14:paraId="0569D003" w14:textId="228EA212" w:rsidR="00671224" w:rsidRPr="00FC288B" w:rsidRDefault="00671224" w:rsidP="00FF22B5">
            <w:pPr>
              <w:jc w:val="right"/>
              <w:rPr>
                <w:rFonts w:ascii="Arial" w:hAnsi="Arial" w:cs="Arial"/>
                <w:b/>
                <w:bCs/>
                <w:sz w:val="20"/>
                <w:szCs w:val="20"/>
                <w:lang w:eastAsia="pt-BR"/>
              </w:rPr>
            </w:pPr>
            <w:r w:rsidRPr="00FC288B">
              <w:rPr>
                <w:rFonts w:ascii="Arial" w:hAnsi="Arial" w:cs="Arial"/>
                <w:b/>
                <w:bCs/>
                <w:sz w:val="20"/>
                <w:szCs w:val="20"/>
                <w:lang w:eastAsia="pt-BR"/>
              </w:rPr>
              <w:t>(428)</w:t>
            </w:r>
          </w:p>
        </w:tc>
        <w:tc>
          <w:tcPr>
            <w:tcW w:w="74" w:type="pct"/>
            <w:tcBorders>
              <w:top w:val="single" w:sz="4" w:space="0" w:color="auto"/>
              <w:bottom w:val="single" w:sz="4" w:space="0" w:color="auto"/>
            </w:tcBorders>
            <w:shd w:val="clear" w:color="auto" w:fill="auto"/>
            <w:noWrap/>
            <w:vAlign w:val="bottom"/>
          </w:tcPr>
          <w:p w14:paraId="475DB1B2" w14:textId="77777777" w:rsidR="00671224" w:rsidRPr="00FC288B" w:rsidRDefault="00671224" w:rsidP="00FF22B5">
            <w:pPr>
              <w:jc w:val="right"/>
              <w:rPr>
                <w:rFonts w:ascii="Arial" w:hAnsi="Arial" w:cs="Arial"/>
                <w:b/>
                <w:bCs/>
                <w:sz w:val="20"/>
                <w:szCs w:val="20"/>
                <w:lang w:eastAsia="pt-BR"/>
              </w:rPr>
            </w:pPr>
          </w:p>
        </w:tc>
        <w:tc>
          <w:tcPr>
            <w:tcW w:w="604" w:type="pct"/>
            <w:tcBorders>
              <w:top w:val="single" w:sz="4" w:space="0" w:color="auto"/>
              <w:bottom w:val="single" w:sz="4" w:space="0" w:color="auto"/>
            </w:tcBorders>
            <w:vAlign w:val="bottom"/>
          </w:tcPr>
          <w:p w14:paraId="7FC75167" w14:textId="686CC8F8" w:rsidR="00671224" w:rsidRPr="00FC288B" w:rsidRDefault="00FC288B" w:rsidP="00FF22B5">
            <w:pPr>
              <w:jc w:val="right"/>
              <w:rPr>
                <w:rFonts w:ascii="Arial" w:hAnsi="Arial" w:cs="Arial"/>
                <w:b/>
                <w:bCs/>
                <w:sz w:val="20"/>
                <w:szCs w:val="20"/>
                <w:lang w:eastAsia="pt-BR"/>
              </w:rPr>
            </w:pPr>
            <w:r w:rsidRPr="00FC288B">
              <w:rPr>
                <w:rFonts w:ascii="Arial" w:hAnsi="Arial" w:cs="Arial"/>
                <w:b/>
                <w:bCs/>
                <w:sz w:val="20"/>
                <w:szCs w:val="20"/>
                <w:lang w:eastAsia="pt-BR"/>
              </w:rPr>
              <w:t>-</w:t>
            </w:r>
          </w:p>
        </w:tc>
        <w:tc>
          <w:tcPr>
            <w:tcW w:w="604" w:type="pct"/>
            <w:tcBorders>
              <w:top w:val="single" w:sz="4" w:space="0" w:color="auto"/>
              <w:bottom w:val="single" w:sz="4" w:space="0" w:color="auto"/>
            </w:tcBorders>
            <w:shd w:val="clear" w:color="auto" w:fill="auto"/>
            <w:noWrap/>
            <w:vAlign w:val="bottom"/>
          </w:tcPr>
          <w:p w14:paraId="7076D2C0" w14:textId="5CD202EE" w:rsidR="00671224" w:rsidRPr="00FC288B" w:rsidRDefault="00671224" w:rsidP="00FF22B5">
            <w:pPr>
              <w:jc w:val="right"/>
              <w:rPr>
                <w:rFonts w:ascii="Arial" w:hAnsi="Arial" w:cs="Arial"/>
                <w:b/>
                <w:bCs/>
                <w:sz w:val="20"/>
                <w:szCs w:val="20"/>
                <w:lang w:eastAsia="pt-BR"/>
              </w:rPr>
            </w:pPr>
            <w:r w:rsidRPr="00FC288B">
              <w:rPr>
                <w:rFonts w:ascii="Arial" w:hAnsi="Arial" w:cs="Arial"/>
                <w:b/>
                <w:bCs/>
                <w:sz w:val="20"/>
                <w:szCs w:val="20"/>
                <w:lang w:eastAsia="pt-BR"/>
              </w:rPr>
              <w:t>6.449</w:t>
            </w:r>
          </w:p>
        </w:tc>
      </w:tr>
    </w:tbl>
    <w:p w14:paraId="0505BB11" w14:textId="77777777" w:rsidR="000908F9" w:rsidRPr="00FC288B" w:rsidRDefault="000908F9" w:rsidP="000D33C2">
      <w:pPr>
        <w:widowControl w:val="0"/>
        <w:rPr>
          <w:rFonts w:ascii="Arial" w:hAnsi="Arial" w:cs="Arial"/>
          <w:b/>
          <w:iCs/>
          <w:sz w:val="20"/>
          <w:szCs w:val="20"/>
          <w:lang w:eastAsia="pt-BR"/>
        </w:rPr>
      </w:pPr>
    </w:p>
    <w:p w14:paraId="70F3C650" w14:textId="44FF9357" w:rsidR="00012AB7" w:rsidRDefault="00012AB7" w:rsidP="00F353DA">
      <w:pPr>
        <w:keepLines/>
        <w:widowControl w:val="0"/>
        <w:rPr>
          <w:rFonts w:ascii="Arial" w:hAnsi="Arial" w:cs="Arial"/>
          <w:iCs/>
          <w:sz w:val="20"/>
          <w:szCs w:val="20"/>
          <w:lang w:eastAsia="pt-BR"/>
        </w:rPr>
      </w:pPr>
    </w:p>
    <w:p w14:paraId="402927B3" w14:textId="77777777" w:rsidR="000908F9" w:rsidRPr="00F17FC3" w:rsidRDefault="000908F9" w:rsidP="000908F9">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ATIVOS INTANGÍVEIS</w:t>
      </w:r>
    </w:p>
    <w:p w14:paraId="05E4E3DC" w14:textId="77777777" w:rsidR="000908F9" w:rsidRPr="00B3293B" w:rsidRDefault="000908F9" w:rsidP="000908F9">
      <w:pPr>
        <w:rPr>
          <w:rFonts w:ascii="Arial" w:hAnsi="Arial" w:cs="Arial"/>
          <w:sz w:val="20"/>
          <w:szCs w:val="20"/>
          <w:lang w:eastAsia="pt-BR"/>
        </w:rPr>
      </w:pPr>
    </w:p>
    <w:p w14:paraId="39061CA1" w14:textId="77777777" w:rsidR="000908F9" w:rsidRPr="007B154A" w:rsidRDefault="000908F9" w:rsidP="000908F9">
      <w:pPr>
        <w:jc w:val="both"/>
        <w:rPr>
          <w:rFonts w:ascii="Arial" w:hAnsi="Arial" w:cs="Arial"/>
          <w:iCs/>
          <w:sz w:val="20"/>
          <w:szCs w:val="20"/>
          <w:lang w:eastAsia="pt-BR"/>
        </w:rPr>
      </w:pPr>
      <w:r w:rsidRPr="007B154A">
        <w:rPr>
          <w:rFonts w:ascii="Arial" w:hAnsi="Arial" w:cs="Arial"/>
          <w:iCs/>
          <w:sz w:val="20"/>
          <w:szCs w:val="20"/>
          <w:lang w:eastAsia="pt-BR"/>
        </w:rPr>
        <w:t>Os itens classificados como intangíveis no âmbito da EPE se referem às aquisições de licenças de softwares, de acordo com o CPC 04 (R1) - Ativo Intangível.</w:t>
      </w:r>
    </w:p>
    <w:p w14:paraId="3A851EAF" w14:textId="77777777" w:rsidR="000908F9" w:rsidRPr="007B154A" w:rsidRDefault="000908F9" w:rsidP="000908F9">
      <w:pPr>
        <w:jc w:val="both"/>
        <w:rPr>
          <w:rFonts w:ascii="Arial" w:hAnsi="Arial" w:cs="Arial"/>
          <w:iCs/>
          <w:sz w:val="20"/>
          <w:szCs w:val="20"/>
          <w:lang w:eastAsia="pt-BR"/>
        </w:rPr>
      </w:pPr>
    </w:p>
    <w:p w14:paraId="1FF70362" w14:textId="29E82B51" w:rsidR="000908F9" w:rsidRDefault="000908F9" w:rsidP="000908F9">
      <w:pPr>
        <w:jc w:val="both"/>
        <w:rPr>
          <w:rFonts w:ascii="Arial" w:hAnsi="Arial" w:cs="Arial"/>
          <w:iCs/>
          <w:sz w:val="20"/>
          <w:szCs w:val="20"/>
          <w:lang w:eastAsia="pt-BR"/>
        </w:rPr>
      </w:pPr>
      <w:r w:rsidRPr="007B154A">
        <w:rPr>
          <w:rFonts w:ascii="Arial" w:hAnsi="Arial" w:cs="Arial"/>
          <w:iCs/>
          <w:sz w:val="20"/>
          <w:szCs w:val="20"/>
          <w:lang w:eastAsia="pt-BR"/>
        </w:rPr>
        <w:t>A amortização do ativo intangível é calculada usando o método linear para alocar seus custos, menos o valor residual, durante a vida útil, que é estimada em cinco anos.</w:t>
      </w:r>
    </w:p>
    <w:p w14:paraId="529F273C" w14:textId="77777777" w:rsidR="0070748C" w:rsidRDefault="0070748C" w:rsidP="000908F9">
      <w:pPr>
        <w:jc w:val="both"/>
        <w:rPr>
          <w:rFonts w:ascii="Arial" w:hAnsi="Arial" w:cs="Arial"/>
          <w:iCs/>
          <w:sz w:val="20"/>
          <w:szCs w:val="20"/>
          <w:lang w:eastAsia="pt-BR"/>
        </w:rPr>
      </w:pPr>
    </w:p>
    <w:p w14:paraId="2A489BA9" w14:textId="77777777" w:rsidR="0070748C" w:rsidRDefault="0070748C" w:rsidP="000908F9">
      <w:pPr>
        <w:jc w:val="both"/>
        <w:rPr>
          <w:rFonts w:ascii="Arial" w:hAnsi="Arial" w:cs="Arial"/>
          <w:iCs/>
          <w:sz w:val="20"/>
          <w:szCs w:val="20"/>
          <w:lang w:eastAsia="pt-BR"/>
        </w:rPr>
      </w:pPr>
    </w:p>
    <w:p w14:paraId="4AD27FDE" w14:textId="163ABA71" w:rsidR="00467DA9" w:rsidRDefault="00467DA9" w:rsidP="000908F9">
      <w:pPr>
        <w:jc w:val="both"/>
        <w:rPr>
          <w:rFonts w:ascii="Arial" w:hAnsi="Arial" w:cs="Arial"/>
          <w:iCs/>
          <w:sz w:val="20"/>
          <w:szCs w:val="20"/>
          <w:lang w:eastAsia="pt-BR"/>
        </w:rPr>
      </w:pPr>
    </w:p>
    <w:tbl>
      <w:tblPr>
        <w:tblW w:w="5026" w:type="pct"/>
        <w:tblCellMar>
          <w:left w:w="70" w:type="dxa"/>
          <w:right w:w="70" w:type="dxa"/>
        </w:tblCellMar>
        <w:tblLook w:val="04A0" w:firstRow="1" w:lastRow="0" w:firstColumn="1" w:lastColumn="0" w:noHBand="0" w:noVBand="1"/>
      </w:tblPr>
      <w:tblGrid>
        <w:gridCol w:w="2694"/>
        <w:gridCol w:w="1364"/>
        <w:gridCol w:w="1510"/>
        <w:gridCol w:w="148"/>
        <w:gridCol w:w="1362"/>
        <w:gridCol w:w="148"/>
        <w:gridCol w:w="1442"/>
        <w:gridCol w:w="148"/>
        <w:gridCol w:w="1157"/>
      </w:tblGrid>
      <w:tr w:rsidR="000908F9" w:rsidRPr="00C62AE0" w14:paraId="48D78699" w14:textId="77777777" w:rsidTr="00071618">
        <w:trPr>
          <w:cantSplit/>
          <w:trHeight w:val="290"/>
        </w:trPr>
        <w:tc>
          <w:tcPr>
            <w:tcW w:w="1351" w:type="pct"/>
            <w:shd w:val="clear" w:color="auto" w:fill="auto"/>
            <w:noWrap/>
            <w:vAlign w:val="center"/>
            <w:hideMark/>
          </w:tcPr>
          <w:p w14:paraId="29DE95A4" w14:textId="77777777" w:rsidR="000908F9" w:rsidRPr="00C62AE0" w:rsidRDefault="000908F9" w:rsidP="00671224">
            <w:pPr>
              <w:rPr>
                <w:rFonts w:ascii="Arial" w:hAnsi="Arial" w:cs="Arial"/>
                <w:sz w:val="20"/>
                <w:szCs w:val="20"/>
                <w:lang w:eastAsia="pt-BR"/>
              </w:rPr>
            </w:pPr>
          </w:p>
        </w:tc>
        <w:tc>
          <w:tcPr>
            <w:tcW w:w="684" w:type="pct"/>
            <w:vMerge w:val="restart"/>
          </w:tcPr>
          <w:p w14:paraId="5B1F7850" w14:textId="77777777" w:rsidR="000908F9" w:rsidRPr="00C62AE0" w:rsidRDefault="000908F9" w:rsidP="00671224">
            <w:pPr>
              <w:jc w:val="center"/>
              <w:rPr>
                <w:rFonts w:ascii="Arial" w:hAnsi="Arial" w:cs="Arial"/>
                <w:b/>
                <w:bCs/>
                <w:snapToGrid w:val="0"/>
                <w:sz w:val="20"/>
                <w:szCs w:val="20"/>
                <w:lang w:eastAsia="pt-BR"/>
              </w:rPr>
            </w:pPr>
            <w:r w:rsidRPr="00C62AE0">
              <w:rPr>
                <w:rFonts w:ascii="Arial" w:hAnsi="Arial" w:cs="Arial"/>
                <w:b/>
                <w:bCs/>
                <w:snapToGrid w:val="0"/>
                <w:sz w:val="20"/>
                <w:szCs w:val="20"/>
                <w:lang w:eastAsia="pt-BR"/>
              </w:rPr>
              <w:t>Taxa anual Amortização</w:t>
            </w:r>
          </w:p>
        </w:tc>
        <w:tc>
          <w:tcPr>
            <w:tcW w:w="757" w:type="pct"/>
            <w:shd w:val="clear" w:color="auto" w:fill="auto"/>
            <w:noWrap/>
            <w:vAlign w:val="center"/>
            <w:hideMark/>
          </w:tcPr>
          <w:p w14:paraId="615776B1" w14:textId="77777777" w:rsidR="000908F9" w:rsidRPr="00C62AE0" w:rsidRDefault="000908F9" w:rsidP="00671224">
            <w:pPr>
              <w:jc w:val="center"/>
              <w:rPr>
                <w:rFonts w:ascii="Arial" w:hAnsi="Arial" w:cs="Arial"/>
                <w:b/>
                <w:bCs/>
                <w:sz w:val="20"/>
                <w:szCs w:val="20"/>
                <w:lang w:eastAsia="pt-BR"/>
              </w:rPr>
            </w:pPr>
            <w:r w:rsidRPr="00C62AE0">
              <w:rPr>
                <w:rFonts w:ascii="Arial" w:hAnsi="Arial" w:cs="Arial"/>
                <w:b/>
                <w:bCs/>
                <w:snapToGrid w:val="0"/>
                <w:sz w:val="20"/>
                <w:szCs w:val="20"/>
                <w:lang w:eastAsia="pt-BR"/>
              </w:rPr>
              <w:t xml:space="preserve">        Custo</w:t>
            </w:r>
          </w:p>
        </w:tc>
        <w:tc>
          <w:tcPr>
            <w:tcW w:w="74" w:type="pct"/>
            <w:shd w:val="clear" w:color="auto" w:fill="auto"/>
            <w:noWrap/>
            <w:vAlign w:val="center"/>
            <w:hideMark/>
          </w:tcPr>
          <w:p w14:paraId="73715823" w14:textId="77777777" w:rsidR="000908F9" w:rsidRPr="00C62AE0" w:rsidRDefault="000908F9" w:rsidP="00671224">
            <w:pPr>
              <w:jc w:val="center"/>
              <w:rPr>
                <w:rFonts w:ascii="Arial" w:hAnsi="Arial" w:cs="Arial"/>
                <w:b/>
                <w:bCs/>
                <w:sz w:val="20"/>
                <w:szCs w:val="20"/>
                <w:lang w:eastAsia="pt-BR"/>
              </w:rPr>
            </w:pPr>
          </w:p>
        </w:tc>
        <w:tc>
          <w:tcPr>
            <w:tcW w:w="683" w:type="pct"/>
            <w:shd w:val="clear" w:color="auto" w:fill="auto"/>
            <w:noWrap/>
            <w:vAlign w:val="center"/>
            <w:hideMark/>
          </w:tcPr>
          <w:p w14:paraId="5E4F2FDF" w14:textId="77777777" w:rsidR="000908F9" w:rsidRPr="00C62AE0" w:rsidRDefault="000908F9" w:rsidP="00671224">
            <w:pPr>
              <w:jc w:val="center"/>
              <w:rPr>
                <w:rFonts w:ascii="Arial" w:hAnsi="Arial" w:cs="Arial"/>
                <w:b/>
                <w:bCs/>
                <w:sz w:val="20"/>
                <w:szCs w:val="20"/>
                <w:lang w:eastAsia="pt-BR"/>
              </w:rPr>
            </w:pPr>
            <w:r w:rsidRPr="00C62AE0">
              <w:rPr>
                <w:rFonts w:ascii="Arial" w:hAnsi="Arial" w:cs="Arial"/>
                <w:b/>
                <w:bCs/>
                <w:snapToGrid w:val="0"/>
                <w:sz w:val="20"/>
                <w:szCs w:val="20"/>
                <w:lang w:eastAsia="pt-BR"/>
              </w:rPr>
              <w:t>Amortização</w:t>
            </w:r>
          </w:p>
        </w:tc>
        <w:tc>
          <w:tcPr>
            <w:tcW w:w="74" w:type="pct"/>
            <w:shd w:val="clear" w:color="auto" w:fill="auto"/>
            <w:noWrap/>
            <w:vAlign w:val="center"/>
            <w:hideMark/>
          </w:tcPr>
          <w:p w14:paraId="1EEC7347" w14:textId="77777777" w:rsidR="000908F9" w:rsidRPr="00C62AE0" w:rsidRDefault="000908F9" w:rsidP="00671224">
            <w:pPr>
              <w:jc w:val="center"/>
              <w:rPr>
                <w:rFonts w:ascii="Arial" w:hAnsi="Arial" w:cs="Arial"/>
                <w:b/>
                <w:bCs/>
                <w:sz w:val="20"/>
                <w:szCs w:val="20"/>
                <w:lang w:eastAsia="pt-BR"/>
              </w:rPr>
            </w:pPr>
          </w:p>
        </w:tc>
        <w:tc>
          <w:tcPr>
            <w:tcW w:w="723" w:type="pct"/>
            <w:shd w:val="clear" w:color="auto" w:fill="auto"/>
            <w:noWrap/>
            <w:vAlign w:val="center"/>
            <w:hideMark/>
          </w:tcPr>
          <w:p w14:paraId="700F2888" w14:textId="77777777" w:rsidR="000908F9" w:rsidRPr="00C62AE0" w:rsidRDefault="000908F9" w:rsidP="00671224">
            <w:pPr>
              <w:jc w:val="center"/>
              <w:rPr>
                <w:rFonts w:ascii="Arial" w:hAnsi="Arial" w:cs="Arial"/>
                <w:b/>
                <w:bCs/>
                <w:sz w:val="20"/>
                <w:szCs w:val="20"/>
                <w:lang w:eastAsia="pt-BR"/>
              </w:rPr>
            </w:pPr>
            <w:r w:rsidRPr="00C62AE0">
              <w:rPr>
                <w:rFonts w:ascii="Arial" w:hAnsi="Arial" w:cs="Arial"/>
                <w:b/>
                <w:bCs/>
                <w:snapToGrid w:val="0"/>
                <w:sz w:val="20"/>
                <w:szCs w:val="20"/>
                <w:lang w:eastAsia="pt-BR"/>
              </w:rPr>
              <w:t xml:space="preserve">     </w:t>
            </w:r>
            <w:r>
              <w:rPr>
                <w:rFonts w:ascii="Arial" w:hAnsi="Arial" w:cs="Arial"/>
                <w:b/>
                <w:bCs/>
                <w:snapToGrid w:val="0"/>
                <w:sz w:val="20"/>
                <w:szCs w:val="20"/>
                <w:lang w:eastAsia="pt-BR"/>
              </w:rPr>
              <w:t>31.03.2023</w:t>
            </w:r>
          </w:p>
        </w:tc>
        <w:tc>
          <w:tcPr>
            <w:tcW w:w="74" w:type="pct"/>
            <w:shd w:val="clear" w:color="auto" w:fill="auto"/>
            <w:noWrap/>
            <w:vAlign w:val="center"/>
            <w:hideMark/>
          </w:tcPr>
          <w:p w14:paraId="1092DD06" w14:textId="77777777" w:rsidR="000908F9" w:rsidRPr="00C62AE0" w:rsidRDefault="000908F9" w:rsidP="00671224">
            <w:pPr>
              <w:jc w:val="center"/>
              <w:rPr>
                <w:rFonts w:ascii="Arial" w:hAnsi="Arial" w:cs="Arial"/>
                <w:b/>
                <w:bCs/>
                <w:sz w:val="20"/>
                <w:szCs w:val="20"/>
                <w:lang w:eastAsia="pt-BR"/>
              </w:rPr>
            </w:pPr>
          </w:p>
        </w:tc>
        <w:tc>
          <w:tcPr>
            <w:tcW w:w="580" w:type="pct"/>
            <w:shd w:val="clear" w:color="auto" w:fill="auto"/>
            <w:noWrap/>
            <w:vAlign w:val="center"/>
            <w:hideMark/>
          </w:tcPr>
          <w:p w14:paraId="6D35ED25" w14:textId="77777777" w:rsidR="000908F9" w:rsidRPr="00C62AE0" w:rsidRDefault="000908F9" w:rsidP="00671224">
            <w:pPr>
              <w:jc w:val="center"/>
              <w:rPr>
                <w:rFonts w:ascii="Arial" w:hAnsi="Arial" w:cs="Arial"/>
                <w:b/>
                <w:bCs/>
                <w:sz w:val="20"/>
                <w:szCs w:val="20"/>
                <w:lang w:eastAsia="pt-BR"/>
              </w:rPr>
            </w:pPr>
            <w:r>
              <w:rPr>
                <w:rFonts w:ascii="Arial" w:hAnsi="Arial" w:cs="Arial"/>
                <w:b/>
                <w:bCs/>
                <w:sz w:val="20"/>
                <w:szCs w:val="20"/>
                <w:lang w:eastAsia="pt-BR"/>
              </w:rPr>
              <w:t>31.12.2022</w:t>
            </w:r>
          </w:p>
        </w:tc>
      </w:tr>
      <w:tr w:rsidR="000908F9" w:rsidRPr="00C62AE0" w14:paraId="039FAA78" w14:textId="77777777" w:rsidTr="00071618">
        <w:trPr>
          <w:cantSplit/>
          <w:trHeight w:val="290"/>
        </w:trPr>
        <w:tc>
          <w:tcPr>
            <w:tcW w:w="1351" w:type="pct"/>
            <w:shd w:val="clear" w:color="auto" w:fill="auto"/>
            <w:noWrap/>
            <w:vAlign w:val="center"/>
            <w:hideMark/>
          </w:tcPr>
          <w:p w14:paraId="0F5373A0" w14:textId="77777777" w:rsidR="000908F9" w:rsidRPr="00C62AE0" w:rsidRDefault="000908F9" w:rsidP="00671224">
            <w:pPr>
              <w:rPr>
                <w:rFonts w:ascii="Arial" w:hAnsi="Arial" w:cs="Arial"/>
                <w:b/>
                <w:bCs/>
                <w:sz w:val="20"/>
                <w:szCs w:val="20"/>
                <w:lang w:eastAsia="pt-BR"/>
              </w:rPr>
            </w:pPr>
            <w:r w:rsidRPr="00C62AE0">
              <w:rPr>
                <w:rFonts w:ascii="Arial" w:hAnsi="Arial" w:cs="Arial"/>
                <w:b/>
                <w:bCs/>
                <w:sz w:val="20"/>
                <w:szCs w:val="20"/>
                <w:lang w:eastAsia="pt-BR"/>
              </w:rPr>
              <w:t>Descrição</w:t>
            </w:r>
          </w:p>
        </w:tc>
        <w:tc>
          <w:tcPr>
            <w:tcW w:w="684" w:type="pct"/>
            <w:vMerge/>
          </w:tcPr>
          <w:p w14:paraId="0F878503" w14:textId="77777777" w:rsidR="000908F9" w:rsidRPr="00C62AE0" w:rsidRDefault="000908F9" w:rsidP="00671224">
            <w:pPr>
              <w:jc w:val="center"/>
              <w:rPr>
                <w:rFonts w:ascii="Arial" w:hAnsi="Arial" w:cs="Arial"/>
                <w:b/>
                <w:bCs/>
                <w:snapToGrid w:val="0"/>
                <w:sz w:val="20"/>
                <w:szCs w:val="20"/>
                <w:lang w:eastAsia="pt-BR"/>
              </w:rPr>
            </w:pPr>
          </w:p>
        </w:tc>
        <w:tc>
          <w:tcPr>
            <w:tcW w:w="757" w:type="pct"/>
            <w:shd w:val="clear" w:color="auto" w:fill="auto"/>
            <w:noWrap/>
            <w:vAlign w:val="center"/>
            <w:hideMark/>
          </w:tcPr>
          <w:p w14:paraId="5D068D4B" w14:textId="77777777" w:rsidR="000908F9" w:rsidRPr="00C62AE0" w:rsidRDefault="000908F9" w:rsidP="00671224">
            <w:pPr>
              <w:jc w:val="center"/>
              <w:rPr>
                <w:rFonts w:ascii="Arial" w:hAnsi="Arial" w:cs="Arial"/>
                <w:b/>
                <w:bCs/>
                <w:sz w:val="20"/>
                <w:szCs w:val="20"/>
                <w:lang w:eastAsia="pt-BR"/>
              </w:rPr>
            </w:pPr>
            <w:r w:rsidRPr="00C62AE0">
              <w:rPr>
                <w:rFonts w:ascii="Arial" w:hAnsi="Arial" w:cs="Arial"/>
                <w:b/>
                <w:bCs/>
                <w:snapToGrid w:val="0"/>
                <w:sz w:val="20"/>
                <w:szCs w:val="20"/>
                <w:lang w:eastAsia="pt-BR"/>
              </w:rPr>
              <w:t xml:space="preserve">        Corrigido</w:t>
            </w:r>
          </w:p>
        </w:tc>
        <w:tc>
          <w:tcPr>
            <w:tcW w:w="74" w:type="pct"/>
            <w:shd w:val="clear" w:color="auto" w:fill="auto"/>
            <w:noWrap/>
            <w:vAlign w:val="center"/>
            <w:hideMark/>
          </w:tcPr>
          <w:p w14:paraId="5F6761D7" w14:textId="77777777" w:rsidR="000908F9" w:rsidRPr="00C62AE0" w:rsidRDefault="000908F9" w:rsidP="00671224">
            <w:pPr>
              <w:jc w:val="center"/>
              <w:rPr>
                <w:rFonts w:ascii="Arial" w:hAnsi="Arial" w:cs="Arial"/>
                <w:b/>
                <w:bCs/>
                <w:sz w:val="20"/>
                <w:szCs w:val="20"/>
                <w:lang w:eastAsia="pt-BR"/>
              </w:rPr>
            </w:pPr>
          </w:p>
        </w:tc>
        <w:tc>
          <w:tcPr>
            <w:tcW w:w="683" w:type="pct"/>
            <w:shd w:val="clear" w:color="auto" w:fill="auto"/>
            <w:noWrap/>
            <w:vAlign w:val="center"/>
            <w:hideMark/>
          </w:tcPr>
          <w:p w14:paraId="1C216F04" w14:textId="77777777" w:rsidR="000908F9" w:rsidRPr="00C62AE0" w:rsidRDefault="000908F9" w:rsidP="00671224">
            <w:pPr>
              <w:jc w:val="center"/>
              <w:rPr>
                <w:rFonts w:ascii="Arial" w:hAnsi="Arial" w:cs="Arial"/>
                <w:b/>
                <w:bCs/>
                <w:sz w:val="20"/>
                <w:szCs w:val="20"/>
                <w:lang w:eastAsia="pt-BR"/>
              </w:rPr>
            </w:pPr>
            <w:r w:rsidRPr="00C62AE0">
              <w:rPr>
                <w:rFonts w:ascii="Arial" w:hAnsi="Arial" w:cs="Arial"/>
                <w:b/>
                <w:bCs/>
                <w:snapToGrid w:val="0"/>
                <w:sz w:val="20"/>
                <w:szCs w:val="20"/>
                <w:lang w:eastAsia="pt-BR"/>
              </w:rPr>
              <w:t>Acumulada</w:t>
            </w:r>
          </w:p>
        </w:tc>
        <w:tc>
          <w:tcPr>
            <w:tcW w:w="74" w:type="pct"/>
            <w:shd w:val="clear" w:color="auto" w:fill="auto"/>
            <w:noWrap/>
            <w:vAlign w:val="center"/>
            <w:hideMark/>
          </w:tcPr>
          <w:p w14:paraId="49ACB43C" w14:textId="77777777" w:rsidR="000908F9" w:rsidRPr="00C62AE0" w:rsidRDefault="000908F9" w:rsidP="00671224">
            <w:pPr>
              <w:jc w:val="center"/>
              <w:rPr>
                <w:rFonts w:ascii="Arial" w:hAnsi="Arial" w:cs="Arial"/>
                <w:b/>
                <w:bCs/>
                <w:sz w:val="20"/>
                <w:szCs w:val="20"/>
                <w:lang w:eastAsia="pt-BR"/>
              </w:rPr>
            </w:pPr>
          </w:p>
        </w:tc>
        <w:tc>
          <w:tcPr>
            <w:tcW w:w="723" w:type="pct"/>
            <w:shd w:val="clear" w:color="auto" w:fill="auto"/>
            <w:noWrap/>
            <w:vAlign w:val="center"/>
            <w:hideMark/>
          </w:tcPr>
          <w:p w14:paraId="018B3C17" w14:textId="77777777" w:rsidR="000908F9" w:rsidRPr="00C62AE0" w:rsidRDefault="000908F9" w:rsidP="00671224">
            <w:pPr>
              <w:jc w:val="center"/>
              <w:rPr>
                <w:rFonts w:ascii="Arial" w:hAnsi="Arial" w:cs="Arial"/>
                <w:b/>
                <w:bCs/>
                <w:sz w:val="20"/>
                <w:szCs w:val="20"/>
                <w:lang w:eastAsia="pt-BR"/>
              </w:rPr>
            </w:pPr>
            <w:r w:rsidRPr="00C62AE0">
              <w:rPr>
                <w:rFonts w:ascii="Arial" w:hAnsi="Arial" w:cs="Arial"/>
                <w:b/>
                <w:bCs/>
                <w:snapToGrid w:val="0"/>
                <w:sz w:val="20"/>
                <w:szCs w:val="20"/>
                <w:lang w:eastAsia="pt-BR"/>
              </w:rPr>
              <w:t xml:space="preserve">         Líquido</w:t>
            </w:r>
          </w:p>
        </w:tc>
        <w:tc>
          <w:tcPr>
            <w:tcW w:w="74" w:type="pct"/>
            <w:shd w:val="clear" w:color="auto" w:fill="auto"/>
            <w:noWrap/>
            <w:vAlign w:val="center"/>
            <w:hideMark/>
          </w:tcPr>
          <w:p w14:paraId="558CED1C" w14:textId="77777777" w:rsidR="000908F9" w:rsidRPr="00C62AE0" w:rsidRDefault="000908F9" w:rsidP="00671224">
            <w:pPr>
              <w:jc w:val="center"/>
              <w:rPr>
                <w:rFonts w:ascii="Arial" w:hAnsi="Arial" w:cs="Arial"/>
                <w:b/>
                <w:bCs/>
                <w:sz w:val="20"/>
                <w:szCs w:val="20"/>
                <w:lang w:eastAsia="pt-BR"/>
              </w:rPr>
            </w:pPr>
          </w:p>
        </w:tc>
        <w:tc>
          <w:tcPr>
            <w:tcW w:w="580" w:type="pct"/>
            <w:shd w:val="clear" w:color="auto" w:fill="auto"/>
            <w:noWrap/>
            <w:vAlign w:val="center"/>
            <w:hideMark/>
          </w:tcPr>
          <w:p w14:paraId="1A713234" w14:textId="77777777" w:rsidR="000908F9" w:rsidRPr="00C62AE0" w:rsidRDefault="000908F9" w:rsidP="00671224">
            <w:pPr>
              <w:jc w:val="center"/>
              <w:rPr>
                <w:rFonts w:ascii="Arial" w:hAnsi="Arial" w:cs="Arial"/>
                <w:b/>
                <w:bCs/>
                <w:sz w:val="20"/>
                <w:szCs w:val="20"/>
                <w:lang w:eastAsia="pt-BR"/>
              </w:rPr>
            </w:pPr>
            <w:r w:rsidRPr="00C62AE0">
              <w:rPr>
                <w:rFonts w:ascii="Arial" w:hAnsi="Arial" w:cs="Arial"/>
                <w:b/>
                <w:bCs/>
                <w:snapToGrid w:val="0"/>
                <w:sz w:val="20"/>
                <w:szCs w:val="20"/>
                <w:lang w:eastAsia="pt-BR"/>
              </w:rPr>
              <w:t>Líquido</w:t>
            </w:r>
          </w:p>
        </w:tc>
      </w:tr>
      <w:tr w:rsidR="000908F9" w:rsidRPr="00C62AE0" w14:paraId="595E4F90" w14:textId="77777777" w:rsidTr="00071618">
        <w:trPr>
          <w:trHeight w:val="290"/>
        </w:trPr>
        <w:tc>
          <w:tcPr>
            <w:tcW w:w="1351" w:type="pct"/>
            <w:tcBorders>
              <w:bottom w:val="single" w:sz="4" w:space="0" w:color="auto"/>
            </w:tcBorders>
            <w:shd w:val="clear" w:color="auto" w:fill="auto"/>
            <w:noWrap/>
            <w:vAlign w:val="center"/>
          </w:tcPr>
          <w:p w14:paraId="1F5B6C34" w14:textId="77777777" w:rsidR="000908F9" w:rsidRPr="00C62AE0" w:rsidRDefault="000908F9" w:rsidP="00671224">
            <w:pPr>
              <w:rPr>
                <w:rFonts w:ascii="Arial" w:hAnsi="Arial" w:cs="Arial"/>
                <w:snapToGrid w:val="0"/>
                <w:sz w:val="20"/>
                <w:szCs w:val="20"/>
                <w:lang w:eastAsia="pt-BR"/>
              </w:rPr>
            </w:pPr>
            <w:r w:rsidRPr="00C62AE0">
              <w:rPr>
                <w:rFonts w:ascii="Arial" w:hAnsi="Arial" w:cs="Arial"/>
                <w:snapToGrid w:val="0"/>
                <w:sz w:val="20"/>
                <w:szCs w:val="20"/>
                <w:lang w:eastAsia="pt-BR"/>
              </w:rPr>
              <w:t>Software</w:t>
            </w:r>
          </w:p>
        </w:tc>
        <w:tc>
          <w:tcPr>
            <w:tcW w:w="684" w:type="pct"/>
            <w:tcBorders>
              <w:bottom w:val="single" w:sz="4" w:space="0" w:color="auto"/>
            </w:tcBorders>
            <w:vAlign w:val="center"/>
          </w:tcPr>
          <w:p w14:paraId="1152B99F" w14:textId="77777777" w:rsidR="000908F9" w:rsidRPr="00C62AE0" w:rsidRDefault="000908F9" w:rsidP="00671224">
            <w:pPr>
              <w:jc w:val="center"/>
              <w:rPr>
                <w:rFonts w:ascii="Arial" w:hAnsi="Arial" w:cs="Arial"/>
                <w:sz w:val="20"/>
                <w:szCs w:val="20"/>
                <w:lang w:eastAsia="pt-BR"/>
              </w:rPr>
            </w:pPr>
            <w:r w:rsidRPr="00C62AE0">
              <w:rPr>
                <w:rFonts w:ascii="Arial" w:hAnsi="Arial" w:cs="Arial"/>
                <w:sz w:val="20"/>
                <w:szCs w:val="20"/>
                <w:lang w:eastAsia="pt-BR"/>
              </w:rPr>
              <w:t>20%</w:t>
            </w:r>
          </w:p>
        </w:tc>
        <w:tc>
          <w:tcPr>
            <w:tcW w:w="757" w:type="pct"/>
            <w:tcBorders>
              <w:bottom w:val="single" w:sz="4" w:space="0" w:color="auto"/>
            </w:tcBorders>
            <w:shd w:val="clear" w:color="auto" w:fill="auto"/>
            <w:noWrap/>
            <w:vAlign w:val="center"/>
          </w:tcPr>
          <w:p w14:paraId="2DA7BB1D" w14:textId="77777777" w:rsidR="000908F9" w:rsidRPr="00C62AE0" w:rsidRDefault="000908F9" w:rsidP="00671224">
            <w:pPr>
              <w:jc w:val="right"/>
              <w:rPr>
                <w:rFonts w:ascii="Arial" w:hAnsi="Arial" w:cs="Arial"/>
                <w:sz w:val="20"/>
                <w:szCs w:val="20"/>
                <w:lang w:eastAsia="pt-BR"/>
              </w:rPr>
            </w:pPr>
            <w:r w:rsidRPr="00C62AE0">
              <w:rPr>
                <w:rFonts w:ascii="Arial" w:hAnsi="Arial" w:cs="Arial"/>
                <w:sz w:val="20"/>
                <w:szCs w:val="20"/>
                <w:lang w:eastAsia="pt-BR"/>
              </w:rPr>
              <w:t>12.791</w:t>
            </w:r>
          </w:p>
        </w:tc>
        <w:tc>
          <w:tcPr>
            <w:tcW w:w="74" w:type="pct"/>
            <w:tcBorders>
              <w:bottom w:val="single" w:sz="4" w:space="0" w:color="auto"/>
            </w:tcBorders>
            <w:shd w:val="clear" w:color="auto" w:fill="auto"/>
            <w:noWrap/>
            <w:vAlign w:val="center"/>
          </w:tcPr>
          <w:p w14:paraId="16C223C6" w14:textId="77777777" w:rsidR="000908F9" w:rsidRPr="00C62AE0" w:rsidRDefault="000908F9" w:rsidP="00671224">
            <w:pPr>
              <w:jc w:val="right"/>
              <w:rPr>
                <w:rFonts w:ascii="Arial" w:hAnsi="Arial" w:cs="Arial"/>
                <w:sz w:val="20"/>
                <w:szCs w:val="20"/>
                <w:lang w:eastAsia="pt-BR"/>
              </w:rPr>
            </w:pPr>
          </w:p>
        </w:tc>
        <w:tc>
          <w:tcPr>
            <w:tcW w:w="683" w:type="pct"/>
            <w:tcBorders>
              <w:bottom w:val="single" w:sz="4" w:space="0" w:color="auto"/>
            </w:tcBorders>
            <w:shd w:val="clear" w:color="auto" w:fill="auto"/>
            <w:noWrap/>
            <w:vAlign w:val="center"/>
          </w:tcPr>
          <w:p w14:paraId="30E32D69" w14:textId="77777777" w:rsidR="000908F9" w:rsidRPr="00C62AE0" w:rsidRDefault="000908F9" w:rsidP="00671224">
            <w:pPr>
              <w:jc w:val="right"/>
              <w:rPr>
                <w:rFonts w:ascii="Arial" w:hAnsi="Arial" w:cs="Arial"/>
                <w:sz w:val="20"/>
                <w:szCs w:val="20"/>
                <w:lang w:eastAsia="pt-BR"/>
              </w:rPr>
            </w:pPr>
            <w:r w:rsidRPr="00C62AE0">
              <w:rPr>
                <w:rFonts w:ascii="Arial" w:hAnsi="Arial" w:cs="Arial"/>
                <w:sz w:val="20"/>
                <w:szCs w:val="20"/>
                <w:lang w:eastAsia="pt-BR"/>
              </w:rPr>
              <w:t>(8.991)</w:t>
            </w:r>
          </w:p>
        </w:tc>
        <w:tc>
          <w:tcPr>
            <w:tcW w:w="74" w:type="pct"/>
            <w:tcBorders>
              <w:bottom w:val="single" w:sz="4" w:space="0" w:color="auto"/>
            </w:tcBorders>
            <w:shd w:val="clear" w:color="auto" w:fill="auto"/>
            <w:noWrap/>
            <w:vAlign w:val="center"/>
          </w:tcPr>
          <w:p w14:paraId="1651DDC1" w14:textId="77777777" w:rsidR="000908F9" w:rsidRPr="00C62AE0" w:rsidRDefault="000908F9" w:rsidP="00671224">
            <w:pPr>
              <w:jc w:val="right"/>
              <w:rPr>
                <w:rFonts w:ascii="Arial" w:hAnsi="Arial" w:cs="Arial"/>
                <w:sz w:val="20"/>
                <w:szCs w:val="20"/>
                <w:lang w:eastAsia="pt-BR"/>
              </w:rPr>
            </w:pPr>
          </w:p>
        </w:tc>
        <w:tc>
          <w:tcPr>
            <w:tcW w:w="723" w:type="pct"/>
            <w:tcBorders>
              <w:bottom w:val="single" w:sz="4" w:space="0" w:color="auto"/>
            </w:tcBorders>
            <w:shd w:val="clear" w:color="auto" w:fill="auto"/>
            <w:noWrap/>
            <w:vAlign w:val="center"/>
          </w:tcPr>
          <w:p w14:paraId="5DB4E8F6" w14:textId="77777777" w:rsidR="000908F9" w:rsidRPr="00C62AE0" w:rsidRDefault="000908F9" w:rsidP="00671224">
            <w:pPr>
              <w:jc w:val="right"/>
              <w:rPr>
                <w:rFonts w:ascii="Arial" w:hAnsi="Arial" w:cs="Arial"/>
                <w:sz w:val="20"/>
                <w:szCs w:val="20"/>
                <w:lang w:eastAsia="pt-BR"/>
              </w:rPr>
            </w:pPr>
            <w:r w:rsidRPr="00C62AE0">
              <w:rPr>
                <w:rFonts w:ascii="Arial" w:hAnsi="Arial" w:cs="Arial"/>
                <w:sz w:val="20"/>
                <w:szCs w:val="20"/>
                <w:lang w:eastAsia="pt-BR"/>
              </w:rPr>
              <w:t>3.800</w:t>
            </w:r>
          </w:p>
        </w:tc>
        <w:tc>
          <w:tcPr>
            <w:tcW w:w="74" w:type="pct"/>
            <w:tcBorders>
              <w:bottom w:val="single" w:sz="4" w:space="0" w:color="auto"/>
            </w:tcBorders>
            <w:shd w:val="clear" w:color="auto" w:fill="auto"/>
            <w:noWrap/>
            <w:vAlign w:val="center"/>
          </w:tcPr>
          <w:p w14:paraId="005A19E3" w14:textId="77777777" w:rsidR="000908F9" w:rsidRPr="00C62AE0" w:rsidRDefault="000908F9" w:rsidP="00671224">
            <w:pPr>
              <w:jc w:val="right"/>
              <w:rPr>
                <w:rFonts w:ascii="Arial" w:hAnsi="Arial" w:cs="Arial"/>
                <w:sz w:val="20"/>
                <w:szCs w:val="20"/>
                <w:lang w:eastAsia="pt-BR"/>
              </w:rPr>
            </w:pPr>
          </w:p>
        </w:tc>
        <w:tc>
          <w:tcPr>
            <w:tcW w:w="580" w:type="pct"/>
            <w:tcBorders>
              <w:bottom w:val="single" w:sz="4" w:space="0" w:color="auto"/>
            </w:tcBorders>
            <w:shd w:val="clear" w:color="auto" w:fill="auto"/>
            <w:noWrap/>
            <w:vAlign w:val="center"/>
          </w:tcPr>
          <w:p w14:paraId="1B9FB7E3" w14:textId="77777777" w:rsidR="000908F9" w:rsidRPr="00C62AE0" w:rsidRDefault="000908F9" w:rsidP="00671224">
            <w:pPr>
              <w:jc w:val="right"/>
              <w:rPr>
                <w:rFonts w:ascii="Arial" w:hAnsi="Arial" w:cs="Arial"/>
                <w:sz w:val="20"/>
                <w:szCs w:val="20"/>
                <w:lang w:eastAsia="pt-BR"/>
              </w:rPr>
            </w:pPr>
            <w:r w:rsidRPr="00C62AE0">
              <w:rPr>
                <w:rFonts w:ascii="Arial" w:hAnsi="Arial" w:cs="Arial"/>
                <w:sz w:val="20"/>
                <w:szCs w:val="20"/>
                <w:lang w:eastAsia="pt-BR"/>
              </w:rPr>
              <w:t>4.179</w:t>
            </w:r>
          </w:p>
        </w:tc>
      </w:tr>
      <w:tr w:rsidR="000908F9" w:rsidRPr="00275495" w14:paraId="58311E4F" w14:textId="77777777" w:rsidTr="00071618">
        <w:trPr>
          <w:trHeight w:val="290"/>
        </w:trPr>
        <w:tc>
          <w:tcPr>
            <w:tcW w:w="1351" w:type="pct"/>
            <w:tcBorders>
              <w:top w:val="single" w:sz="4" w:space="0" w:color="auto"/>
              <w:bottom w:val="single" w:sz="4" w:space="0" w:color="auto"/>
            </w:tcBorders>
            <w:shd w:val="clear" w:color="auto" w:fill="auto"/>
            <w:noWrap/>
            <w:vAlign w:val="center"/>
            <w:hideMark/>
          </w:tcPr>
          <w:p w14:paraId="121F3636" w14:textId="77777777" w:rsidR="000908F9" w:rsidRPr="00C62AE0" w:rsidRDefault="000908F9" w:rsidP="00671224">
            <w:pPr>
              <w:rPr>
                <w:rFonts w:ascii="Arial" w:hAnsi="Arial" w:cs="Arial"/>
                <w:b/>
                <w:bCs/>
                <w:sz w:val="20"/>
                <w:szCs w:val="20"/>
                <w:lang w:eastAsia="pt-BR"/>
              </w:rPr>
            </w:pPr>
            <w:r w:rsidRPr="00C62AE0">
              <w:rPr>
                <w:rFonts w:ascii="Arial" w:hAnsi="Arial" w:cs="Arial"/>
                <w:b/>
                <w:bCs/>
                <w:snapToGrid w:val="0"/>
                <w:sz w:val="20"/>
                <w:szCs w:val="20"/>
                <w:lang w:eastAsia="pt-BR"/>
              </w:rPr>
              <w:t>Total</w:t>
            </w:r>
          </w:p>
        </w:tc>
        <w:tc>
          <w:tcPr>
            <w:tcW w:w="684" w:type="pct"/>
            <w:tcBorders>
              <w:top w:val="single" w:sz="4" w:space="0" w:color="auto"/>
              <w:bottom w:val="single" w:sz="4" w:space="0" w:color="auto"/>
            </w:tcBorders>
          </w:tcPr>
          <w:p w14:paraId="526F6280" w14:textId="77777777" w:rsidR="000908F9" w:rsidRPr="00C62AE0" w:rsidRDefault="000908F9" w:rsidP="00671224">
            <w:pPr>
              <w:jc w:val="right"/>
              <w:rPr>
                <w:rFonts w:ascii="Arial" w:hAnsi="Arial" w:cs="Arial"/>
                <w:b/>
                <w:bCs/>
                <w:sz w:val="20"/>
                <w:szCs w:val="20"/>
                <w:lang w:eastAsia="pt-BR"/>
              </w:rPr>
            </w:pPr>
          </w:p>
        </w:tc>
        <w:tc>
          <w:tcPr>
            <w:tcW w:w="757" w:type="pct"/>
            <w:tcBorders>
              <w:top w:val="single" w:sz="4" w:space="0" w:color="auto"/>
              <w:bottom w:val="single" w:sz="4" w:space="0" w:color="auto"/>
            </w:tcBorders>
            <w:shd w:val="clear" w:color="auto" w:fill="auto"/>
            <w:noWrap/>
            <w:vAlign w:val="center"/>
          </w:tcPr>
          <w:p w14:paraId="16229AC6" w14:textId="77777777" w:rsidR="000908F9" w:rsidRPr="00C62AE0" w:rsidRDefault="000908F9" w:rsidP="00671224">
            <w:pPr>
              <w:jc w:val="right"/>
              <w:rPr>
                <w:rFonts w:ascii="Arial" w:hAnsi="Arial" w:cs="Arial"/>
                <w:b/>
                <w:bCs/>
                <w:sz w:val="20"/>
                <w:szCs w:val="20"/>
                <w:lang w:eastAsia="pt-BR"/>
              </w:rPr>
            </w:pPr>
            <w:r w:rsidRPr="00C62AE0">
              <w:rPr>
                <w:rFonts w:ascii="Arial" w:hAnsi="Arial" w:cs="Arial"/>
                <w:b/>
                <w:bCs/>
                <w:sz w:val="20"/>
                <w:szCs w:val="20"/>
                <w:lang w:eastAsia="pt-BR"/>
              </w:rPr>
              <w:t>12.791</w:t>
            </w:r>
          </w:p>
        </w:tc>
        <w:tc>
          <w:tcPr>
            <w:tcW w:w="74" w:type="pct"/>
            <w:tcBorders>
              <w:top w:val="single" w:sz="4" w:space="0" w:color="auto"/>
              <w:bottom w:val="single" w:sz="4" w:space="0" w:color="auto"/>
            </w:tcBorders>
            <w:shd w:val="clear" w:color="auto" w:fill="auto"/>
            <w:noWrap/>
            <w:vAlign w:val="center"/>
          </w:tcPr>
          <w:p w14:paraId="48986257" w14:textId="77777777" w:rsidR="000908F9" w:rsidRPr="00C62AE0" w:rsidRDefault="000908F9" w:rsidP="00671224">
            <w:pPr>
              <w:jc w:val="right"/>
              <w:rPr>
                <w:rFonts w:ascii="Arial" w:hAnsi="Arial" w:cs="Arial"/>
                <w:b/>
                <w:bCs/>
                <w:sz w:val="20"/>
                <w:szCs w:val="20"/>
                <w:lang w:eastAsia="pt-BR"/>
              </w:rPr>
            </w:pPr>
          </w:p>
        </w:tc>
        <w:tc>
          <w:tcPr>
            <w:tcW w:w="683" w:type="pct"/>
            <w:tcBorders>
              <w:top w:val="single" w:sz="4" w:space="0" w:color="auto"/>
              <w:bottom w:val="single" w:sz="4" w:space="0" w:color="auto"/>
            </w:tcBorders>
            <w:shd w:val="clear" w:color="auto" w:fill="auto"/>
            <w:noWrap/>
            <w:vAlign w:val="center"/>
          </w:tcPr>
          <w:p w14:paraId="1901773A" w14:textId="77777777" w:rsidR="000908F9" w:rsidRPr="00C62AE0" w:rsidRDefault="000908F9" w:rsidP="00671224">
            <w:pPr>
              <w:jc w:val="right"/>
              <w:rPr>
                <w:rFonts w:ascii="Arial" w:hAnsi="Arial" w:cs="Arial"/>
                <w:b/>
                <w:bCs/>
                <w:sz w:val="20"/>
                <w:szCs w:val="20"/>
                <w:lang w:eastAsia="pt-BR"/>
              </w:rPr>
            </w:pPr>
            <w:r w:rsidRPr="00C62AE0">
              <w:rPr>
                <w:rFonts w:ascii="Arial" w:hAnsi="Arial" w:cs="Arial"/>
                <w:b/>
                <w:bCs/>
                <w:sz w:val="20"/>
                <w:szCs w:val="20"/>
                <w:lang w:eastAsia="pt-BR"/>
              </w:rPr>
              <w:t>(8.991)</w:t>
            </w:r>
          </w:p>
        </w:tc>
        <w:tc>
          <w:tcPr>
            <w:tcW w:w="74" w:type="pct"/>
            <w:tcBorders>
              <w:top w:val="single" w:sz="4" w:space="0" w:color="auto"/>
              <w:bottom w:val="single" w:sz="4" w:space="0" w:color="auto"/>
            </w:tcBorders>
            <w:shd w:val="clear" w:color="auto" w:fill="auto"/>
            <w:noWrap/>
            <w:vAlign w:val="center"/>
          </w:tcPr>
          <w:p w14:paraId="6847BAD1" w14:textId="77777777" w:rsidR="000908F9" w:rsidRPr="00C62AE0" w:rsidRDefault="000908F9" w:rsidP="00671224">
            <w:pPr>
              <w:jc w:val="right"/>
              <w:rPr>
                <w:rFonts w:ascii="Arial" w:hAnsi="Arial" w:cs="Arial"/>
                <w:b/>
                <w:bCs/>
                <w:sz w:val="20"/>
                <w:szCs w:val="20"/>
                <w:lang w:eastAsia="pt-BR"/>
              </w:rPr>
            </w:pPr>
          </w:p>
        </w:tc>
        <w:tc>
          <w:tcPr>
            <w:tcW w:w="723" w:type="pct"/>
            <w:tcBorders>
              <w:top w:val="single" w:sz="4" w:space="0" w:color="auto"/>
              <w:bottom w:val="single" w:sz="4" w:space="0" w:color="auto"/>
            </w:tcBorders>
            <w:shd w:val="clear" w:color="auto" w:fill="auto"/>
            <w:noWrap/>
            <w:vAlign w:val="center"/>
          </w:tcPr>
          <w:p w14:paraId="22D6E075" w14:textId="77777777" w:rsidR="000908F9" w:rsidRPr="00C62AE0" w:rsidRDefault="000908F9" w:rsidP="00671224">
            <w:pPr>
              <w:jc w:val="right"/>
              <w:rPr>
                <w:rFonts w:ascii="Arial" w:hAnsi="Arial" w:cs="Arial"/>
                <w:b/>
                <w:bCs/>
                <w:sz w:val="20"/>
                <w:szCs w:val="20"/>
                <w:lang w:eastAsia="pt-BR"/>
              </w:rPr>
            </w:pPr>
            <w:r w:rsidRPr="00C62AE0">
              <w:rPr>
                <w:rFonts w:ascii="Arial" w:hAnsi="Arial" w:cs="Arial"/>
                <w:b/>
                <w:bCs/>
                <w:sz w:val="20"/>
                <w:szCs w:val="20"/>
                <w:lang w:eastAsia="pt-BR"/>
              </w:rPr>
              <w:t>3.800</w:t>
            </w:r>
          </w:p>
        </w:tc>
        <w:tc>
          <w:tcPr>
            <w:tcW w:w="74" w:type="pct"/>
            <w:tcBorders>
              <w:top w:val="single" w:sz="4" w:space="0" w:color="auto"/>
              <w:bottom w:val="single" w:sz="4" w:space="0" w:color="auto"/>
            </w:tcBorders>
            <w:shd w:val="clear" w:color="auto" w:fill="auto"/>
            <w:noWrap/>
            <w:vAlign w:val="center"/>
          </w:tcPr>
          <w:p w14:paraId="286DBE00" w14:textId="77777777" w:rsidR="000908F9" w:rsidRPr="00C62AE0" w:rsidRDefault="000908F9" w:rsidP="00671224">
            <w:pPr>
              <w:jc w:val="right"/>
              <w:rPr>
                <w:rFonts w:ascii="Arial" w:hAnsi="Arial" w:cs="Arial"/>
                <w:b/>
                <w:bCs/>
                <w:sz w:val="20"/>
                <w:szCs w:val="20"/>
                <w:lang w:eastAsia="pt-BR"/>
              </w:rPr>
            </w:pPr>
          </w:p>
        </w:tc>
        <w:tc>
          <w:tcPr>
            <w:tcW w:w="580" w:type="pct"/>
            <w:tcBorders>
              <w:top w:val="single" w:sz="4" w:space="0" w:color="auto"/>
              <w:bottom w:val="single" w:sz="4" w:space="0" w:color="auto"/>
            </w:tcBorders>
            <w:shd w:val="clear" w:color="auto" w:fill="auto"/>
            <w:noWrap/>
            <w:vAlign w:val="center"/>
          </w:tcPr>
          <w:p w14:paraId="151EC325" w14:textId="77777777" w:rsidR="000908F9" w:rsidRPr="004160A3" w:rsidRDefault="000908F9" w:rsidP="00671224">
            <w:pPr>
              <w:jc w:val="right"/>
              <w:rPr>
                <w:rFonts w:ascii="Arial" w:hAnsi="Arial" w:cs="Arial"/>
                <w:b/>
                <w:bCs/>
                <w:sz w:val="20"/>
                <w:szCs w:val="20"/>
                <w:lang w:eastAsia="pt-BR"/>
              </w:rPr>
            </w:pPr>
            <w:r w:rsidRPr="00C62AE0">
              <w:rPr>
                <w:rFonts w:ascii="Arial" w:hAnsi="Arial" w:cs="Arial"/>
                <w:b/>
                <w:bCs/>
                <w:sz w:val="20"/>
                <w:szCs w:val="20"/>
                <w:lang w:eastAsia="pt-BR"/>
              </w:rPr>
              <w:t>4.179</w:t>
            </w:r>
          </w:p>
        </w:tc>
      </w:tr>
    </w:tbl>
    <w:p w14:paraId="6F649B8E" w14:textId="77777777" w:rsidR="000908F9" w:rsidRPr="00275495" w:rsidRDefault="000908F9" w:rsidP="000908F9">
      <w:pPr>
        <w:jc w:val="both"/>
        <w:rPr>
          <w:rFonts w:ascii="Arial" w:hAnsi="Arial" w:cs="Arial"/>
          <w:iCs/>
          <w:sz w:val="20"/>
          <w:szCs w:val="20"/>
          <w:highlight w:val="yellow"/>
          <w:lang w:eastAsia="pt-BR"/>
        </w:rPr>
      </w:pPr>
    </w:p>
    <w:p w14:paraId="01B09525" w14:textId="77777777" w:rsidR="000908F9" w:rsidRDefault="000908F9" w:rsidP="000908F9">
      <w:pPr>
        <w:jc w:val="both"/>
        <w:rPr>
          <w:rFonts w:ascii="Arial" w:hAnsi="Arial" w:cs="Arial"/>
          <w:iCs/>
          <w:sz w:val="20"/>
          <w:szCs w:val="20"/>
          <w:lang w:eastAsia="pt-BR"/>
        </w:rPr>
      </w:pPr>
      <w:r w:rsidRPr="000228D9">
        <w:rPr>
          <w:rFonts w:ascii="Arial" w:hAnsi="Arial" w:cs="Arial"/>
          <w:iCs/>
          <w:sz w:val="20"/>
          <w:szCs w:val="20"/>
          <w:lang w:eastAsia="pt-BR"/>
        </w:rPr>
        <w:t>A seguir posição do intangível com a movimentação do período:</w:t>
      </w:r>
    </w:p>
    <w:p w14:paraId="0179D9C2" w14:textId="77777777" w:rsidR="000908F9" w:rsidRPr="00275495" w:rsidRDefault="000908F9" w:rsidP="000908F9">
      <w:pPr>
        <w:rPr>
          <w:rFonts w:ascii="Arial" w:hAnsi="Arial" w:cs="Arial"/>
          <w:sz w:val="20"/>
          <w:szCs w:val="20"/>
          <w:highlight w:val="yellow"/>
        </w:rPr>
      </w:pPr>
    </w:p>
    <w:tbl>
      <w:tblPr>
        <w:tblStyle w:val="Tabelacomgrade"/>
        <w:tblW w:w="50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1314"/>
        <w:gridCol w:w="1136"/>
        <w:gridCol w:w="1057"/>
        <w:gridCol w:w="1503"/>
        <w:gridCol w:w="1557"/>
        <w:gridCol w:w="1274"/>
      </w:tblGrid>
      <w:tr w:rsidR="00F14F5D" w:rsidRPr="00275495" w14:paraId="748F1107" w14:textId="09E392CF" w:rsidTr="00112EE6">
        <w:trPr>
          <w:trHeight w:val="322"/>
        </w:trPr>
        <w:tc>
          <w:tcPr>
            <w:tcW w:w="1067" w:type="pct"/>
            <w:noWrap/>
            <w:hideMark/>
          </w:tcPr>
          <w:p w14:paraId="3AA39A0E" w14:textId="77777777" w:rsidR="00F14F5D" w:rsidRPr="00275495" w:rsidRDefault="00F14F5D" w:rsidP="00671224">
            <w:pPr>
              <w:rPr>
                <w:rFonts w:ascii="Arial" w:hAnsi="Arial" w:cs="Arial"/>
                <w:sz w:val="20"/>
                <w:szCs w:val="20"/>
                <w:highlight w:val="yellow"/>
                <w:lang w:eastAsia="pt-BR"/>
              </w:rPr>
            </w:pPr>
          </w:p>
        </w:tc>
        <w:tc>
          <w:tcPr>
            <w:tcW w:w="659" w:type="pct"/>
            <w:vMerge w:val="restart"/>
            <w:vAlign w:val="center"/>
          </w:tcPr>
          <w:p w14:paraId="3159D5DE" w14:textId="77777777" w:rsidR="00F14F5D" w:rsidRPr="007F6892" w:rsidRDefault="00F14F5D" w:rsidP="00F14F5D">
            <w:pPr>
              <w:jc w:val="center"/>
              <w:rPr>
                <w:rFonts w:ascii="Arial" w:hAnsi="Arial" w:cs="Arial"/>
                <w:b/>
                <w:bCs/>
                <w:snapToGrid w:val="0"/>
                <w:sz w:val="20"/>
                <w:szCs w:val="20"/>
                <w:lang w:eastAsia="pt-BR"/>
              </w:rPr>
            </w:pPr>
            <w:r w:rsidRPr="007F6892">
              <w:rPr>
                <w:rFonts w:ascii="Arial" w:hAnsi="Arial" w:cs="Arial"/>
                <w:b/>
                <w:bCs/>
                <w:sz w:val="20"/>
                <w:szCs w:val="20"/>
                <w:lang w:eastAsia="pt-BR"/>
              </w:rPr>
              <w:t>31.12.2022</w:t>
            </w:r>
          </w:p>
          <w:p w14:paraId="5E6E6F3A" w14:textId="77777777" w:rsidR="00F14F5D" w:rsidRPr="007F6892" w:rsidRDefault="00F14F5D" w:rsidP="00F14F5D">
            <w:pPr>
              <w:jc w:val="center"/>
              <w:rPr>
                <w:rFonts w:ascii="Arial" w:hAnsi="Arial" w:cs="Arial"/>
                <w:b/>
                <w:bCs/>
                <w:snapToGrid w:val="0"/>
                <w:sz w:val="20"/>
                <w:szCs w:val="20"/>
                <w:lang w:eastAsia="pt-BR"/>
              </w:rPr>
            </w:pPr>
            <w:r w:rsidRPr="007F6892">
              <w:rPr>
                <w:rFonts w:ascii="Arial" w:hAnsi="Arial" w:cs="Arial"/>
                <w:b/>
                <w:bCs/>
                <w:snapToGrid w:val="0"/>
                <w:sz w:val="20"/>
                <w:szCs w:val="20"/>
                <w:lang w:eastAsia="pt-BR"/>
              </w:rPr>
              <w:t>Líquido</w:t>
            </w:r>
          </w:p>
        </w:tc>
        <w:tc>
          <w:tcPr>
            <w:tcW w:w="570" w:type="pct"/>
            <w:vMerge w:val="restart"/>
            <w:vAlign w:val="center"/>
          </w:tcPr>
          <w:p w14:paraId="4DADEC25" w14:textId="5E989A55" w:rsidR="00F14F5D" w:rsidRPr="00275495" w:rsidRDefault="00F14F5D" w:rsidP="00F14F5D">
            <w:pPr>
              <w:jc w:val="center"/>
              <w:rPr>
                <w:rFonts w:ascii="Arial" w:hAnsi="Arial" w:cs="Arial"/>
                <w:b/>
                <w:bCs/>
                <w:sz w:val="20"/>
                <w:szCs w:val="20"/>
                <w:highlight w:val="yellow"/>
                <w:lang w:eastAsia="pt-BR"/>
              </w:rPr>
            </w:pPr>
            <w:r w:rsidRPr="00433332">
              <w:rPr>
                <w:rFonts w:ascii="Arial" w:hAnsi="Arial" w:cs="Arial"/>
                <w:b/>
                <w:bCs/>
                <w:sz w:val="20"/>
                <w:szCs w:val="20"/>
                <w:lang w:eastAsia="pt-BR"/>
              </w:rPr>
              <w:t>Adições</w:t>
            </w:r>
          </w:p>
        </w:tc>
        <w:tc>
          <w:tcPr>
            <w:tcW w:w="530" w:type="pct"/>
            <w:vMerge w:val="restart"/>
            <w:vAlign w:val="center"/>
          </w:tcPr>
          <w:p w14:paraId="0128C7B3" w14:textId="3D058A92" w:rsidR="00F14F5D" w:rsidRPr="000228D9" w:rsidRDefault="00F14F5D" w:rsidP="00F14F5D">
            <w:pPr>
              <w:jc w:val="center"/>
              <w:rPr>
                <w:rFonts w:ascii="Arial" w:hAnsi="Arial" w:cs="Arial"/>
                <w:b/>
                <w:bCs/>
                <w:sz w:val="20"/>
                <w:szCs w:val="20"/>
                <w:lang w:eastAsia="pt-BR"/>
              </w:rPr>
            </w:pPr>
            <w:r>
              <w:rPr>
                <w:rFonts w:ascii="Arial" w:hAnsi="Arial" w:cs="Arial"/>
                <w:b/>
                <w:bCs/>
                <w:sz w:val="20"/>
                <w:szCs w:val="20"/>
                <w:lang w:eastAsia="pt-BR"/>
              </w:rPr>
              <w:t>Baixas</w:t>
            </w:r>
          </w:p>
        </w:tc>
        <w:tc>
          <w:tcPr>
            <w:tcW w:w="754" w:type="pct"/>
            <w:vMerge w:val="restart"/>
            <w:noWrap/>
            <w:vAlign w:val="center"/>
          </w:tcPr>
          <w:p w14:paraId="24492CBF" w14:textId="096BA1BF" w:rsidR="00F14F5D" w:rsidRPr="000228D9" w:rsidRDefault="00F14F5D" w:rsidP="00F14F5D">
            <w:pPr>
              <w:jc w:val="center"/>
              <w:rPr>
                <w:rFonts w:ascii="Arial" w:hAnsi="Arial" w:cs="Arial"/>
                <w:b/>
                <w:bCs/>
                <w:sz w:val="20"/>
                <w:szCs w:val="20"/>
                <w:lang w:eastAsia="pt-BR"/>
              </w:rPr>
            </w:pPr>
            <w:r w:rsidRPr="000228D9">
              <w:rPr>
                <w:rFonts w:ascii="Arial" w:hAnsi="Arial" w:cs="Arial"/>
                <w:b/>
                <w:bCs/>
                <w:sz w:val="20"/>
                <w:szCs w:val="20"/>
                <w:lang w:eastAsia="pt-BR"/>
              </w:rPr>
              <w:t>Amortização</w:t>
            </w:r>
          </w:p>
        </w:tc>
        <w:tc>
          <w:tcPr>
            <w:tcW w:w="781" w:type="pct"/>
            <w:vMerge w:val="restart"/>
            <w:vAlign w:val="center"/>
          </w:tcPr>
          <w:p w14:paraId="4E6C7B59" w14:textId="34E469EB" w:rsidR="00F14F5D" w:rsidRPr="000228D9" w:rsidRDefault="00F14F5D" w:rsidP="00F14F5D">
            <w:pPr>
              <w:jc w:val="center"/>
              <w:rPr>
                <w:rFonts w:ascii="Arial" w:hAnsi="Arial" w:cs="Arial"/>
                <w:b/>
                <w:bCs/>
                <w:sz w:val="20"/>
                <w:szCs w:val="20"/>
                <w:lang w:eastAsia="pt-BR"/>
              </w:rPr>
            </w:pPr>
            <w:r>
              <w:rPr>
                <w:rFonts w:ascii="Arial" w:hAnsi="Arial" w:cs="Arial"/>
                <w:b/>
                <w:bCs/>
                <w:sz w:val="20"/>
                <w:szCs w:val="20"/>
                <w:lang w:eastAsia="pt-BR"/>
              </w:rPr>
              <w:t>Baixa de Amortização</w:t>
            </w:r>
          </w:p>
        </w:tc>
        <w:tc>
          <w:tcPr>
            <w:tcW w:w="639" w:type="pct"/>
            <w:vMerge w:val="restart"/>
            <w:vAlign w:val="center"/>
          </w:tcPr>
          <w:p w14:paraId="7A83BFD3" w14:textId="00F6C5B5" w:rsidR="00F14F5D" w:rsidRDefault="00F14F5D" w:rsidP="00F14F5D">
            <w:pPr>
              <w:jc w:val="center"/>
              <w:rPr>
                <w:rFonts w:ascii="Arial" w:hAnsi="Arial" w:cs="Arial"/>
                <w:b/>
                <w:bCs/>
                <w:sz w:val="20"/>
                <w:szCs w:val="20"/>
                <w:lang w:eastAsia="pt-BR"/>
              </w:rPr>
            </w:pPr>
            <w:r>
              <w:rPr>
                <w:rFonts w:ascii="Arial" w:hAnsi="Arial" w:cs="Arial"/>
                <w:b/>
                <w:bCs/>
                <w:sz w:val="20"/>
                <w:szCs w:val="20"/>
                <w:lang w:eastAsia="pt-BR"/>
              </w:rPr>
              <w:t>31.03.2023 Líquido</w:t>
            </w:r>
          </w:p>
        </w:tc>
      </w:tr>
      <w:tr w:rsidR="00F14F5D" w:rsidRPr="00275495" w14:paraId="15247E5F" w14:textId="2B62FD6F" w:rsidTr="00112EE6">
        <w:trPr>
          <w:trHeight w:val="322"/>
        </w:trPr>
        <w:tc>
          <w:tcPr>
            <w:tcW w:w="1067" w:type="pct"/>
            <w:noWrap/>
            <w:hideMark/>
          </w:tcPr>
          <w:p w14:paraId="2F8D2A03" w14:textId="77777777" w:rsidR="00F14F5D" w:rsidRPr="000228D9" w:rsidRDefault="00F14F5D" w:rsidP="00671224">
            <w:pPr>
              <w:rPr>
                <w:rFonts w:ascii="Arial" w:hAnsi="Arial" w:cs="Arial"/>
                <w:b/>
                <w:bCs/>
                <w:sz w:val="20"/>
                <w:szCs w:val="20"/>
                <w:lang w:eastAsia="pt-BR"/>
              </w:rPr>
            </w:pPr>
            <w:r w:rsidRPr="000228D9">
              <w:rPr>
                <w:rFonts w:ascii="Arial" w:hAnsi="Arial" w:cs="Arial"/>
                <w:b/>
                <w:bCs/>
                <w:sz w:val="20"/>
                <w:szCs w:val="20"/>
                <w:lang w:eastAsia="pt-BR"/>
              </w:rPr>
              <w:t>Descrição</w:t>
            </w:r>
          </w:p>
        </w:tc>
        <w:tc>
          <w:tcPr>
            <w:tcW w:w="659" w:type="pct"/>
            <w:vMerge/>
          </w:tcPr>
          <w:p w14:paraId="5591814A" w14:textId="77777777" w:rsidR="00F14F5D" w:rsidRPr="000228D9" w:rsidRDefault="00F14F5D" w:rsidP="00671224">
            <w:pPr>
              <w:jc w:val="right"/>
              <w:rPr>
                <w:rFonts w:ascii="Arial" w:hAnsi="Arial" w:cs="Arial"/>
                <w:b/>
                <w:bCs/>
                <w:snapToGrid w:val="0"/>
                <w:sz w:val="20"/>
                <w:szCs w:val="20"/>
                <w:lang w:eastAsia="pt-BR"/>
              </w:rPr>
            </w:pPr>
          </w:p>
        </w:tc>
        <w:tc>
          <w:tcPr>
            <w:tcW w:w="570" w:type="pct"/>
            <w:vMerge/>
          </w:tcPr>
          <w:p w14:paraId="4A19E9AB" w14:textId="003EEFB8" w:rsidR="00F14F5D" w:rsidRPr="000228D9" w:rsidRDefault="00F14F5D" w:rsidP="00671224">
            <w:pPr>
              <w:jc w:val="right"/>
              <w:rPr>
                <w:rFonts w:ascii="Arial" w:hAnsi="Arial" w:cs="Arial"/>
                <w:b/>
                <w:bCs/>
                <w:sz w:val="20"/>
                <w:szCs w:val="20"/>
                <w:lang w:eastAsia="pt-BR"/>
              </w:rPr>
            </w:pPr>
          </w:p>
        </w:tc>
        <w:tc>
          <w:tcPr>
            <w:tcW w:w="530" w:type="pct"/>
            <w:vMerge/>
          </w:tcPr>
          <w:p w14:paraId="533DD450" w14:textId="77777777" w:rsidR="00F14F5D" w:rsidRPr="000228D9" w:rsidRDefault="00F14F5D" w:rsidP="00671224">
            <w:pPr>
              <w:jc w:val="right"/>
              <w:rPr>
                <w:rFonts w:ascii="Arial" w:hAnsi="Arial" w:cs="Arial"/>
                <w:b/>
                <w:bCs/>
                <w:sz w:val="20"/>
                <w:szCs w:val="20"/>
                <w:lang w:eastAsia="pt-BR"/>
              </w:rPr>
            </w:pPr>
          </w:p>
        </w:tc>
        <w:tc>
          <w:tcPr>
            <w:tcW w:w="754" w:type="pct"/>
            <w:vMerge/>
            <w:noWrap/>
          </w:tcPr>
          <w:p w14:paraId="5F2633A4" w14:textId="1481D10E" w:rsidR="00F14F5D" w:rsidRPr="000228D9" w:rsidRDefault="00F14F5D" w:rsidP="00671224">
            <w:pPr>
              <w:jc w:val="right"/>
              <w:rPr>
                <w:rFonts w:ascii="Arial" w:hAnsi="Arial" w:cs="Arial"/>
                <w:b/>
                <w:bCs/>
                <w:sz w:val="20"/>
                <w:szCs w:val="20"/>
                <w:lang w:eastAsia="pt-BR"/>
              </w:rPr>
            </w:pPr>
          </w:p>
        </w:tc>
        <w:tc>
          <w:tcPr>
            <w:tcW w:w="781" w:type="pct"/>
            <w:vMerge/>
          </w:tcPr>
          <w:p w14:paraId="44B57809" w14:textId="77777777" w:rsidR="00F14F5D" w:rsidRPr="000228D9" w:rsidRDefault="00F14F5D" w:rsidP="00671224">
            <w:pPr>
              <w:jc w:val="right"/>
              <w:rPr>
                <w:rFonts w:ascii="Arial" w:hAnsi="Arial" w:cs="Arial"/>
                <w:b/>
                <w:bCs/>
                <w:sz w:val="20"/>
                <w:szCs w:val="20"/>
                <w:lang w:eastAsia="pt-BR"/>
              </w:rPr>
            </w:pPr>
          </w:p>
        </w:tc>
        <w:tc>
          <w:tcPr>
            <w:tcW w:w="639" w:type="pct"/>
            <w:vMerge/>
          </w:tcPr>
          <w:p w14:paraId="0FA167DD" w14:textId="77777777" w:rsidR="00F14F5D" w:rsidRPr="000228D9" w:rsidRDefault="00F14F5D" w:rsidP="00671224">
            <w:pPr>
              <w:jc w:val="right"/>
              <w:rPr>
                <w:rFonts w:ascii="Arial" w:hAnsi="Arial" w:cs="Arial"/>
                <w:b/>
                <w:bCs/>
                <w:sz w:val="20"/>
                <w:szCs w:val="20"/>
                <w:lang w:eastAsia="pt-BR"/>
              </w:rPr>
            </w:pPr>
          </w:p>
        </w:tc>
      </w:tr>
      <w:tr w:rsidR="00F14F5D" w:rsidRPr="00275495" w14:paraId="508671DD" w14:textId="3E1A4946" w:rsidTr="00112EE6">
        <w:trPr>
          <w:trHeight w:val="142"/>
        </w:trPr>
        <w:tc>
          <w:tcPr>
            <w:tcW w:w="1067" w:type="pct"/>
            <w:tcBorders>
              <w:bottom w:val="single" w:sz="4" w:space="0" w:color="auto"/>
            </w:tcBorders>
            <w:noWrap/>
          </w:tcPr>
          <w:p w14:paraId="3410C161" w14:textId="77777777" w:rsidR="00F14F5D" w:rsidRPr="000228D9" w:rsidRDefault="00F14F5D" w:rsidP="00671224">
            <w:pPr>
              <w:rPr>
                <w:rFonts w:ascii="Arial" w:hAnsi="Arial" w:cs="Arial"/>
                <w:snapToGrid w:val="0"/>
                <w:sz w:val="20"/>
                <w:szCs w:val="20"/>
                <w:lang w:eastAsia="pt-BR"/>
              </w:rPr>
            </w:pPr>
            <w:r w:rsidRPr="000228D9">
              <w:rPr>
                <w:rFonts w:ascii="Arial" w:hAnsi="Arial" w:cs="Arial"/>
                <w:snapToGrid w:val="0"/>
                <w:sz w:val="20"/>
                <w:szCs w:val="20"/>
                <w:lang w:eastAsia="pt-BR"/>
              </w:rPr>
              <w:t>Software</w:t>
            </w:r>
          </w:p>
        </w:tc>
        <w:tc>
          <w:tcPr>
            <w:tcW w:w="659" w:type="pct"/>
            <w:tcBorders>
              <w:bottom w:val="single" w:sz="4" w:space="0" w:color="auto"/>
            </w:tcBorders>
          </w:tcPr>
          <w:p w14:paraId="01D768EE" w14:textId="77777777" w:rsidR="00F14F5D" w:rsidRPr="000228D9" w:rsidRDefault="00F14F5D" w:rsidP="00433332">
            <w:pPr>
              <w:jc w:val="right"/>
              <w:rPr>
                <w:rFonts w:ascii="Arial" w:hAnsi="Arial" w:cs="Arial"/>
                <w:sz w:val="20"/>
                <w:szCs w:val="20"/>
                <w:lang w:eastAsia="pt-BR"/>
              </w:rPr>
            </w:pPr>
            <w:r w:rsidRPr="000228D9">
              <w:rPr>
                <w:rFonts w:ascii="Arial" w:hAnsi="Arial" w:cs="Arial"/>
                <w:sz w:val="20"/>
                <w:szCs w:val="20"/>
                <w:lang w:eastAsia="pt-BR"/>
              </w:rPr>
              <w:t>4.179</w:t>
            </w:r>
          </w:p>
        </w:tc>
        <w:tc>
          <w:tcPr>
            <w:tcW w:w="570" w:type="pct"/>
            <w:tcBorders>
              <w:bottom w:val="single" w:sz="4" w:space="0" w:color="auto"/>
            </w:tcBorders>
          </w:tcPr>
          <w:p w14:paraId="3FE118E6" w14:textId="172DCB55" w:rsidR="00F14F5D" w:rsidRPr="000228D9" w:rsidRDefault="00F14F5D" w:rsidP="00433332">
            <w:pPr>
              <w:jc w:val="right"/>
              <w:rPr>
                <w:rFonts w:ascii="Arial" w:hAnsi="Arial" w:cs="Arial"/>
                <w:sz w:val="20"/>
                <w:szCs w:val="20"/>
                <w:lang w:eastAsia="pt-BR"/>
              </w:rPr>
            </w:pPr>
            <w:r>
              <w:rPr>
                <w:rFonts w:ascii="Arial" w:hAnsi="Arial" w:cs="Arial"/>
                <w:sz w:val="20"/>
                <w:szCs w:val="20"/>
                <w:lang w:eastAsia="pt-BR"/>
              </w:rPr>
              <w:t>-</w:t>
            </w:r>
          </w:p>
        </w:tc>
        <w:tc>
          <w:tcPr>
            <w:tcW w:w="530" w:type="pct"/>
            <w:tcBorders>
              <w:bottom w:val="single" w:sz="4" w:space="0" w:color="auto"/>
            </w:tcBorders>
          </w:tcPr>
          <w:p w14:paraId="4FA57617" w14:textId="465ACF2A" w:rsidR="00F14F5D" w:rsidRPr="000228D9" w:rsidRDefault="00433332" w:rsidP="00433332">
            <w:pPr>
              <w:jc w:val="right"/>
              <w:rPr>
                <w:rFonts w:ascii="Arial" w:hAnsi="Arial" w:cs="Arial"/>
                <w:sz w:val="20"/>
                <w:szCs w:val="20"/>
                <w:lang w:eastAsia="pt-BR"/>
              </w:rPr>
            </w:pPr>
            <w:r>
              <w:rPr>
                <w:rFonts w:ascii="Arial" w:hAnsi="Arial" w:cs="Arial"/>
                <w:sz w:val="20"/>
                <w:szCs w:val="20"/>
                <w:lang w:eastAsia="pt-BR"/>
              </w:rPr>
              <w:t>-</w:t>
            </w:r>
          </w:p>
        </w:tc>
        <w:tc>
          <w:tcPr>
            <w:tcW w:w="754" w:type="pct"/>
            <w:tcBorders>
              <w:bottom w:val="single" w:sz="4" w:space="0" w:color="auto"/>
            </w:tcBorders>
            <w:noWrap/>
          </w:tcPr>
          <w:p w14:paraId="3985105D" w14:textId="0606D852" w:rsidR="00F14F5D" w:rsidRPr="000228D9" w:rsidRDefault="00F14F5D" w:rsidP="00433332">
            <w:pPr>
              <w:jc w:val="right"/>
              <w:rPr>
                <w:rFonts w:ascii="Arial" w:hAnsi="Arial" w:cs="Arial"/>
                <w:sz w:val="20"/>
                <w:szCs w:val="20"/>
                <w:lang w:eastAsia="pt-BR"/>
              </w:rPr>
            </w:pPr>
            <w:r w:rsidRPr="000228D9">
              <w:rPr>
                <w:rFonts w:ascii="Arial" w:hAnsi="Arial" w:cs="Arial"/>
                <w:sz w:val="20"/>
                <w:szCs w:val="20"/>
                <w:lang w:eastAsia="pt-BR"/>
              </w:rPr>
              <w:t>(379)</w:t>
            </w:r>
          </w:p>
        </w:tc>
        <w:tc>
          <w:tcPr>
            <w:tcW w:w="781" w:type="pct"/>
            <w:tcBorders>
              <w:bottom w:val="single" w:sz="4" w:space="0" w:color="auto"/>
            </w:tcBorders>
          </w:tcPr>
          <w:p w14:paraId="0168659F" w14:textId="2A61512C" w:rsidR="00F14F5D" w:rsidRPr="000228D9" w:rsidRDefault="00F14F5D" w:rsidP="00433332">
            <w:pPr>
              <w:jc w:val="right"/>
              <w:rPr>
                <w:rFonts w:ascii="Arial" w:hAnsi="Arial" w:cs="Arial"/>
                <w:sz w:val="20"/>
                <w:szCs w:val="20"/>
                <w:lang w:eastAsia="pt-BR"/>
              </w:rPr>
            </w:pPr>
            <w:r>
              <w:rPr>
                <w:rFonts w:ascii="Arial" w:hAnsi="Arial" w:cs="Arial"/>
                <w:sz w:val="20"/>
                <w:szCs w:val="20"/>
                <w:lang w:eastAsia="pt-BR"/>
              </w:rPr>
              <w:t>-</w:t>
            </w:r>
          </w:p>
        </w:tc>
        <w:tc>
          <w:tcPr>
            <w:tcW w:w="639" w:type="pct"/>
            <w:tcBorders>
              <w:bottom w:val="single" w:sz="4" w:space="0" w:color="auto"/>
            </w:tcBorders>
          </w:tcPr>
          <w:p w14:paraId="1179E0EB" w14:textId="155FB16D" w:rsidR="00F14F5D" w:rsidRDefault="00F14F5D" w:rsidP="00433332">
            <w:pPr>
              <w:jc w:val="right"/>
              <w:rPr>
                <w:rFonts w:ascii="Arial" w:hAnsi="Arial" w:cs="Arial"/>
                <w:sz w:val="20"/>
                <w:szCs w:val="20"/>
                <w:lang w:eastAsia="pt-BR"/>
              </w:rPr>
            </w:pPr>
            <w:r>
              <w:rPr>
                <w:rFonts w:ascii="Arial" w:hAnsi="Arial" w:cs="Arial"/>
                <w:sz w:val="20"/>
                <w:szCs w:val="20"/>
                <w:lang w:eastAsia="pt-BR"/>
              </w:rPr>
              <w:t>3.800</w:t>
            </w:r>
          </w:p>
        </w:tc>
      </w:tr>
      <w:tr w:rsidR="00F14F5D" w:rsidRPr="00F17FC3" w14:paraId="41548FC9" w14:textId="0BB64CB9" w:rsidTr="00112EE6">
        <w:trPr>
          <w:trHeight w:val="322"/>
        </w:trPr>
        <w:tc>
          <w:tcPr>
            <w:tcW w:w="1067" w:type="pct"/>
            <w:tcBorders>
              <w:top w:val="single" w:sz="4" w:space="0" w:color="auto"/>
              <w:bottom w:val="single" w:sz="4" w:space="0" w:color="auto"/>
            </w:tcBorders>
            <w:noWrap/>
            <w:hideMark/>
          </w:tcPr>
          <w:p w14:paraId="50CB08B8" w14:textId="77777777" w:rsidR="00F14F5D" w:rsidRPr="000228D9" w:rsidRDefault="00F14F5D" w:rsidP="00671224">
            <w:pPr>
              <w:rPr>
                <w:rFonts w:ascii="Arial" w:hAnsi="Arial" w:cs="Arial"/>
                <w:b/>
                <w:bCs/>
                <w:sz w:val="20"/>
                <w:szCs w:val="20"/>
                <w:lang w:eastAsia="pt-BR"/>
              </w:rPr>
            </w:pPr>
            <w:r w:rsidRPr="000228D9">
              <w:rPr>
                <w:rFonts w:ascii="Arial" w:hAnsi="Arial" w:cs="Arial"/>
                <w:b/>
                <w:bCs/>
                <w:snapToGrid w:val="0"/>
                <w:sz w:val="20"/>
                <w:szCs w:val="20"/>
                <w:lang w:eastAsia="pt-BR"/>
              </w:rPr>
              <w:t>Total</w:t>
            </w:r>
          </w:p>
        </w:tc>
        <w:tc>
          <w:tcPr>
            <w:tcW w:w="659" w:type="pct"/>
            <w:tcBorders>
              <w:top w:val="single" w:sz="4" w:space="0" w:color="auto"/>
              <w:bottom w:val="single" w:sz="4" w:space="0" w:color="auto"/>
            </w:tcBorders>
          </w:tcPr>
          <w:p w14:paraId="181A6818" w14:textId="77777777" w:rsidR="00F14F5D" w:rsidRPr="000228D9" w:rsidRDefault="00F14F5D" w:rsidP="00433332">
            <w:pPr>
              <w:jc w:val="right"/>
              <w:rPr>
                <w:rFonts w:ascii="Arial" w:hAnsi="Arial" w:cs="Arial"/>
                <w:b/>
                <w:bCs/>
                <w:sz w:val="20"/>
                <w:szCs w:val="20"/>
                <w:lang w:eastAsia="pt-BR"/>
              </w:rPr>
            </w:pPr>
            <w:r w:rsidRPr="000228D9">
              <w:rPr>
                <w:rFonts w:ascii="Arial" w:hAnsi="Arial" w:cs="Arial"/>
                <w:b/>
                <w:bCs/>
                <w:sz w:val="20"/>
                <w:szCs w:val="20"/>
                <w:lang w:eastAsia="pt-BR"/>
              </w:rPr>
              <w:t>4.179</w:t>
            </w:r>
          </w:p>
        </w:tc>
        <w:tc>
          <w:tcPr>
            <w:tcW w:w="570" w:type="pct"/>
            <w:tcBorders>
              <w:top w:val="single" w:sz="4" w:space="0" w:color="auto"/>
              <w:bottom w:val="single" w:sz="4" w:space="0" w:color="auto"/>
            </w:tcBorders>
          </w:tcPr>
          <w:p w14:paraId="48180DC0" w14:textId="6BF78769" w:rsidR="00F14F5D" w:rsidRPr="000228D9" w:rsidRDefault="00F14F5D" w:rsidP="00433332">
            <w:pPr>
              <w:jc w:val="right"/>
              <w:rPr>
                <w:rFonts w:ascii="Arial" w:hAnsi="Arial" w:cs="Arial"/>
                <w:b/>
                <w:bCs/>
                <w:sz w:val="20"/>
                <w:szCs w:val="20"/>
                <w:lang w:eastAsia="pt-BR"/>
              </w:rPr>
            </w:pPr>
            <w:r>
              <w:rPr>
                <w:rFonts w:ascii="Arial" w:hAnsi="Arial" w:cs="Arial"/>
                <w:b/>
                <w:bCs/>
                <w:sz w:val="20"/>
                <w:szCs w:val="20"/>
                <w:lang w:eastAsia="pt-BR"/>
              </w:rPr>
              <w:t>-</w:t>
            </w:r>
          </w:p>
        </w:tc>
        <w:tc>
          <w:tcPr>
            <w:tcW w:w="530" w:type="pct"/>
            <w:tcBorders>
              <w:top w:val="single" w:sz="4" w:space="0" w:color="auto"/>
              <w:bottom w:val="single" w:sz="4" w:space="0" w:color="auto"/>
            </w:tcBorders>
          </w:tcPr>
          <w:p w14:paraId="15136011" w14:textId="7E42DC05" w:rsidR="00F14F5D" w:rsidRPr="000228D9" w:rsidRDefault="00433332" w:rsidP="00433332">
            <w:pPr>
              <w:jc w:val="right"/>
              <w:rPr>
                <w:rFonts w:ascii="Arial" w:hAnsi="Arial" w:cs="Arial"/>
                <w:b/>
                <w:bCs/>
                <w:sz w:val="20"/>
                <w:szCs w:val="20"/>
                <w:lang w:eastAsia="pt-BR"/>
              </w:rPr>
            </w:pPr>
            <w:r>
              <w:rPr>
                <w:rFonts w:ascii="Arial" w:hAnsi="Arial" w:cs="Arial"/>
                <w:b/>
                <w:bCs/>
                <w:sz w:val="20"/>
                <w:szCs w:val="20"/>
                <w:lang w:eastAsia="pt-BR"/>
              </w:rPr>
              <w:t>-</w:t>
            </w:r>
          </w:p>
        </w:tc>
        <w:tc>
          <w:tcPr>
            <w:tcW w:w="754" w:type="pct"/>
            <w:tcBorders>
              <w:top w:val="single" w:sz="4" w:space="0" w:color="auto"/>
              <w:bottom w:val="single" w:sz="4" w:space="0" w:color="auto"/>
            </w:tcBorders>
            <w:noWrap/>
          </w:tcPr>
          <w:p w14:paraId="5DD45EF5" w14:textId="19B021F4" w:rsidR="00F14F5D" w:rsidRPr="000228D9" w:rsidRDefault="00F14F5D" w:rsidP="00433332">
            <w:pPr>
              <w:jc w:val="right"/>
              <w:rPr>
                <w:rFonts w:ascii="Arial" w:hAnsi="Arial" w:cs="Arial"/>
                <w:b/>
                <w:bCs/>
                <w:sz w:val="20"/>
                <w:szCs w:val="20"/>
                <w:lang w:eastAsia="pt-BR"/>
              </w:rPr>
            </w:pPr>
            <w:r w:rsidRPr="000228D9">
              <w:rPr>
                <w:rFonts w:ascii="Arial" w:hAnsi="Arial" w:cs="Arial"/>
                <w:b/>
                <w:bCs/>
                <w:sz w:val="20"/>
                <w:szCs w:val="20"/>
                <w:lang w:eastAsia="pt-BR"/>
              </w:rPr>
              <w:t>(379)</w:t>
            </w:r>
          </w:p>
        </w:tc>
        <w:tc>
          <w:tcPr>
            <w:tcW w:w="781" w:type="pct"/>
            <w:tcBorders>
              <w:top w:val="single" w:sz="4" w:space="0" w:color="auto"/>
              <w:bottom w:val="single" w:sz="4" w:space="0" w:color="auto"/>
            </w:tcBorders>
          </w:tcPr>
          <w:p w14:paraId="6A43EC78" w14:textId="781A26DB" w:rsidR="00F14F5D" w:rsidRPr="000228D9" w:rsidRDefault="00F14F5D" w:rsidP="00433332">
            <w:pPr>
              <w:jc w:val="right"/>
              <w:rPr>
                <w:rFonts w:ascii="Arial" w:hAnsi="Arial" w:cs="Arial"/>
                <w:b/>
                <w:bCs/>
                <w:sz w:val="20"/>
                <w:szCs w:val="20"/>
                <w:lang w:eastAsia="pt-BR"/>
              </w:rPr>
            </w:pPr>
            <w:r>
              <w:rPr>
                <w:rFonts w:ascii="Arial" w:hAnsi="Arial" w:cs="Arial"/>
                <w:b/>
                <w:bCs/>
                <w:sz w:val="20"/>
                <w:szCs w:val="20"/>
                <w:lang w:eastAsia="pt-BR"/>
              </w:rPr>
              <w:t>-</w:t>
            </w:r>
          </w:p>
        </w:tc>
        <w:tc>
          <w:tcPr>
            <w:tcW w:w="639" w:type="pct"/>
            <w:tcBorders>
              <w:top w:val="single" w:sz="4" w:space="0" w:color="auto"/>
              <w:bottom w:val="single" w:sz="4" w:space="0" w:color="auto"/>
            </w:tcBorders>
          </w:tcPr>
          <w:p w14:paraId="6BAA1545" w14:textId="16B6DE43" w:rsidR="00F14F5D" w:rsidRDefault="00F14F5D" w:rsidP="00433332">
            <w:pPr>
              <w:jc w:val="right"/>
              <w:rPr>
                <w:rFonts w:ascii="Arial" w:hAnsi="Arial" w:cs="Arial"/>
                <w:b/>
                <w:bCs/>
                <w:sz w:val="20"/>
                <w:szCs w:val="20"/>
                <w:lang w:eastAsia="pt-BR"/>
              </w:rPr>
            </w:pPr>
            <w:r>
              <w:rPr>
                <w:rFonts w:ascii="Arial" w:hAnsi="Arial" w:cs="Arial"/>
                <w:b/>
                <w:bCs/>
                <w:sz w:val="20"/>
                <w:szCs w:val="20"/>
                <w:lang w:eastAsia="pt-BR"/>
              </w:rPr>
              <w:t>3.800</w:t>
            </w:r>
          </w:p>
        </w:tc>
      </w:tr>
    </w:tbl>
    <w:p w14:paraId="641CE56A" w14:textId="77777777" w:rsidR="000908F9" w:rsidRDefault="000908F9" w:rsidP="000908F9">
      <w:pPr>
        <w:jc w:val="both"/>
        <w:rPr>
          <w:rFonts w:ascii="Arial" w:hAnsi="Arial" w:cs="Arial"/>
          <w:iCs/>
          <w:sz w:val="20"/>
          <w:szCs w:val="20"/>
          <w:lang w:eastAsia="pt-BR"/>
        </w:rPr>
      </w:pPr>
    </w:p>
    <w:p w14:paraId="4399F3B7" w14:textId="77777777" w:rsidR="000908F9" w:rsidRDefault="000908F9" w:rsidP="000908F9">
      <w:pPr>
        <w:jc w:val="both"/>
        <w:rPr>
          <w:rFonts w:ascii="Arial" w:hAnsi="Arial" w:cs="Arial"/>
          <w:iCs/>
          <w:sz w:val="20"/>
          <w:szCs w:val="20"/>
          <w:lang w:eastAsia="pt-BR"/>
        </w:rPr>
      </w:pPr>
    </w:p>
    <w:p w14:paraId="0C5E52E0" w14:textId="2260896E" w:rsidR="00747F8F" w:rsidRPr="00F17FC3" w:rsidRDefault="00747F8F" w:rsidP="00295930">
      <w:pPr>
        <w:numPr>
          <w:ilvl w:val="0"/>
          <w:numId w:val="43"/>
        </w:numPr>
        <w:autoSpaceDE w:val="0"/>
        <w:autoSpaceDN w:val="0"/>
        <w:ind w:left="426" w:hanging="426"/>
        <w:jc w:val="both"/>
        <w:outlineLvl w:val="0"/>
        <w:rPr>
          <w:rFonts w:ascii="Arial" w:hAnsi="Arial" w:cs="Arial"/>
          <w:b/>
          <w:bCs/>
          <w:iCs/>
          <w:sz w:val="20"/>
          <w:szCs w:val="20"/>
          <w:lang w:eastAsia="pt-BR"/>
        </w:rPr>
      </w:pPr>
      <w:bookmarkStart w:id="5" w:name="_Toc446084946"/>
      <w:bookmarkStart w:id="6" w:name="_Toc446084943"/>
      <w:r w:rsidRPr="00F17FC3">
        <w:rPr>
          <w:rFonts w:ascii="Arial" w:hAnsi="Arial" w:cs="Arial"/>
          <w:b/>
          <w:bCs/>
          <w:iCs/>
          <w:sz w:val="20"/>
          <w:szCs w:val="20"/>
          <w:lang w:eastAsia="pt-BR"/>
        </w:rPr>
        <w:t>FORNECEDORES</w:t>
      </w:r>
      <w:bookmarkEnd w:id="5"/>
      <w:r w:rsidRPr="00F17FC3">
        <w:rPr>
          <w:rFonts w:ascii="Arial" w:hAnsi="Arial" w:cs="Arial"/>
          <w:b/>
          <w:bCs/>
          <w:iCs/>
          <w:sz w:val="20"/>
          <w:szCs w:val="20"/>
          <w:lang w:eastAsia="pt-BR"/>
        </w:rPr>
        <w:t xml:space="preserve"> NACIONAIS</w:t>
      </w:r>
    </w:p>
    <w:p w14:paraId="199E2140" w14:textId="77777777" w:rsidR="009816F2" w:rsidRPr="00295930" w:rsidRDefault="009816F2" w:rsidP="00295930">
      <w:pPr>
        <w:rPr>
          <w:rFonts w:ascii="Arial" w:hAnsi="Arial" w:cs="Arial"/>
          <w:sz w:val="20"/>
          <w:szCs w:val="20"/>
          <w:lang w:eastAsia="pt-BR"/>
        </w:rPr>
      </w:pPr>
    </w:p>
    <w:p w14:paraId="1CBC06ED" w14:textId="30B23B8A" w:rsidR="001B501E" w:rsidRDefault="005D2738" w:rsidP="005D2738">
      <w:pPr>
        <w:jc w:val="both"/>
        <w:rPr>
          <w:rFonts w:ascii="Arial" w:hAnsi="Arial" w:cs="Arial"/>
          <w:iCs/>
          <w:sz w:val="20"/>
          <w:szCs w:val="20"/>
          <w:lang w:eastAsia="pt-BR"/>
        </w:rPr>
      </w:pPr>
      <w:r w:rsidRPr="005D2738">
        <w:rPr>
          <w:rFonts w:ascii="Arial" w:hAnsi="Arial" w:cs="Arial"/>
          <w:iCs/>
          <w:sz w:val="20"/>
          <w:szCs w:val="20"/>
          <w:lang w:eastAsia="pt-BR"/>
        </w:rPr>
        <w:t>Na rubrica de Fornecedores estão apropriadas as obrigações com as compras de insumos e de Ativo Imobilizado e Intangível, além das obrigações por serviços prestados por fornecedores nacionais.</w:t>
      </w:r>
    </w:p>
    <w:p w14:paraId="40A2D94D" w14:textId="79A7F692" w:rsidR="001B501E" w:rsidRDefault="001B501E" w:rsidP="001B501E">
      <w:pPr>
        <w:rPr>
          <w:rFonts w:ascii="Arial" w:hAnsi="Arial" w:cs="Arial"/>
          <w:sz w:val="20"/>
          <w:szCs w:val="20"/>
          <w:lang w:eastAsia="pt-BR"/>
        </w:rPr>
      </w:pPr>
    </w:p>
    <w:p w14:paraId="1775F2C2" w14:textId="29543E01" w:rsidR="001B501E" w:rsidRDefault="001B501E" w:rsidP="001B501E">
      <w:pPr>
        <w:jc w:val="both"/>
        <w:rPr>
          <w:rFonts w:ascii="Arial" w:hAnsi="Arial" w:cs="Arial"/>
          <w:iCs/>
          <w:sz w:val="20"/>
          <w:szCs w:val="20"/>
          <w:lang w:eastAsia="pt-BR"/>
        </w:rPr>
      </w:pPr>
      <w:r w:rsidRPr="005D2738">
        <w:rPr>
          <w:rFonts w:ascii="Arial" w:hAnsi="Arial" w:cs="Arial"/>
          <w:iCs/>
          <w:sz w:val="20"/>
          <w:szCs w:val="20"/>
          <w:lang w:eastAsia="pt-BR"/>
        </w:rPr>
        <w:t xml:space="preserve">Seu montante de R$ </w:t>
      </w:r>
      <w:r>
        <w:rPr>
          <w:rFonts w:ascii="Arial" w:hAnsi="Arial" w:cs="Arial"/>
          <w:iCs/>
          <w:sz w:val="20"/>
          <w:szCs w:val="20"/>
          <w:lang w:eastAsia="pt-BR"/>
        </w:rPr>
        <w:t>555</w:t>
      </w:r>
      <w:r w:rsidRPr="005D2738">
        <w:rPr>
          <w:rFonts w:ascii="Arial" w:hAnsi="Arial" w:cs="Arial"/>
          <w:iCs/>
          <w:sz w:val="20"/>
          <w:szCs w:val="20"/>
          <w:lang w:eastAsia="pt-BR"/>
        </w:rPr>
        <w:t xml:space="preserve"> tem como principais fornecedores a serem pagos em </w:t>
      </w:r>
      <w:r>
        <w:rPr>
          <w:rFonts w:ascii="Arial" w:hAnsi="Arial" w:cs="Arial"/>
          <w:iCs/>
          <w:sz w:val="20"/>
          <w:szCs w:val="20"/>
          <w:lang w:eastAsia="pt-BR"/>
        </w:rPr>
        <w:t>abril</w:t>
      </w:r>
      <w:r w:rsidRPr="005D2738">
        <w:rPr>
          <w:rFonts w:ascii="Arial" w:hAnsi="Arial" w:cs="Arial"/>
          <w:iCs/>
          <w:sz w:val="20"/>
          <w:szCs w:val="20"/>
          <w:lang w:eastAsia="pt-BR"/>
        </w:rPr>
        <w:t xml:space="preserve"> de 202</w:t>
      </w:r>
      <w:r>
        <w:rPr>
          <w:rFonts w:ascii="Arial" w:hAnsi="Arial" w:cs="Arial"/>
          <w:iCs/>
          <w:sz w:val="20"/>
          <w:szCs w:val="20"/>
          <w:lang w:eastAsia="pt-BR"/>
        </w:rPr>
        <w:t>3</w:t>
      </w:r>
      <w:r w:rsidRPr="005D2738">
        <w:rPr>
          <w:rFonts w:ascii="Arial" w:hAnsi="Arial" w:cs="Arial"/>
          <w:iCs/>
          <w:sz w:val="20"/>
          <w:szCs w:val="20"/>
          <w:lang w:eastAsia="pt-BR"/>
        </w:rPr>
        <w:t>:</w:t>
      </w:r>
    </w:p>
    <w:p w14:paraId="76DE7E05" w14:textId="18B101F0" w:rsidR="000908F9" w:rsidRDefault="000908F9" w:rsidP="001B501E">
      <w:pPr>
        <w:jc w:val="both"/>
        <w:rPr>
          <w:sz w:val="20"/>
          <w:szCs w:val="20"/>
          <w:lang w:eastAsia="pt-BR"/>
        </w:rPr>
      </w:pPr>
    </w:p>
    <w:tbl>
      <w:tblPr>
        <w:tblW w:w="7939" w:type="dxa"/>
        <w:tblCellMar>
          <w:left w:w="70" w:type="dxa"/>
          <w:right w:w="70" w:type="dxa"/>
        </w:tblCellMar>
        <w:tblLook w:val="04A0" w:firstRow="1" w:lastRow="0" w:firstColumn="1" w:lastColumn="0" w:noHBand="0" w:noVBand="1"/>
      </w:tblPr>
      <w:tblGrid>
        <w:gridCol w:w="6043"/>
        <w:gridCol w:w="196"/>
        <w:gridCol w:w="1700"/>
      </w:tblGrid>
      <w:tr w:rsidR="000908F9" w:rsidRPr="000908F9" w14:paraId="0317546C" w14:textId="77777777" w:rsidTr="00D034FA">
        <w:trPr>
          <w:trHeight w:val="315"/>
        </w:trPr>
        <w:tc>
          <w:tcPr>
            <w:tcW w:w="6043" w:type="dxa"/>
            <w:tcBorders>
              <w:top w:val="single" w:sz="8" w:space="0" w:color="7F7F7F"/>
              <w:left w:val="nil"/>
              <w:bottom w:val="single" w:sz="8" w:space="0" w:color="7F7F7F"/>
              <w:right w:val="nil"/>
            </w:tcBorders>
            <w:shd w:val="clear" w:color="auto" w:fill="auto"/>
            <w:noWrap/>
            <w:vAlign w:val="center"/>
            <w:hideMark/>
          </w:tcPr>
          <w:p w14:paraId="51C53DA4" w14:textId="7CD0F1F0" w:rsidR="000908F9" w:rsidRPr="00F353DA" w:rsidRDefault="000908F9" w:rsidP="00F353DA">
            <w:pPr>
              <w:jc w:val="both"/>
              <w:rPr>
                <w:rFonts w:ascii="Arial" w:hAnsi="Arial" w:cs="Arial"/>
                <w:b/>
                <w:bCs/>
                <w:color w:val="000000"/>
                <w:sz w:val="20"/>
                <w:szCs w:val="20"/>
                <w:lang w:eastAsia="pt-BR"/>
              </w:rPr>
            </w:pPr>
            <w:r w:rsidRPr="00F353DA">
              <w:rPr>
                <w:rFonts w:ascii="Arial" w:hAnsi="Arial" w:cs="Arial"/>
                <w:b/>
                <w:bCs/>
                <w:color w:val="000000"/>
                <w:sz w:val="20"/>
                <w:szCs w:val="20"/>
                <w:lang w:eastAsia="pt-BR"/>
              </w:rPr>
              <w:t>Fornecedores</w:t>
            </w:r>
          </w:p>
        </w:tc>
        <w:tc>
          <w:tcPr>
            <w:tcW w:w="196" w:type="dxa"/>
            <w:tcBorders>
              <w:top w:val="single" w:sz="8" w:space="0" w:color="7F7F7F"/>
              <w:left w:val="nil"/>
              <w:bottom w:val="single" w:sz="8" w:space="0" w:color="7F7F7F"/>
              <w:right w:val="nil"/>
            </w:tcBorders>
            <w:shd w:val="clear" w:color="auto" w:fill="auto"/>
            <w:vAlign w:val="center"/>
            <w:hideMark/>
          </w:tcPr>
          <w:p w14:paraId="16DA9A2B" w14:textId="77777777" w:rsidR="000908F9" w:rsidRPr="00F353DA" w:rsidRDefault="000908F9" w:rsidP="00F353DA">
            <w:pPr>
              <w:jc w:val="both"/>
              <w:rPr>
                <w:rFonts w:ascii="Arial" w:hAnsi="Arial" w:cs="Arial"/>
                <w:b/>
                <w:bCs/>
                <w:color w:val="000000"/>
                <w:sz w:val="20"/>
                <w:szCs w:val="20"/>
                <w:lang w:eastAsia="pt-BR"/>
              </w:rPr>
            </w:pPr>
            <w:r w:rsidRPr="00F353DA">
              <w:rPr>
                <w:rFonts w:ascii="Arial" w:hAnsi="Arial" w:cs="Arial"/>
                <w:b/>
                <w:bCs/>
                <w:color w:val="000000"/>
                <w:sz w:val="20"/>
                <w:szCs w:val="20"/>
                <w:lang w:eastAsia="pt-BR"/>
              </w:rPr>
              <w:t> </w:t>
            </w:r>
          </w:p>
        </w:tc>
        <w:tc>
          <w:tcPr>
            <w:tcW w:w="1700" w:type="dxa"/>
            <w:tcBorders>
              <w:top w:val="single" w:sz="8" w:space="0" w:color="7F7F7F"/>
              <w:left w:val="nil"/>
              <w:bottom w:val="single" w:sz="8" w:space="0" w:color="7F7F7F"/>
              <w:right w:val="nil"/>
            </w:tcBorders>
            <w:shd w:val="clear" w:color="auto" w:fill="auto"/>
            <w:noWrap/>
            <w:vAlign w:val="center"/>
            <w:hideMark/>
          </w:tcPr>
          <w:p w14:paraId="5B591213" w14:textId="77777777" w:rsidR="000908F9" w:rsidRPr="00F353DA" w:rsidRDefault="000908F9" w:rsidP="00F353DA">
            <w:pPr>
              <w:jc w:val="right"/>
              <w:rPr>
                <w:rFonts w:ascii="Arial" w:hAnsi="Arial" w:cs="Arial"/>
                <w:b/>
                <w:bCs/>
                <w:color w:val="000000"/>
                <w:sz w:val="20"/>
                <w:szCs w:val="20"/>
                <w:lang w:eastAsia="pt-BR"/>
              </w:rPr>
            </w:pPr>
            <w:r w:rsidRPr="00F353DA">
              <w:rPr>
                <w:rFonts w:ascii="Arial" w:hAnsi="Arial" w:cs="Arial"/>
                <w:b/>
                <w:bCs/>
                <w:color w:val="000000"/>
                <w:sz w:val="20"/>
                <w:szCs w:val="20"/>
                <w:lang w:eastAsia="pt-BR"/>
              </w:rPr>
              <w:t>31/03/2023</w:t>
            </w:r>
          </w:p>
        </w:tc>
      </w:tr>
      <w:tr w:rsidR="000908F9" w:rsidRPr="0024387E" w14:paraId="7879A8B6" w14:textId="77777777" w:rsidTr="00D034FA">
        <w:trPr>
          <w:trHeight w:val="20"/>
        </w:trPr>
        <w:tc>
          <w:tcPr>
            <w:tcW w:w="6043" w:type="dxa"/>
            <w:tcBorders>
              <w:top w:val="nil"/>
              <w:left w:val="nil"/>
              <w:bottom w:val="single" w:sz="8" w:space="0" w:color="7F7F7F"/>
              <w:right w:val="nil"/>
            </w:tcBorders>
            <w:shd w:val="clear" w:color="auto" w:fill="auto"/>
            <w:noWrap/>
            <w:vAlign w:val="center"/>
            <w:hideMark/>
          </w:tcPr>
          <w:p w14:paraId="310E6DD4" w14:textId="77777777" w:rsidR="000908F9" w:rsidRPr="0024387E" w:rsidRDefault="000908F9" w:rsidP="00F353DA">
            <w:pPr>
              <w:jc w:val="both"/>
              <w:rPr>
                <w:rFonts w:ascii="Arial" w:hAnsi="Arial" w:cs="Arial"/>
                <w:color w:val="000000"/>
                <w:sz w:val="20"/>
                <w:szCs w:val="20"/>
                <w:lang w:eastAsia="pt-BR"/>
              </w:rPr>
            </w:pPr>
            <w:r w:rsidRPr="0024387E">
              <w:rPr>
                <w:rFonts w:ascii="Arial" w:hAnsi="Arial" w:cs="Arial"/>
                <w:color w:val="000000"/>
                <w:sz w:val="20"/>
                <w:szCs w:val="20"/>
                <w:lang w:eastAsia="pt-BR"/>
              </w:rPr>
              <w:t xml:space="preserve">MGS Clean Soluções e Serviços </w:t>
            </w:r>
          </w:p>
        </w:tc>
        <w:tc>
          <w:tcPr>
            <w:tcW w:w="196" w:type="dxa"/>
            <w:tcBorders>
              <w:top w:val="nil"/>
              <w:left w:val="nil"/>
              <w:bottom w:val="single" w:sz="8" w:space="0" w:color="7F7F7F"/>
              <w:right w:val="nil"/>
            </w:tcBorders>
            <w:shd w:val="clear" w:color="auto" w:fill="auto"/>
            <w:vAlign w:val="center"/>
            <w:hideMark/>
          </w:tcPr>
          <w:p w14:paraId="11983982" w14:textId="77777777" w:rsidR="000908F9" w:rsidRPr="0024387E" w:rsidRDefault="000908F9" w:rsidP="00F353DA">
            <w:pPr>
              <w:jc w:val="both"/>
              <w:rPr>
                <w:rFonts w:ascii="Arial" w:hAnsi="Arial" w:cs="Arial"/>
                <w:color w:val="000000"/>
                <w:sz w:val="20"/>
                <w:szCs w:val="20"/>
                <w:lang w:eastAsia="pt-BR"/>
              </w:rPr>
            </w:pPr>
            <w:r w:rsidRPr="0024387E">
              <w:rPr>
                <w:rFonts w:ascii="Arial" w:hAnsi="Arial" w:cs="Arial"/>
                <w:color w:val="000000"/>
                <w:sz w:val="20"/>
                <w:szCs w:val="20"/>
                <w:lang w:eastAsia="pt-BR"/>
              </w:rPr>
              <w:t> </w:t>
            </w:r>
          </w:p>
        </w:tc>
        <w:tc>
          <w:tcPr>
            <w:tcW w:w="1700" w:type="dxa"/>
            <w:tcBorders>
              <w:top w:val="nil"/>
              <w:left w:val="nil"/>
              <w:bottom w:val="single" w:sz="8" w:space="0" w:color="7F7F7F"/>
              <w:right w:val="nil"/>
            </w:tcBorders>
            <w:shd w:val="clear" w:color="auto" w:fill="auto"/>
            <w:noWrap/>
            <w:vAlign w:val="center"/>
            <w:hideMark/>
          </w:tcPr>
          <w:p w14:paraId="17E2F264" w14:textId="77777777" w:rsidR="000908F9" w:rsidRPr="0024387E" w:rsidRDefault="000908F9" w:rsidP="00F353DA">
            <w:pPr>
              <w:jc w:val="right"/>
              <w:rPr>
                <w:rFonts w:ascii="Arial" w:hAnsi="Arial" w:cs="Arial"/>
                <w:color w:val="000000"/>
                <w:sz w:val="20"/>
                <w:szCs w:val="20"/>
                <w:lang w:eastAsia="pt-BR"/>
              </w:rPr>
            </w:pPr>
            <w:r w:rsidRPr="0024387E">
              <w:rPr>
                <w:rFonts w:ascii="Arial" w:hAnsi="Arial" w:cs="Arial"/>
                <w:color w:val="000000"/>
                <w:sz w:val="20"/>
                <w:szCs w:val="20"/>
                <w:lang w:eastAsia="pt-BR"/>
              </w:rPr>
              <w:t>151</w:t>
            </w:r>
          </w:p>
        </w:tc>
      </w:tr>
      <w:tr w:rsidR="000908F9" w:rsidRPr="0024387E" w14:paraId="6E8D7611" w14:textId="77777777" w:rsidTr="00D034FA">
        <w:trPr>
          <w:trHeight w:val="20"/>
        </w:trPr>
        <w:tc>
          <w:tcPr>
            <w:tcW w:w="6043" w:type="dxa"/>
            <w:tcBorders>
              <w:top w:val="nil"/>
              <w:left w:val="nil"/>
              <w:bottom w:val="nil"/>
              <w:right w:val="nil"/>
            </w:tcBorders>
            <w:shd w:val="clear" w:color="auto" w:fill="auto"/>
            <w:noWrap/>
            <w:vAlign w:val="center"/>
            <w:hideMark/>
          </w:tcPr>
          <w:p w14:paraId="6E4A4BC5" w14:textId="23FC75A8" w:rsidR="000908F9" w:rsidRPr="0024387E" w:rsidRDefault="000908F9" w:rsidP="00F353DA">
            <w:pPr>
              <w:jc w:val="both"/>
              <w:rPr>
                <w:rFonts w:ascii="Arial" w:hAnsi="Arial" w:cs="Arial"/>
                <w:color w:val="000000"/>
                <w:sz w:val="20"/>
                <w:szCs w:val="20"/>
                <w:lang w:eastAsia="pt-BR"/>
              </w:rPr>
            </w:pPr>
            <w:r w:rsidRPr="0024387E">
              <w:rPr>
                <w:rFonts w:ascii="Arial" w:hAnsi="Arial" w:cs="Arial"/>
                <w:color w:val="000000"/>
                <w:sz w:val="20"/>
                <w:szCs w:val="20"/>
                <w:lang w:eastAsia="pt-BR"/>
              </w:rPr>
              <w:t>Viena Empreendimentos Ltda</w:t>
            </w:r>
            <w:r w:rsidR="004543E8">
              <w:rPr>
                <w:rFonts w:ascii="Arial" w:hAnsi="Arial" w:cs="Arial"/>
                <w:color w:val="000000"/>
                <w:sz w:val="20"/>
                <w:szCs w:val="20"/>
                <w:lang w:eastAsia="pt-BR"/>
              </w:rPr>
              <w:t>.</w:t>
            </w:r>
          </w:p>
        </w:tc>
        <w:tc>
          <w:tcPr>
            <w:tcW w:w="196" w:type="dxa"/>
            <w:tcBorders>
              <w:top w:val="nil"/>
              <w:left w:val="nil"/>
              <w:bottom w:val="nil"/>
              <w:right w:val="nil"/>
            </w:tcBorders>
            <w:shd w:val="clear" w:color="auto" w:fill="auto"/>
            <w:vAlign w:val="center"/>
            <w:hideMark/>
          </w:tcPr>
          <w:p w14:paraId="3349B5EF" w14:textId="77777777" w:rsidR="000908F9" w:rsidRPr="0024387E" w:rsidRDefault="000908F9" w:rsidP="00F353DA">
            <w:pPr>
              <w:jc w:val="both"/>
              <w:rPr>
                <w:rFonts w:ascii="Arial" w:hAnsi="Arial" w:cs="Arial"/>
                <w:color w:val="000000"/>
                <w:sz w:val="20"/>
                <w:szCs w:val="20"/>
                <w:lang w:eastAsia="pt-BR"/>
              </w:rPr>
            </w:pPr>
          </w:p>
        </w:tc>
        <w:tc>
          <w:tcPr>
            <w:tcW w:w="1700" w:type="dxa"/>
            <w:tcBorders>
              <w:top w:val="nil"/>
              <w:left w:val="nil"/>
              <w:bottom w:val="nil"/>
              <w:right w:val="nil"/>
            </w:tcBorders>
            <w:shd w:val="clear" w:color="auto" w:fill="auto"/>
            <w:noWrap/>
            <w:vAlign w:val="center"/>
            <w:hideMark/>
          </w:tcPr>
          <w:p w14:paraId="2DD564EC" w14:textId="77777777" w:rsidR="000908F9" w:rsidRPr="0024387E" w:rsidRDefault="000908F9" w:rsidP="00F353DA">
            <w:pPr>
              <w:jc w:val="right"/>
              <w:rPr>
                <w:rFonts w:ascii="Arial" w:hAnsi="Arial" w:cs="Arial"/>
                <w:color w:val="000000"/>
                <w:sz w:val="20"/>
                <w:szCs w:val="20"/>
                <w:lang w:eastAsia="pt-BR"/>
              </w:rPr>
            </w:pPr>
            <w:r w:rsidRPr="0024387E">
              <w:rPr>
                <w:rFonts w:ascii="Arial" w:hAnsi="Arial" w:cs="Arial"/>
                <w:color w:val="000000"/>
                <w:sz w:val="20"/>
                <w:szCs w:val="20"/>
                <w:lang w:eastAsia="pt-BR"/>
              </w:rPr>
              <w:t>84</w:t>
            </w:r>
          </w:p>
        </w:tc>
      </w:tr>
      <w:tr w:rsidR="000908F9" w:rsidRPr="0024387E" w14:paraId="58E05DB2" w14:textId="77777777" w:rsidTr="00D034FA">
        <w:trPr>
          <w:trHeight w:val="20"/>
        </w:trPr>
        <w:tc>
          <w:tcPr>
            <w:tcW w:w="6043" w:type="dxa"/>
            <w:tcBorders>
              <w:top w:val="single" w:sz="8" w:space="0" w:color="7F7F7F"/>
              <w:left w:val="nil"/>
              <w:bottom w:val="single" w:sz="8" w:space="0" w:color="7F7F7F"/>
              <w:right w:val="nil"/>
            </w:tcBorders>
            <w:shd w:val="clear" w:color="auto" w:fill="auto"/>
            <w:noWrap/>
            <w:vAlign w:val="center"/>
            <w:hideMark/>
          </w:tcPr>
          <w:p w14:paraId="43F75D31" w14:textId="05E0BF50" w:rsidR="000908F9" w:rsidRPr="0024387E" w:rsidRDefault="000908F9" w:rsidP="00F353DA">
            <w:pPr>
              <w:jc w:val="both"/>
              <w:rPr>
                <w:rFonts w:ascii="Arial" w:hAnsi="Arial" w:cs="Arial"/>
                <w:color w:val="000000"/>
                <w:sz w:val="20"/>
                <w:szCs w:val="20"/>
                <w:lang w:eastAsia="pt-BR"/>
              </w:rPr>
            </w:pPr>
            <w:r w:rsidRPr="0024387E">
              <w:rPr>
                <w:rFonts w:ascii="Arial" w:hAnsi="Arial" w:cs="Arial"/>
                <w:color w:val="000000"/>
                <w:sz w:val="20"/>
                <w:szCs w:val="20"/>
                <w:lang w:eastAsia="pt-BR"/>
              </w:rPr>
              <w:t>Time Multisserviços Ltda</w:t>
            </w:r>
            <w:r w:rsidR="004543E8">
              <w:rPr>
                <w:rFonts w:ascii="Arial" w:hAnsi="Arial" w:cs="Arial"/>
                <w:color w:val="000000"/>
                <w:sz w:val="20"/>
                <w:szCs w:val="20"/>
                <w:lang w:eastAsia="pt-BR"/>
              </w:rPr>
              <w:t>.</w:t>
            </w:r>
          </w:p>
        </w:tc>
        <w:tc>
          <w:tcPr>
            <w:tcW w:w="196" w:type="dxa"/>
            <w:tcBorders>
              <w:top w:val="single" w:sz="8" w:space="0" w:color="7F7F7F"/>
              <w:left w:val="nil"/>
              <w:bottom w:val="single" w:sz="8" w:space="0" w:color="7F7F7F"/>
              <w:right w:val="nil"/>
            </w:tcBorders>
            <w:shd w:val="clear" w:color="auto" w:fill="auto"/>
            <w:vAlign w:val="center"/>
            <w:hideMark/>
          </w:tcPr>
          <w:p w14:paraId="03BEF3C0" w14:textId="77777777" w:rsidR="000908F9" w:rsidRPr="0024387E" w:rsidRDefault="000908F9" w:rsidP="00F353DA">
            <w:pPr>
              <w:jc w:val="both"/>
              <w:rPr>
                <w:rFonts w:ascii="Arial" w:hAnsi="Arial" w:cs="Arial"/>
                <w:color w:val="000000"/>
                <w:sz w:val="20"/>
                <w:szCs w:val="20"/>
                <w:lang w:eastAsia="pt-BR"/>
              </w:rPr>
            </w:pPr>
            <w:r w:rsidRPr="0024387E">
              <w:rPr>
                <w:rFonts w:ascii="Arial" w:hAnsi="Arial" w:cs="Arial"/>
                <w:color w:val="000000"/>
                <w:sz w:val="20"/>
                <w:szCs w:val="20"/>
                <w:lang w:eastAsia="pt-BR"/>
              </w:rPr>
              <w:t> </w:t>
            </w:r>
          </w:p>
        </w:tc>
        <w:tc>
          <w:tcPr>
            <w:tcW w:w="1700" w:type="dxa"/>
            <w:tcBorders>
              <w:top w:val="single" w:sz="8" w:space="0" w:color="7F7F7F"/>
              <w:left w:val="nil"/>
              <w:bottom w:val="single" w:sz="8" w:space="0" w:color="7F7F7F"/>
              <w:right w:val="nil"/>
            </w:tcBorders>
            <w:shd w:val="clear" w:color="auto" w:fill="auto"/>
            <w:noWrap/>
            <w:vAlign w:val="center"/>
            <w:hideMark/>
          </w:tcPr>
          <w:p w14:paraId="4F99C326" w14:textId="77777777" w:rsidR="000908F9" w:rsidRPr="0024387E" w:rsidRDefault="000908F9" w:rsidP="00F353DA">
            <w:pPr>
              <w:jc w:val="right"/>
              <w:rPr>
                <w:rFonts w:ascii="Arial" w:hAnsi="Arial" w:cs="Arial"/>
                <w:color w:val="000000"/>
                <w:sz w:val="20"/>
                <w:szCs w:val="20"/>
                <w:lang w:eastAsia="pt-BR"/>
              </w:rPr>
            </w:pPr>
            <w:r w:rsidRPr="0024387E">
              <w:rPr>
                <w:rFonts w:ascii="Arial" w:hAnsi="Arial" w:cs="Arial"/>
                <w:color w:val="000000"/>
                <w:sz w:val="20"/>
                <w:szCs w:val="20"/>
                <w:lang w:eastAsia="pt-BR"/>
              </w:rPr>
              <w:t>60</w:t>
            </w:r>
          </w:p>
        </w:tc>
      </w:tr>
      <w:tr w:rsidR="000908F9" w:rsidRPr="0024387E" w14:paraId="60DDB40D" w14:textId="77777777" w:rsidTr="00D034FA">
        <w:trPr>
          <w:trHeight w:val="20"/>
        </w:trPr>
        <w:tc>
          <w:tcPr>
            <w:tcW w:w="6043" w:type="dxa"/>
            <w:tcBorders>
              <w:top w:val="nil"/>
              <w:left w:val="nil"/>
              <w:bottom w:val="nil"/>
              <w:right w:val="nil"/>
            </w:tcBorders>
            <w:shd w:val="clear" w:color="auto" w:fill="auto"/>
            <w:noWrap/>
            <w:vAlign w:val="center"/>
            <w:hideMark/>
          </w:tcPr>
          <w:p w14:paraId="32776E26" w14:textId="230DD627" w:rsidR="000908F9" w:rsidRPr="0024387E" w:rsidRDefault="004543E8" w:rsidP="00F353DA">
            <w:pPr>
              <w:jc w:val="both"/>
              <w:rPr>
                <w:rFonts w:ascii="Arial" w:hAnsi="Arial" w:cs="Arial"/>
                <w:color w:val="000000"/>
                <w:sz w:val="20"/>
                <w:szCs w:val="20"/>
                <w:lang w:eastAsia="pt-BR"/>
              </w:rPr>
            </w:pPr>
            <w:r w:rsidRPr="0024387E">
              <w:rPr>
                <w:rFonts w:ascii="Arial" w:hAnsi="Arial" w:cs="Arial"/>
                <w:color w:val="000000"/>
                <w:sz w:val="20"/>
                <w:szCs w:val="20"/>
                <w:lang w:eastAsia="pt-BR"/>
              </w:rPr>
              <w:t>Agência</w:t>
            </w:r>
            <w:r w:rsidR="000908F9" w:rsidRPr="0024387E">
              <w:rPr>
                <w:rFonts w:ascii="Arial" w:hAnsi="Arial" w:cs="Arial"/>
                <w:color w:val="000000"/>
                <w:sz w:val="20"/>
                <w:szCs w:val="20"/>
                <w:lang w:eastAsia="pt-BR"/>
              </w:rPr>
              <w:t xml:space="preserve"> de Integração Escola Ltda</w:t>
            </w:r>
            <w:r>
              <w:rPr>
                <w:rFonts w:ascii="Arial" w:hAnsi="Arial" w:cs="Arial"/>
                <w:color w:val="000000"/>
                <w:sz w:val="20"/>
                <w:szCs w:val="20"/>
                <w:lang w:eastAsia="pt-BR"/>
              </w:rPr>
              <w:t>.</w:t>
            </w:r>
          </w:p>
        </w:tc>
        <w:tc>
          <w:tcPr>
            <w:tcW w:w="196" w:type="dxa"/>
            <w:tcBorders>
              <w:top w:val="nil"/>
              <w:left w:val="nil"/>
              <w:bottom w:val="nil"/>
              <w:right w:val="nil"/>
            </w:tcBorders>
            <w:shd w:val="clear" w:color="auto" w:fill="auto"/>
            <w:vAlign w:val="center"/>
            <w:hideMark/>
          </w:tcPr>
          <w:p w14:paraId="2AC984A4" w14:textId="77777777" w:rsidR="000908F9" w:rsidRPr="0024387E" w:rsidRDefault="000908F9" w:rsidP="00F353DA">
            <w:pPr>
              <w:jc w:val="both"/>
              <w:rPr>
                <w:rFonts w:ascii="Arial" w:hAnsi="Arial" w:cs="Arial"/>
                <w:color w:val="000000"/>
                <w:sz w:val="20"/>
                <w:szCs w:val="20"/>
                <w:lang w:eastAsia="pt-BR"/>
              </w:rPr>
            </w:pPr>
          </w:p>
        </w:tc>
        <w:tc>
          <w:tcPr>
            <w:tcW w:w="1700" w:type="dxa"/>
            <w:tcBorders>
              <w:top w:val="nil"/>
              <w:left w:val="nil"/>
              <w:bottom w:val="nil"/>
              <w:right w:val="nil"/>
            </w:tcBorders>
            <w:shd w:val="clear" w:color="auto" w:fill="auto"/>
            <w:noWrap/>
            <w:vAlign w:val="center"/>
            <w:hideMark/>
          </w:tcPr>
          <w:p w14:paraId="0FF26372" w14:textId="77777777" w:rsidR="000908F9" w:rsidRPr="0024387E" w:rsidRDefault="000908F9" w:rsidP="00F353DA">
            <w:pPr>
              <w:jc w:val="right"/>
              <w:rPr>
                <w:rFonts w:ascii="Arial" w:hAnsi="Arial" w:cs="Arial"/>
                <w:color w:val="000000"/>
                <w:sz w:val="20"/>
                <w:szCs w:val="20"/>
                <w:lang w:eastAsia="pt-BR"/>
              </w:rPr>
            </w:pPr>
            <w:r w:rsidRPr="0024387E">
              <w:rPr>
                <w:rFonts w:ascii="Arial" w:hAnsi="Arial" w:cs="Arial"/>
                <w:color w:val="000000"/>
                <w:sz w:val="20"/>
                <w:szCs w:val="20"/>
                <w:lang w:eastAsia="pt-BR"/>
              </w:rPr>
              <w:t>57</w:t>
            </w:r>
          </w:p>
        </w:tc>
      </w:tr>
      <w:tr w:rsidR="000908F9" w:rsidRPr="0024387E" w14:paraId="24CDC78A" w14:textId="77777777" w:rsidTr="00D034FA">
        <w:trPr>
          <w:trHeight w:val="20"/>
        </w:trPr>
        <w:tc>
          <w:tcPr>
            <w:tcW w:w="6043" w:type="dxa"/>
            <w:tcBorders>
              <w:top w:val="single" w:sz="8" w:space="0" w:color="7F7F7F"/>
              <w:left w:val="nil"/>
              <w:bottom w:val="single" w:sz="8" w:space="0" w:color="7F7F7F"/>
              <w:right w:val="nil"/>
            </w:tcBorders>
            <w:shd w:val="clear" w:color="auto" w:fill="auto"/>
            <w:noWrap/>
            <w:vAlign w:val="center"/>
            <w:hideMark/>
          </w:tcPr>
          <w:p w14:paraId="345133EF" w14:textId="2572045C" w:rsidR="000908F9" w:rsidRPr="0024387E" w:rsidRDefault="000908F9" w:rsidP="00F353DA">
            <w:pPr>
              <w:jc w:val="both"/>
              <w:rPr>
                <w:rFonts w:ascii="Arial" w:hAnsi="Arial" w:cs="Arial"/>
                <w:color w:val="000000"/>
                <w:sz w:val="20"/>
                <w:szCs w:val="20"/>
                <w:lang w:eastAsia="pt-BR"/>
              </w:rPr>
            </w:pPr>
            <w:r w:rsidRPr="0024387E">
              <w:rPr>
                <w:rFonts w:ascii="Arial" w:hAnsi="Arial" w:cs="Arial"/>
                <w:color w:val="000000"/>
                <w:sz w:val="20"/>
                <w:szCs w:val="20"/>
                <w:lang w:eastAsia="pt-BR"/>
              </w:rPr>
              <w:t>IOS Informática, Organização e Sistema Ltda</w:t>
            </w:r>
            <w:r w:rsidR="004543E8">
              <w:rPr>
                <w:rFonts w:ascii="Arial" w:hAnsi="Arial" w:cs="Arial"/>
                <w:color w:val="000000"/>
                <w:sz w:val="20"/>
                <w:szCs w:val="20"/>
                <w:lang w:eastAsia="pt-BR"/>
              </w:rPr>
              <w:t>.</w:t>
            </w:r>
          </w:p>
        </w:tc>
        <w:tc>
          <w:tcPr>
            <w:tcW w:w="196" w:type="dxa"/>
            <w:tcBorders>
              <w:top w:val="single" w:sz="8" w:space="0" w:color="7F7F7F"/>
              <w:left w:val="nil"/>
              <w:bottom w:val="single" w:sz="8" w:space="0" w:color="7F7F7F"/>
              <w:right w:val="nil"/>
            </w:tcBorders>
            <w:shd w:val="clear" w:color="auto" w:fill="auto"/>
            <w:vAlign w:val="center"/>
            <w:hideMark/>
          </w:tcPr>
          <w:p w14:paraId="2A42302B" w14:textId="77777777" w:rsidR="000908F9" w:rsidRPr="0024387E" w:rsidRDefault="000908F9" w:rsidP="00F353DA">
            <w:pPr>
              <w:jc w:val="both"/>
              <w:rPr>
                <w:rFonts w:ascii="Arial" w:hAnsi="Arial" w:cs="Arial"/>
                <w:color w:val="000000"/>
                <w:sz w:val="20"/>
                <w:szCs w:val="20"/>
                <w:lang w:eastAsia="pt-BR"/>
              </w:rPr>
            </w:pPr>
            <w:r w:rsidRPr="0024387E">
              <w:rPr>
                <w:rFonts w:ascii="Arial" w:hAnsi="Arial" w:cs="Arial"/>
                <w:color w:val="000000"/>
                <w:sz w:val="20"/>
                <w:szCs w:val="20"/>
                <w:lang w:eastAsia="pt-BR"/>
              </w:rPr>
              <w:t> </w:t>
            </w:r>
          </w:p>
        </w:tc>
        <w:tc>
          <w:tcPr>
            <w:tcW w:w="1700" w:type="dxa"/>
            <w:tcBorders>
              <w:top w:val="single" w:sz="8" w:space="0" w:color="7F7F7F"/>
              <w:left w:val="nil"/>
              <w:bottom w:val="single" w:sz="8" w:space="0" w:color="7F7F7F"/>
              <w:right w:val="nil"/>
            </w:tcBorders>
            <w:shd w:val="clear" w:color="auto" w:fill="auto"/>
            <w:noWrap/>
            <w:vAlign w:val="center"/>
            <w:hideMark/>
          </w:tcPr>
          <w:p w14:paraId="483E9B04" w14:textId="77777777" w:rsidR="000908F9" w:rsidRPr="0024387E" w:rsidRDefault="000908F9" w:rsidP="00F353DA">
            <w:pPr>
              <w:jc w:val="right"/>
              <w:rPr>
                <w:rFonts w:ascii="Arial" w:hAnsi="Arial" w:cs="Arial"/>
                <w:color w:val="000000"/>
                <w:sz w:val="20"/>
                <w:szCs w:val="20"/>
                <w:lang w:eastAsia="pt-BR"/>
              </w:rPr>
            </w:pPr>
            <w:r w:rsidRPr="0024387E">
              <w:rPr>
                <w:rFonts w:ascii="Arial" w:hAnsi="Arial" w:cs="Arial"/>
                <w:color w:val="000000"/>
                <w:sz w:val="20"/>
                <w:szCs w:val="20"/>
                <w:lang w:eastAsia="pt-BR"/>
              </w:rPr>
              <w:t>32</w:t>
            </w:r>
          </w:p>
        </w:tc>
      </w:tr>
      <w:tr w:rsidR="000908F9" w:rsidRPr="0024387E" w14:paraId="3C56FEC2" w14:textId="77777777" w:rsidTr="00D034FA">
        <w:trPr>
          <w:trHeight w:val="20"/>
        </w:trPr>
        <w:tc>
          <w:tcPr>
            <w:tcW w:w="6043" w:type="dxa"/>
            <w:tcBorders>
              <w:top w:val="nil"/>
              <w:left w:val="nil"/>
              <w:bottom w:val="nil"/>
              <w:right w:val="nil"/>
            </w:tcBorders>
            <w:shd w:val="clear" w:color="auto" w:fill="auto"/>
            <w:noWrap/>
            <w:vAlign w:val="center"/>
            <w:hideMark/>
          </w:tcPr>
          <w:p w14:paraId="056CBFDE" w14:textId="59B5CD0F" w:rsidR="000908F9" w:rsidRPr="0024387E" w:rsidRDefault="000908F9" w:rsidP="00F353DA">
            <w:pPr>
              <w:jc w:val="both"/>
              <w:rPr>
                <w:rFonts w:ascii="Arial" w:hAnsi="Arial" w:cs="Arial"/>
                <w:color w:val="000000"/>
                <w:sz w:val="20"/>
                <w:szCs w:val="20"/>
                <w:lang w:eastAsia="pt-BR"/>
              </w:rPr>
            </w:pPr>
            <w:r w:rsidRPr="0024387E">
              <w:rPr>
                <w:rFonts w:ascii="Arial" w:hAnsi="Arial" w:cs="Arial"/>
                <w:color w:val="000000"/>
                <w:sz w:val="20"/>
                <w:szCs w:val="20"/>
                <w:lang w:eastAsia="pt-BR"/>
              </w:rPr>
              <w:t>Light Serviços de Eletricidades S.A</w:t>
            </w:r>
            <w:r w:rsidR="004543E8">
              <w:rPr>
                <w:rFonts w:ascii="Arial" w:hAnsi="Arial" w:cs="Arial"/>
                <w:color w:val="000000"/>
                <w:sz w:val="20"/>
                <w:szCs w:val="20"/>
                <w:lang w:eastAsia="pt-BR"/>
              </w:rPr>
              <w:t>.</w:t>
            </w:r>
          </w:p>
        </w:tc>
        <w:tc>
          <w:tcPr>
            <w:tcW w:w="196" w:type="dxa"/>
            <w:tcBorders>
              <w:top w:val="nil"/>
              <w:left w:val="nil"/>
              <w:bottom w:val="nil"/>
              <w:right w:val="nil"/>
            </w:tcBorders>
            <w:shd w:val="clear" w:color="auto" w:fill="auto"/>
            <w:vAlign w:val="center"/>
            <w:hideMark/>
          </w:tcPr>
          <w:p w14:paraId="38096D1C" w14:textId="77777777" w:rsidR="000908F9" w:rsidRPr="0024387E" w:rsidRDefault="000908F9" w:rsidP="00F353DA">
            <w:pPr>
              <w:jc w:val="both"/>
              <w:rPr>
                <w:rFonts w:ascii="Arial" w:hAnsi="Arial" w:cs="Arial"/>
                <w:color w:val="000000"/>
                <w:sz w:val="20"/>
                <w:szCs w:val="20"/>
                <w:lang w:eastAsia="pt-BR"/>
              </w:rPr>
            </w:pPr>
          </w:p>
        </w:tc>
        <w:tc>
          <w:tcPr>
            <w:tcW w:w="1700" w:type="dxa"/>
            <w:tcBorders>
              <w:top w:val="nil"/>
              <w:left w:val="nil"/>
              <w:right w:val="nil"/>
            </w:tcBorders>
            <w:shd w:val="clear" w:color="auto" w:fill="auto"/>
            <w:noWrap/>
            <w:vAlign w:val="center"/>
            <w:hideMark/>
          </w:tcPr>
          <w:p w14:paraId="5CAB8D42" w14:textId="77777777" w:rsidR="000908F9" w:rsidRPr="0024387E" w:rsidRDefault="000908F9" w:rsidP="00F353DA">
            <w:pPr>
              <w:jc w:val="right"/>
              <w:rPr>
                <w:rFonts w:ascii="Arial" w:hAnsi="Arial" w:cs="Arial"/>
                <w:color w:val="000000"/>
                <w:sz w:val="20"/>
                <w:szCs w:val="20"/>
                <w:lang w:eastAsia="pt-BR"/>
              </w:rPr>
            </w:pPr>
            <w:r w:rsidRPr="0024387E">
              <w:rPr>
                <w:rFonts w:ascii="Arial" w:hAnsi="Arial" w:cs="Arial"/>
                <w:color w:val="000000"/>
                <w:sz w:val="20"/>
                <w:szCs w:val="20"/>
                <w:lang w:eastAsia="pt-BR"/>
              </w:rPr>
              <w:t>30</w:t>
            </w:r>
          </w:p>
        </w:tc>
      </w:tr>
      <w:tr w:rsidR="0024387E" w:rsidRPr="0024387E" w14:paraId="4CAC302F" w14:textId="77777777" w:rsidTr="00D034FA">
        <w:trPr>
          <w:trHeight w:val="20"/>
        </w:trPr>
        <w:tc>
          <w:tcPr>
            <w:tcW w:w="6043" w:type="dxa"/>
            <w:tcBorders>
              <w:top w:val="nil"/>
              <w:left w:val="nil"/>
              <w:bottom w:val="nil"/>
              <w:right w:val="nil"/>
            </w:tcBorders>
            <w:shd w:val="clear" w:color="auto" w:fill="auto"/>
            <w:noWrap/>
            <w:vAlign w:val="center"/>
          </w:tcPr>
          <w:p w14:paraId="26160126" w14:textId="3D3E1D90" w:rsidR="0024387E" w:rsidRPr="0024387E" w:rsidRDefault="0024387E" w:rsidP="00F353DA">
            <w:pPr>
              <w:jc w:val="both"/>
              <w:rPr>
                <w:rFonts w:ascii="Arial" w:hAnsi="Arial" w:cs="Arial"/>
                <w:color w:val="000000"/>
                <w:sz w:val="20"/>
                <w:szCs w:val="20"/>
                <w:lang w:eastAsia="pt-BR"/>
              </w:rPr>
            </w:pPr>
            <w:r>
              <w:rPr>
                <w:rFonts w:ascii="Arial" w:hAnsi="Arial" w:cs="Arial"/>
                <w:color w:val="000000"/>
                <w:sz w:val="20"/>
                <w:szCs w:val="20"/>
                <w:lang w:eastAsia="pt-BR"/>
              </w:rPr>
              <w:t>Outros</w:t>
            </w:r>
          </w:p>
        </w:tc>
        <w:tc>
          <w:tcPr>
            <w:tcW w:w="196" w:type="dxa"/>
            <w:tcBorders>
              <w:top w:val="nil"/>
              <w:left w:val="nil"/>
              <w:bottom w:val="nil"/>
              <w:right w:val="nil"/>
            </w:tcBorders>
            <w:shd w:val="clear" w:color="auto" w:fill="auto"/>
            <w:vAlign w:val="center"/>
          </w:tcPr>
          <w:p w14:paraId="3536DE88" w14:textId="77777777" w:rsidR="0024387E" w:rsidRPr="0024387E" w:rsidRDefault="0024387E" w:rsidP="00F353DA">
            <w:pPr>
              <w:jc w:val="both"/>
              <w:rPr>
                <w:rFonts w:ascii="Arial" w:hAnsi="Arial" w:cs="Arial"/>
                <w:color w:val="000000"/>
                <w:sz w:val="20"/>
                <w:szCs w:val="20"/>
                <w:lang w:eastAsia="pt-BR"/>
              </w:rPr>
            </w:pPr>
          </w:p>
        </w:tc>
        <w:tc>
          <w:tcPr>
            <w:tcW w:w="1700" w:type="dxa"/>
            <w:tcBorders>
              <w:top w:val="nil"/>
              <w:left w:val="nil"/>
              <w:bottom w:val="single" w:sz="4" w:space="0" w:color="auto"/>
              <w:right w:val="nil"/>
            </w:tcBorders>
            <w:shd w:val="clear" w:color="auto" w:fill="auto"/>
            <w:noWrap/>
            <w:vAlign w:val="center"/>
          </w:tcPr>
          <w:p w14:paraId="1503C513" w14:textId="74798703" w:rsidR="0024387E" w:rsidRPr="0024387E" w:rsidRDefault="00D034FA" w:rsidP="00F353DA">
            <w:pPr>
              <w:jc w:val="right"/>
              <w:rPr>
                <w:rFonts w:ascii="Arial" w:hAnsi="Arial" w:cs="Arial"/>
                <w:color w:val="000000"/>
                <w:sz w:val="20"/>
                <w:szCs w:val="20"/>
                <w:lang w:eastAsia="pt-BR"/>
              </w:rPr>
            </w:pPr>
            <w:r>
              <w:rPr>
                <w:rFonts w:ascii="Arial" w:hAnsi="Arial" w:cs="Arial"/>
                <w:color w:val="000000"/>
                <w:sz w:val="20"/>
                <w:szCs w:val="20"/>
                <w:lang w:eastAsia="pt-BR"/>
              </w:rPr>
              <w:t>141</w:t>
            </w:r>
          </w:p>
        </w:tc>
      </w:tr>
      <w:tr w:rsidR="000908F9" w:rsidRPr="0024387E" w14:paraId="4242194A" w14:textId="77777777" w:rsidTr="00D034FA">
        <w:trPr>
          <w:trHeight w:val="283"/>
        </w:trPr>
        <w:tc>
          <w:tcPr>
            <w:tcW w:w="6043" w:type="dxa"/>
            <w:tcBorders>
              <w:top w:val="nil"/>
              <w:left w:val="nil"/>
              <w:bottom w:val="single" w:sz="8" w:space="0" w:color="7F7F7F"/>
              <w:right w:val="nil"/>
            </w:tcBorders>
            <w:shd w:val="clear" w:color="auto" w:fill="auto"/>
            <w:vAlign w:val="center"/>
            <w:hideMark/>
          </w:tcPr>
          <w:p w14:paraId="319240F5" w14:textId="32CFD42C" w:rsidR="000908F9" w:rsidRPr="0024387E" w:rsidRDefault="000908F9" w:rsidP="00F353DA">
            <w:pPr>
              <w:jc w:val="both"/>
              <w:rPr>
                <w:rFonts w:ascii="Arial" w:hAnsi="Arial" w:cs="Arial"/>
                <w:b/>
                <w:bCs/>
                <w:color w:val="000000"/>
                <w:sz w:val="20"/>
                <w:szCs w:val="20"/>
                <w:lang w:eastAsia="pt-BR"/>
              </w:rPr>
            </w:pPr>
          </w:p>
        </w:tc>
        <w:tc>
          <w:tcPr>
            <w:tcW w:w="196" w:type="dxa"/>
            <w:tcBorders>
              <w:top w:val="nil"/>
              <w:left w:val="nil"/>
              <w:bottom w:val="single" w:sz="8" w:space="0" w:color="7F7F7F"/>
              <w:right w:val="nil"/>
            </w:tcBorders>
            <w:shd w:val="clear" w:color="auto" w:fill="auto"/>
            <w:vAlign w:val="center"/>
            <w:hideMark/>
          </w:tcPr>
          <w:p w14:paraId="52D2BFD5" w14:textId="77777777" w:rsidR="000908F9" w:rsidRPr="0024387E" w:rsidRDefault="000908F9" w:rsidP="00F353DA">
            <w:pPr>
              <w:jc w:val="both"/>
              <w:rPr>
                <w:rFonts w:ascii="Arial" w:hAnsi="Arial" w:cs="Arial"/>
                <w:b/>
                <w:bCs/>
                <w:color w:val="000000"/>
                <w:sz w:val="20"/>
                <w:szCs w:val="20"/>
                <w:lang w:eastAsia="pt-BR"/>
              </w:rPr>
            </w:pPr>
            <w:r w:rsidRPr="0024387E">
              <w:rPr>
                <w:rFonts w:ascii="Arial" w:hAnsi="Arial" w:cs="Arial"/>
                <w:b/>
                <w:bCs/>
                <w:color w:val="000000"/>
                <w:sz w:val="20"/>
                <w:szCs w:val="20"/>
                <w:lang w:eastAsia="pt-BR"/>
              </w:rPr>
              <w:t> </w:t>
            </w:r>
          </w:p>
        </w:tc>
        <w:tc>
          <w:tcPr>
            <w:tcW w:w="1700" w:type="dxa"/>
            <w:tcBorders>
              <w:top w:val="single" w:sz="4" w:space="0" w:color="auto"/>
              <w:left w:val="nil"/>
              <w:bottom w:val="single" w:sz="8" w:space="0" w:color="7F7F7F"/>
              <w:right w:val="nil"/>
            </w:tcBorders>
            <w:shd w:val="clear" w:color="auto" w:fill="auto"/>
            <w:vAlign w:val="center"/>
            <w:hideMark/>
          </w:tcPr>
          <w:p w14:paraId="7A163D7F" w14:textId="77777777" w:rsidR="000908F9" w:rsidRPr="0024387E" w:rsidRDefault="000908F9" w:rsidP="00F353DA">
            <w:pPr>
              <w:jc w:val="right"/>
              <w:rPr>
                <w:rFonts w:ascii="Arial" w:hAnsi="Arial" w:cs="Arial"/>
                <w:b/>
                <w:bCs/>
                <w:color w:val="000000"/>
                <w:sz w:val="20"/>
                <w:szCs w:val="20"/>
                <w:lang w:eastAsia="pt-BR"/>
              </w:rPr>
            </w:pPr>
            <w:r w:rsidRPr="0024387E">
              <w:rPr>
                <w:rFonts w:ascii="Arial" w:hAnsi="Arial" w:cs="Arial"/>
                <w:b/>
                <w:bCs/>
                <w:color w:val="000000"/>
                <w:sz w:val="20"/>
                <w:szCs w:val="20"/>
                <w:lang w:eastAsia="pt-BR"/>
              </w:rPr>
              <w:t>555</w:t>
            </w:r>
          </w:p>
        </w:tc>
      </w:tr>
    </w:tbl>
    <w:p w14:paraId="78275629" w14:textId="4873AC97" w:rsidR="000908F9" w:rsidRDefault="000908F9" w:rsidP="001B501E">
      <w:pPr>
        <w:jc w:val="both"/>
        <w:rPr>
          <w:rFonts w:ascii="Arial" w:hAnsi="Arial" w:cs="Arial"/>
          <w:iCs/>
          <w:sz w:val="20"/>
          <w:szCs w:val="20"/>
          <w:lang w:eastAsia="pt-BR"/>
        </w:rPr>
      </w:pPr>
    </w:p>
    <w:p w14:paraId="5502E523" w14:textId="77777777" w:rsidR="00467DA9" w:rsidRDefault="00467DA9" w:rsidP="001B501E">
      <w:pPr>
        <w:jc w:val="both"/>
        <w:rPr>
          <w:rFonts w:ascii="Arial" w:hAnsi="Arial" w:cs="Arial"/>
          <w:iCs/>
          <w:sz w:val="20"/>
          <w:szCs w:val="20"/>
          <w:lang w:eastAsia="pt-BR"/>
        </w:rPr>
      </w:pPr>
    </w:p>
    <w:p w14:paraId="51A2098E" w14:textId="42700EB5" w:rsidR="00412C68" w:rsidRPr="00F17FC3" w:rsidRDefault="009816F2"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F17FC3">
        <w:rPr>
          <w:rFonts w:ascii="Arial" w:hAnsi="Arial" w:cs="Arial"/>
          <w:b/>
          <w:bCs/>
          <w:iCs/>
          <w:sz w:val="20"/>
          <w:szCs w:val="20"/>
          <w:lang w:eastAsia="pt-BR"/>
        </w:rPr>
        <w:t>OBRIGAÇÕES FISCAIS</w:t>
      </w:r>
    </w:p>
    <w:p w14:paraId="50556B98" w14:textId="77777777" w:rsidR="009816F2" w:rsidRPr="00F17FC3" w:rsidRDefault="009816F2" w:rsidP="000B1B54">
      <w:pPr>
        <w:rPr>
          <w:rFonts w:ascii="Arial" w:hAnsi="Arial" w:cs="Arial"/>
          <w:sz w:val="20"/>
          <w:szCs w:val="20"/>
          <w:lang w:eastAsia="pt-BR"/>
        </w:rPr>
      </w:pPr>
    </w:p>
    <w:tbl>
      <w:tblPr>
        <w:tblW w:w="9852" w:type="dxa"/>
        <w:tblInd w:w="70" w:type="dxa"/>
        <w:tblCellMar>
          <w:left w:w="70" w:type="dxa"/>
          <w:right w:w="70" w:type="dxa"/>
        </w:tblCellMar>
        <w:tblLook w:val="04A0" w:firstRow="1" w:lastRow="0" w:firstColumn="1" w:lastColumn="0" w:noHBand="0" w:noVBand="1"/>
      </w:tblPr>
      <w:tblGrid>
        <w:gridCol w:w="6451"/>
        <w:gridCol w:w="167"/>
        <w:gridCol w:w="1587"/>
        <w:gridCol w:w="1647"/>
      </w:tblGrid>
      <w:tr w:rsidR="00922E2B" w:rsidRPr="00F17FC3" w14:paraId="1ED6B03E" w14:textId="77777777" w:rsidTr="00112EE6">
        <w:trPr>
          <w:trHeight w:val="283"/>
        </w:trPr>
        <w:tc>
          <w:tcPr>
            <w:tcW w:w="6451" w:type="dxa"/>
            <w:tcBorders>
              <w:top w:val="nil"/>
              <w:left w:val="nil"/>
              <w:bottom w:val="single" w:sz="4" w:space="0" w:color="auto"/>
              <w:right w:val="nil"/>
            </w:tcBorders>
            <w:shd w:val="clear" w:color="auto" w:fill="auto"/>
            <w:noWrap/>
            <w:vAlign w:val="center"/>
            <w:hideMark/>
          </w:tcPr>
          <w:p w14:paraId="780D8C58" w14:textId="77777777" w:rsidR="00922E2B" w:rsidRPr="00F17FC3" w:rsidRDefault="00922E2B" w:rsidP="000B1B54">
            <w:pPr>
              <w:rPr>
                <w:rFonts w:ascii="Arial" w:hAnsi="Arial" w:cs="Arial"/>
                <w:b/>
                <w:bCs/>
                <w:sz w:val="20"/>
                <w:szCs w:val="20"/>
                <w:lang w:eastAsia="pt-BR"/>
              </w:rPr>
            </w:pPr>
            <w:r w:rsidRPr="00F17FC3">
              <w:rPr>
                <w:rFonts w:ascii="Arial" w:hAnsi="Arial" w:cs="Arial"/>
                <w:b/>
                <w:bCs/>
                <w:sz w:val="20"/>
                <w:szCs w:val="20"/>
                <w:lang w:eastAsia="pt-BR"/>
              </w:rPr>
              <w:t>Descrição</w:t>
            </w:r>
          </w:p>
        </w:tc>
        <w:tc>
          <w:tcPr>
            <w:tcW w:w="167" w:type="dxa"/>
            <w:tcBorders>
              <w:top w:val="nil"/>
              <w:left w:val="nil"/>
              <w:right w:val="nil"/>
            </w:tcBorders>
          </w:tcPr>
          <w:p w14:paraId="3ACDFBEA" w14:textId="77777777" w:rsidR="00922E2B" w:rsidRPr="00F17FC3" w:rsidRDefault="00922E2B" w:rsidP="000B1B54">
            <w:pPr>
              <w:rPr>
                <w:rFonts w:ascii="Arial" w:hAnsi="Arial" w:cs="Arial"/>
                <w:b/>
                <w:bCs/>
                <w:sz w:val="20"/>
                <w:szCs w:val="20"/>
                <w:lang w:eastAsia="pt-BR"/>
              </w:rPr>
            </w:pPr>
          </w:p>
        </w:tc>
        <w:tc>
          <w:tcPr>
            <w:tcW w:w="1587" w:type="dxa"/>
            <w:tcBorders>
              <w:top w:val="nil"/>
              <w:left w:val="nil"/>
              <w:bottom w:val="single" w:sz="4" w:space="0" w:color="auto"/>
              <w:right w:val="nil"/>
            </w:tcBorders>
            <w:shd w:val="clear" w:color="auto" w:fill="auto"/>
            <w:noWrap/>
            <w:vAlign w:val="center"/>
            <w:hideMark/>
          </w:tcPr>
          <w:p w14:paraId="0B4601E0" w14:textId="6A440D39" w:rsidR="00922E2B" w:rsidRPr="00F17FC3" w:rsidRDefault="00CB257D" w:rsidP="0086239B">
            <w:pPr>
              <w:jc w:val="right"/>
              <w:rPr>
                <w:rFonts w:ascii="Arial" w:hAnsi="Arial" w:cs="Arial"/>
                <w:b/>
                <w:bCs/>
                <w:sz w:val="20"/>
                <w:szCs w:val="20"/>
                <w:lang w:eastAsia="pt-BR"/>
              </w:rPr>
            </w:pPr>
            <w:r>
              <w:rPr>
                <w:rFonts w:ascii="Arial" w:hAnsi="Arial" w:cs="Arial"/>
                <w:b/>
                <w:bCs/>
                <w:color w:val="000000"/>
                <w:sz w:val="20"/>
                <w:szCs w:val="20"/>
                <w:lang w:eastAsia="pt-BR"/>
              </w:rPr>
              <w:t>31/03/2023</w:t>
            </w:r>
          </w:p>
        </w:tc>
        <w:tc>
          <w:tcPr>
            <w:tcW w:w="1647" w:type="dxa"/>
            <w:tcBorders>
              <w:top w:val="nil"/>
              <w:left w:val="nil"/>
              <w:bottom w:val="single" w:sz="4" w:space="0" w:color="auto"/>
              <w:right w:val="nil"/>
            </w:tcBorders>
            <w:shd w:val="clear" w:color="auto" w:fill="auto"/>
            <w:noWrap/>
            <w:vAlign w:val="center"/>
            <w:hideMark/>
          </w:tcPr>
          <w:p w14:paraId="17C294E4" w14:textId="39128A16" w:rsidR="00922E2B" w:rsidRPr="00233F92" w:rsidRDefault="00922E2B" w:rsidP="00D46D24">
            <w:pPr>
              <w:jc w:val="right"/>
              <w:rPr>
                <w:rFonts w:ascii="Arial" w:hAnsi="Arial" w:cs="Arial"/>
                <w:b/>
                <w:bCs/>
                <w:sz w:val="20"/>
                <w:szCs w:val="20"/>
                <w:lang w:eastAsia="pt-BR"/>
              </w:rPr>
            </w:pPr>
            <w:r w:rsidRPr="00233F92">
              <w:rPr>
                <w:rFonts w:ascii="Arial" w:hAnsi="Arial" w:cs="Arial"/>
                <w:b/>
                <w:bCs/>
                <w:sz w:val="20"/>
                <w:szCs w:val="20"/>
                <w:lang w:eastAsia="pt-BR"/>
              </w:rPr>
              <w:t>31/</w:t>
            </w:r>
            <w:r w:rsidR="00727E5C" w:rsidRPr="00233F92">
              <w:rPr>
                <w:rFonts w:ascii="Arial" w:hAnsi="Arial" w:cs="Arial"/>
                <w:b/>
                <w:bCs/>
                <w:sz w:val="20"/>
                <w:szCs w:val="20"/>
                <w:lang w:eastAsia="pt-BR"/>
              </w:rPr>
              <w:t>12</w:t>
            </w:r>
            <w:r w:rsidR="00F71123" w:rsidRPr="00233F92">
              <w:rPr>
                <w:rFonts w:ascii="Arial" w:hAnsi="Arial" w:cs="Arial"/>
                <w:b/>
                <w:bCs/>
                <w:sz w:val="20"/>
                <w:szCs w:val="20"/>
                <w:lang w:eastAsia="pt-BR"/>
              </w:rPr>
              <w:t>/202</w:t>
            </w:r>
            <w:r w:rsidR="00D46D24">
              <w:rPr>
                <w:rFonts w:ascii="Arial" w:hAnsi="Arial" w:cs="Arial"/>
                <w:b/>
                <w:bCs/>
                <w:sz w:val="20"/>
                <w:szCs w:val="20"/>
                <w:lang w:eastAsia="pt-BR"/>
              </w:rPr>
              <w:t>2</w:t>
            </w:r>
          </w:p>
        </w:tc>
      </w:tr>
      <w:tr w:rsidR="00CB257D" w:rsidRPr="00F17FC3" w14:paraId="11073EC6" w14:textId="77777777" w:rsidTr="00112EE6">
        <w:trPr>
          <w:trHeight w:val="268"/>
        </w:trPr>
        <w:tc>
          <w:tcPr>
            <w:tcW w:w="6451" w:type="dxa"/>
            <w:tcBorders>
              <w:top w:val="single" w:sz="4" w:space="0" w:color="auto"/>
              <w:left w:val="nil"/>
              <w:bottom w:val="dotted" w:sz="4" w:space="0" w:color="auto"/>
              <w:right w:val="nil"/>
            </w:tcBorders>
            <w:shd w:val="clear" w:color="auto" w:fill="auto"/>
            <w:noWrap/>
            <w:vAlign w:val="center"/>
          </w:tcPr>
          <w:p w14:paraId="7A44BE76" w14:textId="2965D4EA" w:rsidR="00CB257D" w:rsidRPr="00F17FC3" w:rsidRDefault="00CB257D" w:rsidP="00CB257D">
            <w:pPr>
              <w:rPr>
                <w:rFonts w:ascii="Arial" w:hAnsi="Arial" w:cs="Arial"/>
                <w:sz w:val="20"/>
                <w:szCs w:val="20"/>
                <w:lang w:eastAsia="pt-BR"/>
              </w:rPr>
            </w:pPr>
            <w:r w:rsidRPr="00F17FC3">
              <w:rPr>
                <w:rFonts w:ascii="Arial" w:hAnsi="Arial" w:cs="Arial"/>
                <w:sz w:val="20"/>
                <w:szCs w:val="20"/>
                <w:lang w:eastAsia="pt-BR"/>
              </w:rPr>
              <w:t>PIS e COFINS (i)</w:t>
            </w:r>
          </w:p>
        </w:tc>
        <w:tc>
          <w:tcPr>
            <w:tcW w:w="167" w:type="dxa"/>
            <w:tcBorders>
              <w:top w:val="nil"/>
              <w:left w:val="nil"/>
              <w:bottom w:val="dotted" w:sz="4" w:space="0" w:color="auto"/>
              <w:right w:val="nil"/>
            </w:tcBorders>
          </w:tcPr>
          <w:p w14:paraId="3A4B9D65" w14:textId="77777777" w:rsidR="00CB257D" w:rsidRPr="00F17FC3" w:rsidRDefault="00CB257D" w:rsidP="00CB257D">
            <w:pPr>
              <w:rPr>
                <w:rFonts w:ascii="Arial" w:hAnsi="Arial" w:cs="Arial"/>
                <w:sz w:val="20"/>
                <w:szCs w:val="20"/>
                <w:lang w:eastAsia="pt-BR"/>
              </w:rPr>
            </w:pPr>
          </w:p>
        </w:tc>
        <w:tc>
          <w:tcPr>
            <w:tcW w:w="1587" w:type="dxa"/>
            <w:tcBorders>
              <w:top w:val="single" w:sz="4" w:space="0" w:color="auto"/>
              <w:left w:val="nil"/>
              <w:bottom w:val="dotted" w:sz="4" w:space="0" w:color="auto"/>
              <w:right w:val="nil"/>
            </w:tcBorders>
            <w:shd w:val="clear" w:color="auto" w:fill="auto"/>
            <w:noWrap/>
            <w:vAlign w:val="center"/>
          </w:tcPr>
          <w:p w14:paraId="01E1EE28" w14:textId="555E5BE3" w:rsidR="00CB257D" w:rsidRPr="00F17FC3" w:rsidRDefault="00CB257D" w:rsidP="00CB257D">
            <w:pPr>
              <w:jc w:val="right"/>
              <w:rPr>
                <w:rFonts w:ascii="Arial" w:hAnsi="Arial" w:cs="Arial"/>
                <w:sz w:val="20"/>
                <w:szCs w:val="20"/>
                <w:lang w:eastAsia="pt-BR"/>
              </w:rPr>
            </w:pPr>
            <w:r>
              <w:rPr>
                <w:rFonts w:ascii="Arial" w:hAnsi="Arial" w:cs="Arial"/>
                <w:sz w:val="20"/>
                <w:szCs w:val="20"/>
                <w:lang w:eastAsia="pt-BR"/>
              </w:rPr>
              <w:t>50</w:t>
            </w:r>
          </w:p>
        </w:tc>
        <w:tc>
          <w:tcPr>
            <w:tcW w:w="1647" w:type="dxa"/>
            <w:tcBorders>
              <w:top w:val="single" w:sz="4" w:space="0" w:color="auto"/>
              <w:left w:val="nil"/>
              <w:bottom w:val="dotted" w:sz="4" w:space="0" w:color="auto"/>
              <w:right w:val="nil"/>
            </w:tcBorders>
            <w:shd w:val="clear" w:color="auto" w:fill="auto"/>
            <w:noWrap/>
            <w:vAlign w:val="center"/>
          </w:tcPr>
          <w:p w14:paraId="537A2C6D" w14:textId="5DDB601F" w:rsidR="00CB257D" w:rsidRPr="00233F92" w:rsidRDefault="00233F92" w:rsidP="00CB257D">
            <w:pPr>
              <w:jc w:val="right"/>
              <w:rPr>
                <w:rFonts w:ascii="Arial" w:hAnsi="Arial" w:cs="Arial"/>
                <w:sz w:val="20"/>
                <w:szCs w:val="20"/>
                <w:lang w:eastAsia="pt-BR"/>
              </w:rPr>
            </w:pPr>
            <w:r w:rsidRPr="00233F92">
              <w:rPr>
                <w:rFonts w:ascii="Arial" w:hAnsi="Arial" w:cs="Arial"/>
                <w:sz w:val="20"/>
                <w:szCs w:val="20"/>
                <w:lang w:eastAsia="pt-BR"/>
              </w:rPr>
              <w:t>98</w:t>
            </w:r>
          </w:p>
        </w:tc>
      </w:tr>
      <w:tr w:rsidR="00CB257D" w:rsidRPr="00F17FC3" w14:paraId="34DC85CD" w14:textId="77777777" w:rsidTr="00112EE6">
        <w:trPr>
          <w:trHeight w:val="268"/>
        </w:trPr>
        <w:tc>
          <w:tcPr>
            <w:tcW w:w="6451" w:type="dxa"/>
            <w:tcBorders>
              <w:top w:val="dotted" w:sz="4" w:space="0" w:color="auto"/>
              <w:left w:val="dotted" w:sz="4" w:space="0" w:color="auto"/>
              <w:bottom w:val="dotted" w:sz="4" w:space="0" w:color="auto"/>
              <w:right w:val="nil"/>
            </w:tcBorders>
            <w:shd w:val="clear" w:color="auto" w:fill="auto"/>
            <w:noWrap/>
            <w:vAlign w:val="center"/>
          </w:tcPr>
          <w:p w14:paraId="74DF921E" w14:textId="2B3F13DD" w:rsidR="00CB257D" w:rsidRDefault="00CB257D" w:rsidP="004543E8">
            <w:pPr>
              <w:rPr>
                <w:rFonts w:ascii="Arial" w:hAnsi="Arial" w:cs="Arial"/>
                <w:sz w:val="20"/>
                <w:szCs w:val="20"/>
                <w:lang w:eastAsia="pt-BR"/>
              </w:rPr>
            </w:pPr>
            <w:r>
              <w:rPr>
                <w:rFonts w:ascii="Arial" w:hAnsi="Arial" w:cs="Arial"/>
                <w:sz w:val="20"/>
                <w:szCs w:val="20"/>
                <w:lang w:eastAsia="pt-BR"/>
              </w:rPr>
              <w:t>IRRF</w:t>
            </w:r>
            <w:r w:rsidR="00233F92">
              <w:rPr>
                <w:rFonts w:ascii="Arial" w:hAnsi="Arial" w:cs="Arial"/>
                <w:sz w:val="20"/>
                <w:szCs w:val="20"/>
                <w:lang w:eastAsia="pt-BR"/>
              </w:rPr>
              <w:t xml:space="preserve"> s/ salários</w:t>
            </w:r>
          </w:p>
        </w:tc>
        <w:tc>
          <w:tcPr>
            <w:tcW w:w="167" w:type="dxa"/>
            <w:tcBorders>
              <w:top w:val="dotted" w:sz="4" w:space="0" w:color="auto"/>
              <w:left w:val="nil"/>
              <w:bottom w:val="dotted" w:sz="4" w:space="0" w:color="auto"/>
              <w:right w:val="nil"/>
            </w:tcBorders>
          </w:tcPr>
          <w:p w14:paraId="3FF57E50" w14:textId="77777777" w:rsidR="00CB257D" w:rsidRPr="00F17FC3" w:rsidRDefault="00CB257D" w:rsidP="004543E8">
            <w:pPr>
              <w:rPr>
                <w:rFonts w:ascii="Arial" w:hAnsi="Arial" w:cs="Arial"/>
                <w:sz w:val="20"/>
                <w:szCs w:val="20"/>
                <w:lang w:eastAsia="pt-BR"/>
              </w:rPr>
            </w:pPr>
          </w:p>
        </w:tc>
        <w:tc>
          <w:tcPr>
            <w:tcW w:w="1587" w:type="dxa"/>
            <w:tcBorders>
              <w:top w:val="dotted" w:sz="4" w:space="0" w:color="auto"/>
              <w:left w:val="nil"/>
              <w:bottom w:val="dotted" w:sz="4" w:space="0" w:color="auto"/>
              <w:right w:val="nil"/>
            </w:tcBorders>
            <w:shd w:val="clear" w:color="auto" w:fill="auto"/>
            <w:noWrap/>
            <w:vAlign w:val="center"/>
          </w:tcPr>
          <w:p w14:paraId="47FB8ED1" w14:textId="0C8F10B9" w:rsidR="00CB257D" w:rsidRDefault="00CB257D" w:rsidP="004543E8">
            <w:pPr>
              <w:jc w:val="right"/>
              <w:rPr>
                <w:rFonts w:ascii="Arial" w:hAnsi="Arial" w:cs="Arial"/>
                <w:sz w:val="20"/>
                <w:szCs w:val="20"/>
                <w:lang w:eastAsia="pt-BR"/>
              </w:rPr>
            </w:pPr>
            <w:r>
              <w:rPr>
                <w:rFonts w:ascii="Arial" w:hAnsi="Arial" w:cs="Arial"/>
                <w:sz w:val="20"/>
                <w:szCs w:val="20"/>
                <w:lang w:eastAsia="pt-BR"/>
              </w:rPr>
              <w:t>86</w:t>
            </w:r>
            <w:r w:rsidR="006D479F">
              <w:rPr>
                <w:rFonts w:ascii="Arial" w:hAnsi="Arial" w:cs="Arial"/>
                <w:sz w:val="20"/>
                <w:szCs w:val="20"/>
                <w:lang w:eastAsia="pt-BR"/>
              </w:rPr>
              <w:t>7</w:t>
            </w:r>
          </w:p>
        </w:tc>
        <w:tc>
          <w:tcPr>
            <w:tcW w:w="1647" w:type="dxa"/>
            <w:tcBorders>
              <w:top w:val="dotted" w:sz="4" w:space="0" w:color="auto"/>
              <w:left w:val="nil"/>
              <w:bottom w:val="dotted" w:sz="4" w:space="0" w:color="auto"/>
              <w:right w:val="dotted" w:sz="4" w:space="0" w:color="auto"/>
            </w:tcBorders>
            <w:shd w:val="clear" w:color="auto" w:fill="auto"/>
            <w:noWrap/>
            <w:vAlign w:val="center"/>
          </w:tcPr>
          <w:p w14:paraId="18A2B3E8" w14:textId="61A516C1" w:rsidR="00CB257D" w:rsidRPr="00233F92" w:rsidRDefault="00233F92" w:rsidP="004543E8">
            <w:pPr>
              <w:jc w:val="right"/>
              <w:rPr>
                <w:rFonts w:ascii="Arial" w:hAnsi="Arial" w:cs="Arial"/>
                <w:sz w:val="20"/>
                <w:szCs w:val="20"/>
                <w:lang w:eastAsia="pt-BR"/>
              </w:rPr>
            </w:pPr>
            <w:r w:rsidRPr="00233F92">
              <w:rPr>
                <w:rFonts w:ascii="Arial" w:hAnsi="Arial" w:cs="Arial"/>
                <w:sz w:val="20"/>
                <w:szCs w:val="20"/>
                <w:lang w:eastAsia="pt-BR"/>
              </w:rPr>
              <w:t>858</w:t>
            </w:r>
          </w:p>
        </w:tc>
      </w:tr>
      <w:tr w:rsidR="00CB257D" w:rsidRPr="00F17FC3" w14:paraId="44F71FD6" w14:textId="77777777" w:rsidTr="00112EE6">
        <w:trPr>
          <w:trHeight w:val="268"/>
        </w:trPr>
        <w:tc>
          <w:tcPr>
            <w:tcW w:w="6451" w:type="dxa"/>
            <w:tcBorders>
              <w:top w:val="dotted" w:sz="4" w:space="0" w:color="auto"/>
              <w:left w:val="dotted" w:sz="4" w:space="0" w:color="auto"/>
              <w:bottom w:val="dotted" w:sz="4" w:space="0" w:color="auto"/>
              <w:right w:val="nil"/>
            </w:tcBorders>
            <w:shd w:val="clear" w:color="auto" w:fill="auto"/>
            <w:noWrap/>
            <w:vAlign w:val="center"/>
          </w:tcPr>
          <w:p w14:paraId="5DFFEEFF" w14:textId="07EF9C49" w:rsidR="00CB257D" w:rsidRPr="00F17FC3" w:rsidRDefault="00CB257D" w:rsidP="004543E8">
            <w:pPr>
              <w:rPr>
                <w:rFonts w:ascii="Arial" w:hAnsi="Arial" w:cs="Arial"/>
                <w:sz w:val="20"/>
                <w:szCs w:val="20"/>
                <w:lang w:eastAsia="pt-BR"/>
              </w:rPr>
            </w:pPr>
            <w:r>
              <w:rPr>
                <w:rFonts w:ascii="Arial" w:hAnsi="Arial" w:cs="Arial"/>
                <w:sz w:val="20"/>
                <w:szCs w:val="20"/>
                <w:lang w:eastAsia="pt-BR"/>
              </w:rPr>
              <w:t>INSS retido</w:t>
            </w:r>
          </w:p>
        </w:tc>
        <w:tc>
          <w:tcPr>
            <w:tcW w:w="167" w:type="dxa"/>
            <w:tcBorders>
              <w:top w:val="dotted" w:sz="4" w:space="0" w:color="auto"/>
              <w:left w:val="nil"/>
              <w:bottom w:val="dotted" w:sz="4" w:space="0" w:color="auto"/>
              <w:right w:val="nil"/>
            </w:tcBorders>
          </w:tcPr>
          <w:p w14:paraId="3E8087E6" w14:textId="77777777" w:rsidR="00CB257D" w:rsidRPr="00F17FC3" w:rsidRDefault="00CB257D" w:rsidP="004543E8">
            <w:pPr>
              <w:rPr>
                <w:rFonts w:ascii="Arial" w:hAnsi="Arial" w:cs="Arial"/>
                <w:sz w:val="20"/>
                <w:szCs w:val="20"/>
                <w:lang w:eastAsia="pt-BR"/>
              </w:rPr>
            </w:pPr>
          </w:p>
        </w:tc>
        <w:tc>
          <w:tcPr>
            <w:tcW w:w="1587" w:type="dxa"/>
            <w:tcBorders>
              <w:top w:val="dotted" w:sz="4" w:space="0" w:color="auto"/>
              <w:left w:val="nil"/>
              <w:bottom w:val="dotted" w:sz="4" w:space="0" w:color="auto"/>
              <w:right w:val="nil"/>
            </w:tcBorders>
            <w:shd w:val="clear" w:color="auto" w:fill="auto"/>
            <w:noWrap/>
            <w:vAlign w:val="center"/>
          </w:tcPr>
          <w:p w14:paraId="63EA6588" w14:textId="6ADD3BB7" w:rsidR="00CB257D" w:rsidRPr="00F17FC3" w:rsidRDefault="00CB257D" w:rsidP="004543E8">
            <w:pPr>
              <w:jc w:val="right"/>
              <w:rPr>
                <w:rFonts w:ascii="Arial" w:hAnsi="Arial" w:cs="Arial"/>
                <w:sz w:val="20"/>
                <w:szCs w:val="20"/>
                <w:lang w:eastAsia="pt-BR"/>
              </w:rPr>
            </w:pPr>
            <w:r>
              <w:rPr>
                <w:rFonts w:ascii="Arial" w:hAnsi="Arial" w:cs="Arial"/>
                <w:sz w:val="20"/>
                <w:szCs w:val="20"/>
                <w:lang w:eastAsia="pt-BR"/>
              </w:rPr>
              <w:t>15</w:t>
            </w:r>
          </w:p>
        </w:tc>
        <w:tc>
          <w:tcPr>
            <w:tcW w:w="1647" w:type="dxa"/>
            <w:tcBorders>
              <w:top w:val="dotted" w:sz="4" w:space="0" w:color="auto"/>
              <w:left w:val="nil"/>
              <w:bottom w:val="dotted" w:sz="4" w:space="0" w:color="auto"/>
              <w:right w:val="dotted" w:sz="4" w:space="0" w:color="auto"/>
            </w:tcBorders>
            <w:shd w:val="clear" w:color="auto" w:fill="auto"/>
            <w:noWrap/>
            <w:vAlign w:val="center"/>
          </w:tcPr>
          <w:p w14:paraId="32461096" w14:textId="3B6A5742" w:rsidR="00CB257D" w:rsidRPr="00233F92" w:rsidRDefault="00233F92" w:rsidP="004543E8">
            <w:pPr>
              <w:jc w:val="right"/>
              <w:rPr>
                <w:rFonts w:ascii="Arial" w:hAnsi="Arial" w:cs="Arial"/>
                <w:sz w:val="20"/>
                <w:szCs w:val="20"/>
                <w:lang w:eastAsia="pt-BR"/>
              </w:rPr>
            </w:pPr>
            <w:r w:rsidRPr="00233F92">
              <w:rPr>
                <w:rFonts w:ascii="Arial" w:hAnsi="Arial" w:cs="Arial"/>
                <w:sz w:val="20"/>
                <w:szCs w:val="20"/>
                <w:lang w:eastAsia="pt-BR"/>
              </w:rPr>
              <w:t>30</w:t>
            </w:r>
          </w:p>
        </w:tc>
      </w:tr>
      <w:tr w:rsidR="00233F92" w:rsidRPr="00F17FC3" w14:paraId="324EE375" w14:textId="77777777" w:rsidTr="00112EE6">
        <w:trPr>
          <w:trHeight w:val="268"/>
        </w:trPr>
        <w:tc>
          <w:tcPr>
            <w:tcW w:w="6451" w:type="dxa"/>
            <w:tcBorders>
              <w:top w:val="dotted" w:sz="4" w:space="0" w:color="auto"/>
              <w:left w:val="dotted" w:sz="4" w:space="0" w:color="auto"/>
              <w:bottom w:val="dotted" w:sz="4" w:space="0" w:color="auto"/>
              <w:right w:val="nil"/>
            </w:tcBorders>
            <w:shd w:val="clear" w:color="auto" w:fill="auto"/>
            <w:noWrap/>
            <w:vAlign w:val="center"/>
          </w:tcPr>
          <w:p w14:paraId="645515F8" w14:textId="212179D1" w:rsidR="00233F92" w:rsidRDefault="00233F92" w:rsidP="004543E8">
            <w:pPr>
              <w:rPr>
                <w:rFonts w:ascii="Arial" w:hAnsi="Arial" w:cs="Arial"/>
                <w:sz w:val="20"/>
                <w:szCs w:val="20"/>
                <w:lang w:eastAsia="pt-BR"/>
              </w:rPr>
            </w:pPr>
            <w:r>
              <w:rPr>
                <w:rFonts w:ascii="Arial" w:hAnsi="Arial" w:cs="Arial"/>
                <w:sz w:val="20"/>
                <w:szCs w:val="20"/>
                <w:lang w:eastAsia="pt-BR"/>
              </w:rPr>
              <w:t>CSLL a recolher</w:t>
            </w:r>
          </w:p>
        </w:tc>
        <w:tc>
          <w:tcPr>
            <w:tcW w:w="167" w:type="dxa"/>
            <w:tcBorders>
              <w:top w:val="dotted" w:sz="4" w:space="0" w:color="auto"/>
              <w:left w:val="nil"/>
              <w:bottom w:val="dotted" w:sz="4" w:space="0" w:color="auto"/>
              <w:right w:val="nil"/>
            </w:tcBorders>
          </w:tcPr>
          <w:p w14:paraId="2F38C527" w14:textId="77777777" w:rsidR="00233F92" w:rsidRPr="00F17FC3" w:rsidRDefault="00233F92" w:rsidP="004543E8">
            <w:pPr>
              <w:rPr>
                <w:rFonts w:ascii="Arial" w:hAnsi="Arial" w:cs="Arial"/>
                <w:sz w:val="20"/>
                <w:szCs w:val="20"/>
                <w:lang w:eastAsia="pt-BR"/>
              </w:rPr>
            </w:pPr>
          </w:p>
        </w:tc>
        <w:tc>
          <w:tcPr>
            <w:tcW w:w="1587" w:type="dxa"/>
            <w:tcBorders>
              <w:top w:val="dotted" w:sz="4" w:space="0" w:color="auto"/>
              <w:left w:val="nil"/>
              <w:bottom w:val="dotted" w:sz="4" w:space="0" w:color="auto"/>
              <w:right w:val="nil"/>
            </w:tcBorders>
            <w:shd w:val="clear" w:color="auto" w:fill="auto"/>
            <w:noWrap/>
            <w:vAlign w:val="center"/>
          </w:tcPr>
          <w:p w14:paraId="2FF03EE3" w14:textId="076AD25A" w:rsidR="00233F92" w:rsidRDefault="00233F92" w:rsidP="004543E8">
            <w:pPr>
              <w:jc w:val="right"/>
              <w:rPr>
                <w:rFonts w:ascii="Arial" w:hAnsi="Arial" w:cs="Arial"/>
                <w:sz w:val="20"/>
                <w:szCs w:val="20"/>
                <w:lang w:eastAsia="pt-BR"/>
              </w:rPr>
            </w:pPr>
            <w:r>
              <w:rPr>
                <w:rFonts w:ascii="Arial" w:hAnsi="Arial" w:cs="Arial"/>
                <w:sz w:val="20"/>
                <w:szCs w:val="20"/>
                <w:lang w:eastAsia="pt-BR"/>
              </w:rPr>
              <w:t>47</w:t>
            </w:r>
          </w:p>
        </w:tc>
        <w:tc>
          <w:tcPr>
            <w:tcW w:w="1647" w:type="dxa"/>
            <w:tcBorders>
              <w:top w:val="dotted" w:sz="4" w:space="0" w:color="auto"/>
              <w:left w:val="nil"/>
              <w:bottom w:val="dotted" w:sz="4" w:space="0" w:color="auto"/>
              <w:right w:val="dotted" w:sz="4" w:space="0" w:color="auto"/>
            </w:tcBorders>
            <w:shd w:val="clear" w:color="auto" w:fill="auto"/>
            <w:noWrap/>
            <w:vAlign w:val="center"/>
          </w:tcPr>
          <w:p w14:paraId="2EA95C83" w14:textId="041FDE8A" w:rsidR="00233F92" w:rsidRPr="00233F92" w:rsidRDefault="00233F92" w:rsidP="004543E8">
            <w:pPr>
              <w:jc w:val="right"/>
              <w:rPr>
                <w:rFonts w:ascii="Arial" w:hAnsi="Arial" w:cs="Arial"/>
                <w:sz w:val="20"/>
                <w:szCs w:val="20"/>
                <w:lang w:eastAsia="pt-BR"/>
              </w:rPr>
            </w:pPr>
            <w:r w:rsidRPr="00233F92">
              <w:rPr>
                <w:rFonts w:ascii="Arial" w:hAnsi="Arial" w:cs="Arial"/>
                <w:sz w:val="20"/>
                <w:szCs w:val="20"/>
                <w:lang w:eastAsia="pt-BR"/>
              </w:rPr>
              <w:t>-</w:t>
            </w:r>
          </w:p>
        </w:tc>
      </w:tr>
      <w:tr w:rsidR="00233F92" w:rsidRPr="00F17FC3" w14:paraId="143D48B9" w14:textId="77777777" w:rsidTr="00112EE6">
        <w:trPr>
          <w:trHeight w:val="268"/>
        </w:trPr>
        <w:tc>
          <w:tcPr>
            <w:tcW w:w="6451" w:type="dxa"/>
            <w:tcBorders>
              <w:top w:val="dotted" w:sz="4" w:space="0" w:color="auto"/>
              <w:left w:val="nil"/>
              <w:bottom w:val="single" w:sz="4" w:space="0" w:color="auto"/>
              <w:right w:val="nil"/>
            </w:tcBorders>
            <w:shd w:val="clear" w:color="auto" w:fill="auto"/>
            <w:noWrap/>
            <w:vAlign w:val="center"/>
          </w:tcPr>
          <w:p w14:paraId="0CC7C7C9" w14:textId="305C81E2" w:rsidR="00233F92" w:rsidRDefault="00233F92" w:rsidP="00CB257D">
            <w:pPr>
              <w:rPr>
                <w:rFonts w:ascii="Arial" w:hAnsi="Arial" w:cs="Arial"/>
                <w:sz w:val="20"/>
                <w:szCs w:val="20"/>
                <w:lang w:eastAsia="pt-BR"/>
              </w:rPr>
            </w:pPr>
            <w:r>
              <w:rPr>
                <w:rFonts w:ascii="Arial" w:hAnsi="Arial" w:cs="Arial"/>
                <w:sz w:val="20"/>
                <w:szCs w:val="20"/>
                <w:lang w:eastAsia="pt-BR"/>
              </w:rPr>
              <w:t>IRPJ a recolher</w:t>
            </w:r>
          </w:p>
        </w:tc>
        <w:tc>
          <w:tcPr>
            <w:tcW w:w="167" w:type="dxa"/>
            <w:tcBorders>
              <w:top w:val="dotted" w:sz="4" w:space="0" w:color="auto"/>
              <w:left w:val="nil"/>
              <w:right w:val="nil"/>
            </w:tcBorders>
          </w:tcPr>
          <w:p w14:paraId="67482403" w14:textId="77777777" w:rsidR="00233F92" w:rsidRPr="00F17FC3" w:rsidRDefault="00233F92" w:rsidP="00CB257D">
            <w:pPr>
              <w:rPr>
                <w:rFonts w:ascii="Arial" w:hAnsi="Arial" w:cs="Arial"/>
                <w:sz w:val="20"/>
                <w:szCs w:val="20"/>
                <w:lang w:eastAsia="pt-BR"/>
              </w:rPr>
            </w:pPr>
          </w:p>
        </w:tc>
        <w:tc>
          <w:tcPr>
            <w:tcW w:w="1587" w:type="dxa"/>
            <w:tcBorders>
              <w:top w:val="dotted" w:sz="4" w:space="0" w:color="auto"/>
              <w:left w:val="nil"/>
              <w:bottom w:val="single" w:sz="4" w:space="0" w:color="auto"/>
              <w:right w:val="nil"/>
            </w:tcBorders>
            <w:shd w:val="clear" w:color="auto" w:fill="auto"/>
            <w:noWrap/>
            <w:vAlign w:val="center"/>
          </w:tcPr>
          <w:p w14:paraId="559A778E" w14:textId="414BB241" w:rsidR="00233F92" w:rsidRDefault="00233F92" w:rsidP="00CB257D">
            <w:pPr>
              <w:jc w:val="right"/>
              <w:rPr>
                <w:rFonts w:ascii="Arial" w:hAnsi="Arial" w:cs="Arial"/>
                <w:sz w:val="20"/>
                <w:szCs w:val="20"/>
                <w:lang w:eastAsia="pt-BR"/>
              </w:rPr>
            </w:pPr>
            <w:r>
              <w:rPr>
                <w:rFonts w:ascii="Arial" w:hAnsi="Arial" w:cs="Arial"/>
                <w:sz w:val="20"/>
                <w:szCs w:val="20"/>
                <w:lang w:eastAsia="pt-BR"/>
              </w:rPr>
              <w:t>11</w:t>
            </w:r>
            <w:r w:rsidR="00A85876">
              <w:rPr>
                <w:rFonts w:ascii="Arial" w:hAnsi="Arial" w:cs="Arial"/>
                <w:sz w:val="20"/>
                <w:szCs w:val="20"/>
                <w:lang w:eastAsia="pt-BR"/>
              </w:rPr>
              <w:t>2</w:t>
            </w:r>
          </w:p>
        </w:tc>
        <w:tc>
          <w:tcPr>
            <w:tcW w:w="1647" w:type="dxa"/>
            <w:tcBorders>
              <w:top w:val="dotted" w:sz="4" w:space="0" w:color="auto"/>
              <w:left w:val="nil"/>
              <w:bottom w:val="single" w:sz="4" w:space="0" w:color="auto"/>
              <w:right w:val="nil"/>
            </w:tcBorders>
            <w:shd w:val="clear" w:color="auto" w:fill="auto"/>
            <w:noWrap/>
            <w:vAlign w:val="center"/>
          </w:tcPr>
          <w:p w14:paraId="21E97514" w14:textId="155F0D42" w:rsidR="00233F92" w:rsidRPr="00233F92" w:rsidRDefault="00233F92" w:rsidP="00CB257D">
            <w:pPr>
              <w:jc w:val="right"/>
              <w:rPr>
                <w:rFonts w:ascii="Arial" w:hAnsi="Arial" w:cs="Arial"/>
                <w:sz w:val="20"/>
                <w:szCs w:val="20"/>
                <w:lang w:eastAsia="pt-BR"/>
              </w:rPr>
            </w:pPr>
            <w:r w:rsidRPr="00233F92">
              <w:rPr>
                <w:rFonts w:ascii="Arial" w:hAnsi="Arial" w:cs="Arial"/>
                <w:sz w:val="20"/>
                <w:szCs w:val="20"/>
                <w:lang w:eastAsia="pt-BR"/>
              </w:rPr>
              <w:t>-</w:t>
            </w:r>
          </w:p>
        </w:tc>
      </w:tr>
      <w:tr w:rsidR="00CB257D" w:rsidRPr="00302FF9" w14:paraId="03A55563" w14:textId="77777777" w:rsidTr="00112EE6">
        <w:trPr>
          <w:trHeight w:val="283"/>
        </w:trPr>
        <w:tc>
          <w:tcPr>
            <w:tcW w:w="6451" w:type="dxa"/>
            <w:tcBorders>
              <w:top w:val="single" w:sz="4" w:space="0" w:color="auto"/>
              <w:left w:val="nil"/>
              <w:bottom w:val="single" w:sz="8" w:space="0" w:color="auto"/>
              <w:right w:val="nil"/>
            </w:tcBorders>
            <w:shd w:val="clear" w:color="000000" w:fill="FFFFFF"/>
            <w:vAlign w:val="center"/>
            <w:hideMark/>
          </w:tcPr>
          <w:p w14:paraId="578D2A4F" w14:textId="77777777" w:rsidR="00CB257D" w:rsidRPr="00302FF9" w:rsidRDefault="00CB257D" w:rsidP="00CB257D">
            <w:pPr>
              <w:jc w:val="both"/>
              <w:rPr>
                <w:rFonts w:ascii="Arial" w:hAnsi="Arial" w:cs="Arial"/>
                <w:b/>
                <w:bCs/>
                <w:color w:val="000000"/>
                <w:sz w:val="20"/>
                <w:szCs w:val="20"/>
                <w:lang w:eastAsia="pt-BR"/>
              </w:rPr>
            </w:pPr>
            <w:r w:rsidRPr="00302FF9">
              <w:rPr>
                <w:rFonts w:ascii="Arial" w:hAnsi="Arial" w:cs="Arial"/>
                <w:b/>
                <w:bCs/>
                <w:color w:val="000000"/>
                <w:sz w:val="20"/>
                <w:szCs w:val="20"/>
                <w:lang w:eastAsia="pt-BR"/>
              </w:rPr>
              <w:t>Total</w:t>
            </w:r>
          </w:p>
        </w:tc>
        <w:tc>
          <w:tcPr>
            <w:tcW w:w="167" w:type="dxa"/>
            <w:tcBorders>
              <w:top w:val="nil"/>
              <w:left w:val="nil"/>
              <w:right w:val="nil"/>
            </w:tcBorders>
            <w:shd w:val="clear" w:color="000000" w:fill="FFFFFF"/>
          </w:tcPr>
          <w:p w14:paraId="5D9D032C" w14:textId="77777777" w:rsidR="00CB257D" w:rsidRPr="00302FF9" w:rsidRDefault="00CB257D" w:rsidP="00CB257D">
            <w:pPr>
              <w:jc w:val="both"/>
              <w:rPr>
                <w:rFonts w:ascii="Arial" w:hAnsi="Arial" w:cs="Arial"/>
                <w:b/>
                <w:bCs/>
                <w:color w:val="000000"/>
                <w:sz w:val="20"/>
                <w:szCs w:val="20"/>
                <w:lang w:eastAsia="pt-BR"/>
              </w:rPr>
            </w:pPr>
          </w:p>
        </w:tc>
        <w:tc>
          <w:tcPr>
            <w:tcW w:w="1587" w:type="dxa"/>
            <w:tcBorders>
              <w:top w:val="single" w:sz="4" w:space="0" w:color="auto"/>
              <w:left w:val="nil"/>
              <w:bottom w:val="single" w:sz="8" w:space="0" w:color="auto"/>
              <w:right w:val="nil"/>
            </w:tcBorders>
            <w:shd w:val="clear" w:color="000000" w:fill="FFFFFF"/>
            <w:vAlign w:val="center"/>
          </w:tcPr>
          <w:p w14:paraId="6B8F8D18" w14:textId="00639980" w:rsidR="00CB257D" w:rsidRPr="00302FF9" w:rsidRDefault="00CB257D" w:rsidP="00CB257D">
            <w:pPr>
              <w:jc w:val="right"/>
              <w:rPr>
                <w:rFonts w:ascii="Arial" w:hAnsi="Arial" w:cs="Arial"/>
                <w:b/>
                <w:bCs/>
                <w:color w:val="000000"/>
                <w:sz w:val="20"/>
                <w:szCs w:val="20"/>
                <w:lang w:eastAsia="pt-BR"/>
              </w:rPr>
            </w:pPr>
            <w:r>
              <w:rPr>
                <w:rFonts w:ascii="Arial" w:hAnsi="Arial" w:cs="Arial"/>
                <w:b/>
                <w:bCs/>
                <w:color w:val="000000"/>
                <w:sz w:val="20"/>
                <w:szCs w:val="20"/>
                <w:lang w:eastAsia="pt-BR"/>
              </w:rPr>
              <w:t>1.091</w:t>
            </w:r>
          </w:p>
        </w:tc>
        <w:tc>
          <w:tcPr>
            <w:tcW w:w="1647" w:type="dxa"/>
            <w:tcBorders>
              <w:top w:val="single" w:sz="4" w:space="0" w:color="auto"/>
              <w:left w:val="nil"/>
              <w:bottom w:val="single" w:sz="8" w:space="0" w:color="auto"/>
              <w:right w:val="nil"/>
            </w:tcBorders>
            <w:shd w:val="clear" w:color="000000" w:fill="FFFFFF"/>
            <w:vAlign w:val="center"/>
          </w:tcPr>
          <w:p w14:paraId="7D24B0F3" w14:textId="46C50614" w:rsidR="00CB257D" w:rsidRPr="00233F92" w:rsidRDefault="00233F92" w:rsidP="00CB257D">
            <w:pPr>
              <w:jc w:val="right"/>
              <w:rPr>
                <w:rFonts w:ascii="Arial" w:hAnsi="Arial" w:cs="Arial"/>
                <w:b/>
                <w:bCs/>
                <w:color w:val="000000"/>
                <w:sz w:val="20"/>
                <w:szCs w:val="20"/>
                <w:lang w:eastAsia="pt-BR"/>
              </w:rPr>
            </w:pPr>
            <w:r w:rsidRPr="00233F92">
              <w:rPr>
                <w:rFonts w:ascii="Arial" w:hAnsi="Arial" w:cs="Arial"/>
                <w:b/>
                <w:bCs/>
                <w:color w:val="000000"/>
                <w:sz w:val="20"/>
                <w:szCs w:val="20"/>
                <w:lang w:eastAsia="pt-BR"/>
              </w:rPr>
              <w:t>986</w:t>
            </w:r>
          </w:p>
        </w:tc>
      </w:tr>
    </w:tbl>
    <w:p w14:paraId="7C7A3440" w14:textId="77777777" w:rsidR="00444B76" w:rsidRPr="00F17FC3" w:rsidRDefault="00444B76" w:rsidP="00295930">
      <w:pPr>
        <w:jc w:val="both"/>
        <w:rPr>
          <w:rFonts w:ascii="Arial" w:hAnsi="Arial" w:cs="Arial"/>
          <w:iCs/>
          <w:sz w:val="20"/>
          <w:szCs w:val="20"/>
          <w:lang w:eastAsia="pt-BR"/>
        </w:rPr>
      </w:pPr>
    </w:p>
    <w:p w14:paraId="773384F7" w14:textId="20615057" w:rsidR="00C00864" w:rsidRPr="00F17FC3" w:rsidRDefault="00EC48C3" w:rsidP="000B1B54">
      <w:pPr>
        <w:jc w:val="both"/>
        <w:rPr>
          <w:rFonts w:ascii="Arial" w:hAnsi="Arial" w:cs="Arial"/>
          <w:iCs/>
          <w:sz w:val="20"/>
          <w:szCs w:val="20"/>
          <w:lang w:eastAsia="pt-BR"/>
        </w:rPr>
      </w:pPr>
      <w:r w:rsidRPr="00D46D24">
        <w:rPr>
          <w:rFonts w:ascii="Arial" w:hAnsi="Arial" w:cs="Arial"/>
          <w:iCs/>
          <w:sz w:val="16"/>
          <w:szCs w:val="16"/>
          <w:lang w:eastAsia="pt-BR"/>
        </w:rPr>
        <w:t>(</w:t>
      </w:r>
      <w:r w:rsidR="00D46D24" w:rsidRPr="00D46D24">
        <w:rPr>
          <w:rFonts w:ascii="Arial" w:hAnsi="Arial" w:cs="Arial"/>
          <w:iCs/>
          <w:sz w:val="16"/>
          <w:szCs w:val="16"/>
          <w:lang w:eastAsia="pt-BR"/>
        </w:rPr>
        <w:t>i) Valor</w:t>
      </w:r>
      <w:r w:rsidRPr="00D46D24">
        <w:rPr>
          <w:rFonts w:ascii="Arial" w:hAnsi="Arial" w:cs="Arial"/>
          <w:iCs/>
          <w:sz w:val="16"/>
          <w:szCs w:val="16"/>
          <w:lang w:eastAsia="pt-BR"/>
        </w:rPr>
        <w:t xml:space="preserve"> a recolher </w:t>
      </w:r>
      <w:r w:rsidR="00D46D24" w:rsidRPr="00D46D24">
        <w:rPr>
          <w:rFonts w:ascii="Arial" w:hAnsi="Arial" w:cs="Arial"/>
          <w:iCs/>
          <w:sz w:val="16"/>
          <w:szCs w:val="16"/>
          <w:lang w:eastAsia="pt-BR"/>
        </w:rPr>
        <w:t xml:space="preserve">é </w:t>
      </w:r>
      <w:r w:rsidRPr="00D46D24">
        <w:rPr>
          <w:rFonts w:ascii="Arial" w:hAnsi="Arial" w:cs="Arial"/>
          <w:iCs/>
          <w:sz w:val="16"/>
          <w:szCs w:val="16"/>
          <w:lang w:eastAsia="pt-BR"/>
        </w:rPr>
        <w:t>sobre as atualizações monetárias de depósitos ju</w:t>
      </w:r>
      <w:r w:rsidR="00D46D24" w:rsidRPr="00D46D24">
        <w:rPr>
          <w:rFonts w:ascii="Arial" w:hAnsi="Arial" w:cs="Arial"/>
          <w:iCs/>
          <w:sz w:val="16"/>
          <w:szCs w:val="16"/>
          <w:lang w:eastAsia="pt-BR"/>
        </w:rPr>
        <w:t>diciais e</w:t>
      </w:r>
      <w:r w:rsidRPr="00D46D24">
        <w:rPr>
          <w:rFonts w:ascii="Arial" w:hAnsi="Arial" w:cs="Arial"/>
          <w:iCs/>
          <w:sz w:val="16"/>
          <w:szCs w:val="16"/>
          <w:lang w:eastAsia="pt-BR"/>
        </w:rPr>
        <w:t xml:space="preserve"> impostos </w:t>
      </w:r>
      <w:r w:rsidR="00D46D24" w:rsidRPr="00D46D24">
        <w:rPr>
          <w:rFonts w:ascii="Arial" w:hAnsi="Arial" w:cs="Arial"/>
          <w:iCs/>
          <w:sz w:val="16"/>
          <w:szCs w:val="16"/>
          <w:lang w:eastAsia="pt-BR"/>
        </w:rPr>
        <w:t>recuperáveis juntamente com as receitas de leilões da An</w:t>
      </w:r>
      <w:r w:rsidR="00522A40">
        <w:rPr>
          <w:rFonts w:ascii="Arial" w:hAnsi="Arial" w:cs="Arial"/>
          <w:iCs/>
          <w:sz w:val="16"/>
          <w:szCs w:val="16"/>
          <w:lang w:eastAsia="pt-BR"/>
        </w:rPr>
        <w:t>e</w:t>
      </w:r>
      <w:r w:rsidR="00D46D24" w:rsidRPr="00D46D24">
        <w:rPr>
          <w:rFonts w:ascii="Arial" w:hAnsi="Arial" w:cs="Arial"/>
          <w:iCs/>
          <w:sz w:val="16"/>
          <w:szCs w:val="16"/>
          <w:lang w:eastAsia="pt-BR"/>
        </w:rPr>
        <w:t>el referente</w:t>
      </w:r>
      <w:r w:rsidR="00C00864" w:rsidRPr="00D46D24">
        <w:rPr>
          <w:rFonts w:ascii="Arial" w:hAnsi="Arial" w:cs="Arial"/>
          <w:iCs/>
          <w:sz w:val="16"/>
          <w:szCs w:val="16"/>
          <w:lang w:eastAsia="pt-BR"/>
        </w:rPr>
        <w:t xml:space="preserve"> ao mês de </w:t>
      </w:r>
      <w:r w:rsidR="00D46D24" w:rsidRPr="00D46D24">
        <w:rPr>
          <w:rFonts w:ascii="Arial" w:hAnsi="Arial" w:cs="Arial"/>
          <w:iCs/>
          <w:sz w:val="16"/>
          <w:szCs w:val="16"/>
          <w:lang w:eastAsia="pt-BR"/>
        </w:rPr>
        <w:t>março/2023</w:t>
      </w:r>
      <w:r w:rsidR="00C00864" w:rsidRPr="00D46D24">
        <w:rPr>
          <w:rFonts w:ascii="Arial" w:hAnsi="Arial" w:cs="Arial"/>
          <w:iCs/>
          <w:sz w:val="16"/>
          <w:szCs w:val="16"/>
          <w:lang w:eastAsia="pt-BR"/>
        </w:rPr>
        <w:t>, com vencimento em</w:t>
      </w:r>
      <w:r w:rsidR="004768BB" w:rsidRPr="00D46D24">
        <w:rPr>
          <w:rFonts w:ascii="Arial" w:hAnsi="Arial" w:cs="Arial"/>
          <w:iCs/>
          <w:sz w:val="16"/>
          <w:szCs w:val="16"/>
          <w:lang w:eastAsia="pt-BR"/>
        </w:rPr>
        <w:t xml:space="preserve"> </w:t>
      </w:r>
      <w:r w:rsidR="00D46D24" w:rsidRPr="00D46D24">
        <w:rPr>
          <w:rFonts w:ascii="Arial" w:hAnsi="Arial" w:cs="Arial"/>
          <w:iCs/>
          <w:sz w:val="16"/>
          <w:szCs w:val="16"/>
          <w:lang w:eastAsia="pt-BR"/>
        </w:rPr>
        <w:t>abril</w:t>
      </w:r>
      <w:r w:rsidR="00C00864" w:rsidRPr="00D46D24">
        <w:rPr>
          <w:rFonts w:ascii="Arial" w:hAnsi="Arial" w:cs="Arial"/>
          <w:iCs/>
          <w:sz w:val="16"/>
          <w:szCs w:val="16"/>
          <w:lang w:eastAsia="pt-BR"/>
        </w:rPr>
        <w:t>/202</w:t>
      </w:r>
      <w:r w:rsidR="00D46D24" w:rsidRPr="00D46D24">
        <w:rPr>
          <w:rFonts w:ascii="Arial" w:hAnsi="Arial" w:cs="Arial"/>
          <w:iCs/>
          <w:sz w:val="16"/>
          <w:szCs w:val="16"/>
          <w:lang w:eastAsia="pt-BR"/>
        </w:rPr>
        <w:t>3</w:t>
      </w:r>
      <w:r w:rsidR="00C00864" w:rsidRPr="00D46D24">
        <w:rPr>
          <w:rFonts w:ascii="Arial" w:hAnsi="Arial" w:cs="Arial"/>
          <w:iCs/>
          <w:sz w:val="20"/>
          <w:szCs w:val="20"/>
          <w:lang w:eastAsia="pt-BR"/>
        </w:rPr>
        <w:t>.</w:t>
      </w:r>
      <w:r w:rsidR="000D2F95">
        <w:rPr>
          <w:rFonts w:ascii="Arial" w:hAnsi="Arial" w:cs="Arial"/>
          <w:iCs/>
          <w:sz w:val="20"/>
          <w:szCs w:val="20"/>
          <w:lang w:eastAsia="pt-BR"/>
        </w:rPr>
        <w:t xml:space="preserve"> </w:t>
      </w:r>
    </w:p>
    <w:p w14:paraId="0E80F28B" w14:textId="77777777" w:rsidR="008B43C8" w:rsidRPr="00F17FC3" w:rsidRDefault="008B43C8" w:rsidP="000B1B54">
      <w:pPr>
        <w:jc w:val="both"/>
        <w:rPr>
          <w:rFonts w:ascii="Arial" w:hAnsi="Arial" w:cs="Arial"/>
          <w:sz w:val="20"/>
          <w:szCs w:val="20"/>
          <w:lang w:eastAsia="pt-BR"/>
        </w:rPr>
      </w:pPr>
    </w:p>
    <w:p w14:paraId="03E566E3" w14:textId="33246E85" w:rsidR="00BD13FC" w:rsidRDefault="00BD13FC" w:rsidP="000B1B54">
      <w:pPr>
        <w:jc w:val="both"/>
        <w:rPr>
          <w:rFonts w:ascii="Arial" w:hAnsi="Arial" w:cs="Arial"/>
          <w:sz w:val="20"/>
          <w:szCs w:val="20"/>
          <w:lang w:eastAsia="pt-BR"/>
        </w:rPr>
      </w:pPr>
    </w:p>
    <w:p w14:paraId="12A8C246" w14:textId="00FC0F57" w:rsidR="00893218" w:rsidRPr="00F17FC3" w:rsidRDefault="00893218" w:rsidP="00295930">
      <w:pPr>
        <w:numPr>
          <w:ilvl w:val="0"/>
          <w:numId w:val="43"/>
        </w:numPr>
        <w:autoSpaceDE w:val="0"/>
        <w:autoSpaceDN w:val="0"/>
        <w:ind w:left="426" w:hanging="426"/>
        <w:jc w:val="both"/>
        <w:outlineLvl w:val="0"/>
        <w:rPr>
          <w:rFonts w:ascii="Arial" w:hAnsi="Arial" w:cs="Arial"/>
          <w:b/>
          <w:bCs/>
          <w:iCs/>
          <w:sz w:val="20"/>
          <w:szCs w:val="20"/>
          <w:lang w:eastAsia="pt-BR"/>
        </w:rPr>
      </w:pPr>
      <w:bookmarkStart w:id="7" w:name="_Toc446084947"/>
      <w:r w:rsidRPr="00F17FC3">
        <w:rPr>
          <w:rFonts w:ascii="Arial" w:hAnsi="Arial" w:cs="Arial"/>
          <w:b/>
          <w:bCs/>
          <w:iCs/>
          <w:sz w:val="20"/>
          <w:szCs w:val="20"/>
          <w:lang w:eastAsia="pt-BR"/>
        </w:rPr>
        <w:t>OBRIGAÇÕES SOCIAIS</w:t>
      </w:r>
      <w:bookmarkEnd w:id="7"/>
      <w:r w:rsidR="00420C56">
        <w:rPr>
          <w:rFonts w:ascii="Arial" w:hAnsi="Arial" w:cs="Arial"/>
          <w:b/>
          <w:bCs/>
          <w:iCs/>
          <w:sz w:val="20"/>
          <w:szCs w:val="20"/>
          <w:lang w:eastAsia="pt-BR"/>
        </w:rPr>
        <w:t xml:space="preserve"> E TRABALHISTAS</w:t>
      </w:r>
    </w:p>
    <w:p w14:paraId="6F31A68F" w14:textId="77777777" w:rsidR="00922E2B" w:rsidRPr="00295930" w:rsidRDefault="00922E2B" w:rsidP="00295930">
      <w:pPr>
        <w:rPr>
          <w:rFonts w:ascii="Arial" w:hAnsi="Arial" w:cs="Arial"/>
          <w:sz w:val="20"/>
          <w:szCs w:val="20"/>
          <w:lang w:eastAsia="pt-BR"/>
        </w:rPr>
      </w:pPr>
    </w:p>
    <w:p w14:paraId="5ECF9F74" w14:textId="2E805554" w:rsidR="00893218" w:rsidRPr="00F17FC3" w:rsidRDefault="00893218" w:rsidP="000B1B54">
      <w:pPr>
        <w:jc w:val="both"/>
        <w:rPr>
          <w:rFonts w:ascii="Arial" w:hAnsi="Arial" w:cs="Arial"/>
          <w:iCs/>
          <w:sz w:val="20"/>
          <w:szCs w:val="20"/>
          <w:lang w:eastAsia="pt-BR"/>
        </w:rPr>
      </w:pPr>
      <w:r w:rsidRPr="00F17FC3">
        <w:rPr>
          <w:rFonts w:ascii="Arial" w:hAnsi="Arial" w:cs="Arial"/>
          <w:iCs/>
          <w:sz w:val="20"/>
          <w:szCs w:val="20"/>
          <w:lang w:eastAsia="pt-BR"/>
        </w:rPr>
        <w:t>Os pagamentos das obrigações sociais</w:t>
      </w:r>
      <w:r w:rsidR="00420C56">
        <w:rPr>
          <w:rFonts w:ascii="Arial" w:hAnsi="Arial" w:cs="Arial"/>
          <w:iCs/>
          <w:sz w:val="20"/>
          <w:szCs w:val="20"/>
          <w:lang w:eastAsia="pt-BR"/>
        </w:rPr>
        <w:t xml:space="preserve"> e trabalhistas</w:t>
      </w:r>
      <w:r w:rsidRPr="00F17FC3">
        <w:rPr>
          <w:rFonts w:ascii="Arial" w:hAnsi="Arial" w:cs="Arial"/>
          <w:iCs/>
          <w:sz w:val="20"/>
          <w:szCs w:val="20"/>
          <w:lang w:eastAsia="pt-BR"/>
        </w:rPr>
        <w:t>, tais como férias</w:t>
      </w:r>
      <w:r w:rsidR="00FA2CD6" w:rsidRPr="00F17FC3">
        <w:rPr>
          <w:rFonts w:ascii="Arial" w:hAnsi="Arial" w:cs="Arial"/>
          <w:iCs/>
          <w:sz w:val="20"/>
          <w:szCs w:val="20"/>
          <w:lang w:eastAsia="pt-BR"/>
        </w:rPr>
        <w:t>, 13º salário</w:t>
      </w:r>
      <w:r w:rsidRPr="00F17FC3">
        <w:rPr>
          <w:rFonts w:ascii="Arial" w:hAnsi="Arial" w:cs="Arial"/>
          <w:iCs/>
          <w:sz w:val="20"/>
          <w:szCs w:val="20"/>
          <w:lang w:eastAsia="pt-BR"/>
        </w:rPr>
        <w:t xml:space="preserve"> e os respectivos encargos incidentes (INSS</w:t>
      </w:r>
      <w:r w:rsidR="00420C56">
        <w:rPr>
          <w:rFonts w:ascii="Arial" w:hAnsi="Arial" w:cs="Arial"/>
          <w:iCs/>
          <w:sz w:val="20"/>
          <w:szCs w:val="20"/>
          <w:lang w:eastAsia="pt-BR"/>
        </w:rPr>
        <w:t xml:space="preserve"> e</w:t>
      </w:r>
      <w:r w:rsidRPr="00F17FC3">
        <w:rPr>
          <w:rFonts w:ascii="Arial" w:hAnsi="Arial" w:cs="Arial"/>
          <w:iCs/>
          <w:sz w:val="20"/>
          <w:szCs w:val="20"/>
          <w:lang w:eastAsia="pt-BR"/>
        </w:rPr>
        <w:t xml:space="preserve"> FGTS), são reconhecidos mensalmente no resultado obedecendo-se o regime de competência:</w:t>
      </w:r>
    </w:p>
    <w:p w14:paraId="5E25075F" w14:textId="2A24F8F5" w:rsidR="00FA2CD6" w:rsidRDefault="00FA2CD6" w:rsidP="000B1B54">
      <w:pPr>
        <w:jc w:val="both"/>
        <w:rPr>
          <w:rFonts w:ascii="Arial" w:hAnsi="Arial" w:cs="Arial"/>
          <w:iCs/>
          <w:sz w:val="20"/>
          <w:szCs w:val="20"/>
          <w:lang w:eastAsia="pt-BR"/>
        </w:rPr>
      </w:pPr>
    </w:p>
    <w:tbl>
      <w:tblPr>
        <w:tblW w:w="9853" w:type="dxa"/>
        <w:tblInd w:w="70" w:type="dxa"/>
        <w:tblCellMar>
          <w:left w:w="70" w:type="dxa"/>
          <w:right w:w="70" w:type="dxa"/>
        </w:tblCellMar>
        <w:tblLook w:val="04A0" w:firstRow="1" w:lastRow="0" w:firstColumn="1" w:lastColumn="0" w:noHBand="0" w:noVBand="1"/>
      </w:tblPr>
      <w:tblGrid>
        <w:gridCol w:w="6026"/>
        <w:gridCol w:w="169"/>
        <w:gridCol w:w="1829"/>
        <w:gridCol w:w="1829"/>
      </w:tblGrid>
      <w:tr w:rsidR="00444B76" w:rsidRPr="00F17FC3" w14:paraId="67339CF8" w14:textId="77777777" w:rsidTr="00112EE6">
        <w:trPr>
          <w:trHeight w:val="246"/>
        </w:trPr>
        <w:tc>
          <w:tcPr>
            <w:tcW w:w="6026" w:type="dxa"/>
            <w:tcBorders>
              <w:top w:val="nil"/>
              <w:left w:val="nil"/>
              <w:bottom w:val="single" w:sz="4" w:space="0" w:color="auto"/>
              <w:right w:val="nil"/>
            </w:tcBorders>
            <w:shd w:val="clear" w:color="auto" w:fill="auto"/>
            <w:noWrap/>
            <w:vAlign w:val="center"/>
            <w:hideMark/>
          </w:tcPr>
          <w:p w14:paraId="4D98A65F" w14:textId="77777777" w:rsidR="00444B76" w:rsidRPr="00F17FC3" w:rsidRDefault="00444B76" w:rsidP="000B1B54">
            <w:pPr>
              <w:jc w:val="both"/>
              <w:rPr>
                <w:rFonts w:ascii="Arial" w:hAnsi="Arial" w:cs="Arial"/>
                <w:b/>
                <w:bCs/>
                <w:color w:val="000000"/>
                <w:sz w:val="20"/>
                <w:szCs w:val="20"/>
                <w:lang w:eastAsia="pt-BR"/>
              </w:rPr>
            </w:pPr>
            <w:r w:rsidRPr="00F17FC3">
              <w:rPr>
                <w:rFonts w:ascii="Arial" w:hAnsi="Arial" w:cs="Arial"/>
                <w:b/>
                <w:bCs/>
                <w:color w:val="000000"/>
                <w:sz w:val="20"/>
                <w:szCs w:val="20"/>
                <w:lang w:eastAsia="pt-BR"/>
              </w:rPr>
              <w:t>Descrição</w:t>
            </w:r>
          </w:p>
        </w:tc>
        <w:tc>
          <w:tcPr>
            <w:tcW w:w="169" w:type="dxa"/>
            <w:tcBorders>
              <w:top w:val="nil"/>
              <w:left w:val="nil"/>
              <w:right w:val="nil"/>
            </w:tcBorders>
          </w:tcPr>
          <w:p w14:paraId="743362B3" w14:textId="77777777" w:rsidR="00444B76" w:rsidRPr="00F17FC3" w:rsidRDefault="00444B76" w:rsidP="000B1B54">
            <w:pPr>
              <w:jc w:val="right"/>
              <w:rPr>
                <w:rFonts w:ascii="Arial" w:hAnsi="Arial" w:cs="Arial"/>
                <w:b/>
                <w:bCs/>
                <w:color w:val="000000"/>
                <w:sz w:val="20"/>
                <w:szCs w:val="20"/>
                <w:lang w:eastAsia="pt-BR"/>
              </w:rPr>
            </w:pPr>
          </w:p>
        </w:tc>
        <w:tc>
          <w:tcPr>
            <w:tcW w:w="1829" w:type="dxa"/>
            <w:tcBorders>
              <w:top w:val="nil"/>
              <w:left w:val="nil"/>
              <w:bottom w:val="single" w:sz="4" w:space="0" w:color="auto"/>
              <w:right w:val="nil"/>
            </w:tcBorders>
            <w:shd w:val="clear" w:color="auto" w:fill="auto"/>
            <w:noWrap/>
            <w:vAlign w:val="center"/>
            <w:hideMark/>
          </w:tcPr>
          <w:p w14:paraId="725E6536" w14:textId="332D283E" w:rsidR="00444B76" w:rsidRPr="00F17FC3" w:rsidRDefault="00531EE7" w:rsidP="000B1B54">
            <w:pPr>
              <w:jc w:val="right"/>
              <w:rPr>
                <w:rFonts w:ascii="Arial" w:hAnsi="Arial" w:cs="Arial"/>
                <w:b/>
                <w:bCs/>
                <w:color w:val="000000"/>
                <w:sz w:val="20"/>
                <w:szCs w:val="20"/>
                <w:lang w:eastAsia="pt-BR"/>
              </w:rPr>
            </w:pPr>
            <w:r>
              <w:rPr>
                <w:rFonts w:ascii="Arial" w:hAnsi="Arial" w:cs="Arial"/>
                <w:b/>
                <w:bCs/>
                <w:color w:val="000000"/>
                <w:sz w:val="20"/>
                <w:szCs w:val="20"/>
                <w:lang w:eastAsia="pt-BR"/>
              </w:rPr>
              <w:t>31/03/2023</w:t>
            </w:r>
          </w:p>
        </w:tc>
        <w:tc>
          <w:tcPr>
            <w:tcW w:w="1829" w:type="dxa"/>
            <w:tcBorders>
              <w:top w:val="nil"/>
              <w:left w:val="nil"/>
              <w:bottom w:val="single" w:sz="4" w:space="0" w:color="auto"/>
              <w:right w:val="nil"/>
            </w:tcBorders>
            <w:shd w:val="clear" w:color="auto" w:fill="auto"/>
            <w:noWrap/>
            <w:vAlign w:val="center"/>
            <w:hideMark/>
          </w:tcPr>
          <w:p w14:paraId="2A5DAFF2" w14:textId="50B2AD06" w:rsidR="00444B76" w:rsidRPr="00F17FC3" w:rsidRDefault="00444B76" w:rsidP="000B1B54">
            <w:pPr>
              <w:jc w:val="right"/>
              <w:rPr>
                <w:rFonts w:ascii="Arial" w:hAnsi="Arial" w:cs="Arial"/>
                <w:b/>
                <w:bCs/>
                <w:color w:val="000000"/>
                <w:sz w:val="20"/>
                <w:szCs w:val="20"/>
                <w:lang w:eastAsia="pt-BR"/>
              </w:rPr>
            </w:pPr>
            <w:r w:rsidRPr="00F17FC3">
              <w:rPr>
                <w:rFonts w:ascii="Arial" w:hAnsi="Arial" w:cs="Arial"/>
                <w:b/>
                <w:bCs/>
                <w:color w:val="000000"/>
                <w:sz w:val="20"/>
                <w:szCs w:val="20"/>
                <w:lang w:eastAsia="pt-BR"/>
              </w:rPr>
              <w:t>31/</w:t>
            </w:r>
            <w:r w:rsidR="00727E5C" w:rsidRPr="00F17FC3">
              <w:rPr>
                <w:rFonts w:ascii="Arial" w:hAnsi="Arial" w:cs="Arial"/>
                <w:b/>
                <w:bCs/>
                <w:color w:val="000000"/>
                <w:sz w:val="20"/>
                <w:szCs w:val="20"/>
                <w:lang w:eastAsia="pt-BR"/>
              </w:rPr>
              <w:t>12</w:t>
            </w:r>
            <w:r w:rsidRPr="00F17FC3">
              <w:rPr>
                <w:rFonts w:ascii="Arial" w:hAnsi="Arial" w:cs="Arial"/>
                <w:b/>
                <w:bCs/>
                <w:color w:val="000000"/>
                <w:sz w:val="20"/>
                <w:szCs w:val="20"/>
                <w:lang w:eastAsia="pt-BR"/>
              </w:rPr>
              <w:t>/20</w:t>
            </w:r>
            <w:r w:rsidR="00531EE7">
              <w:rPr>
                <w:rFonts w:ascii="Arial" w:hAnsi="Arial" w:cs="Arial"/>
                <w:b/>
                <w:bCs/>
                <w:color w:val="000000"/>
                <w:sz w:val="20"/>
                <w:szCs w:val="20"/>
                <w:lang w:eastAsia="pt-BR"/>
              </w:rPr>
              <w:t>22</w:t>
            </w:r>
          </w:p>
        </w:tc>
      </w:tr>
      <w:tr w:rsidR="00444B76" w:rsidRPr="00F17FC3" w14:paraId="58BD5461" w14:textId="77777777" w:rsidTr="00112EE6">
        <w:trPr>
          <w:trHeight w:val="258"/>
        </w:trPr>
        <w:tc>
          <w:tcPr>
            <w:tcW w:w="6026" w:type="dxa"/>
            <w:tcBorders>
              <w:top w:val="single" w:sz="4" w:space="0" w:color="auto"/>
              <w:left w:val="nil"/>
              <w:bottom w:val="dotted" w:sz="4" w:space="0" w:color="auto"/>
              <w:right w:val="nil"/>
            </w:tcBorders>
            <w:shd w:val="clear" w:color="auto" w:fill="auto"/>
            <w:noWrap/>
            <w:vAlign w:val="center"/>
          </w:tcPr>
          <w:p w14:paraId="4219CFED" w14:textId="77777777" w:rsidR="00444B76" w:rsidRPr="00F17FC3" w:rsidRDefault="00444B76" w:rsidP="000B1B54">
            <w:pPr>
              <w:jc w:val="both"/>
              <w:rPr>
                <w:rFonts w:ascii="Arial" w:hAnsi="Arial" w:cs="Arial"/>
                <w:color w:val="000000"/>
                <w:sz w:val="20"/>
                <w:szCs w:val="20"/>
                <w:lang w:eastAsia="pt-BR"/>
              </w:rPr>
            </w:pPr>
            <w:r w:rsidRPr="00F17FC3">
              <w:rPr>
                <w:rFonts w:ascii="Arial" w:hAnsi="Arial" w:cs="Arial"/>
                <w:color w:val="000000"/>
                <w:sz w:val="20"/>
                <w:szCs w:val="20"/>
                <w:lang w:eastAsia="pt-BR"/>
              </w:rPr>
              <w:t>Salários a pagar</w:t>
            </w:r>
          </w:p>
        </w:tc>
        <w:tc>
          <w:tcPr>
            <w:tcW w:w="169" w:type="dxa"/>
            <w:tcBorders>
              <w:left w:val="nil"/>
              <w:bottom w:val="dotted" w:sz="4" w:space="0" w:color="auto"/>
              <w:right w:val="nil"/>
            </w:tcBorders>
          </w:tcPr>
          <w:p w14:paraId="734A9E45" w14:textId="77777777" w:rsidR="00444B76" w:rsidRPr="00F17FC3" w:rsidRDefault="00444B76" w:rsidP="000B1B54">
            <w:pPr>
              <w:jc w:val="right"/>
              <w:rPr>
                <w:rFonts w:ascii="Arial" w:hAnsi="Arial" w:cs="Arial"/>
                <w:sz w:val="20"/>
                <w:szCs w:val="20"/>
              </w:rPr>
            </w:pPr>
          </w:p>
        </w:tc>
        <w:tc>
          <w:tcPr>
            <w:tcW w:w="1829" w:type="dxa"/>
            <w:tcBorders>
              <w:top w:val="single" w:sz="4" w:space="0" w:color="auto"/>
              <w:left w:val="nil"/>
              <w:bottom w:val="dotted" w:sz="4" w:space="0" w:color="auto"/>
              <w:right w:val="nil"/>
            </w:tcBorders>
            <w:shd w:val="clear" w:color="auto" w:fill="auto"/>
            <w:noWrap/>
          </w:tcPr>
          <w:p w14:paraId="10A6C1D8" w14:textId="28DC8D86" w:rsidR="00444B76" w:rsidRPr="00F17FC3" w:rsidRDefault="00520505" w:rsidP="000B1B54">
            <w:pPr>
              <w:jc w:val="right"/>
              <w:rPr>
                <w:rFonts w:ascii="Arial" w:hAnsi="Arial" w:cs="Arial"/>
                <w:sz w:val="20"/>
                <w:szCs w:val="20"/>
              </w:rPr>
            </w:pPr>
            <w:r>
              <w:rPr>
                <w:rFonts w:ascii="Arial" w:hAnsi="Arial" w:cs="Arial"/>
                <w:sz w:val="20"/>
                <w:szCs w:val="20"/>
              </w:rPr>
              <w:t>3.317</w:t>
            </w:r>
            <w:r w:rsidR="00444B76" w:rsidRPr="00F17FC3">
              <w:rPr>
                <w:rFonts w:ascii="Arial" w:hAnsi="Arial" w:cs="Arial"/>
                <w:sz w:val="20"/>
                <w:szCs w:val="20"/>
              </w:rPr>
              <w:t xml:space="preserve"> </w:t>
            </w:r>
          </w:p>
        </w:tc>
        <w:tc>
          <w:tcPr>
            <w:tcW w:w="1829" w:type="dxa"/>
            <w:tcBorders>
              <w:top w:val="single" w:sz="4" w:space="0" w:color="auto"/>
              <w:left w:val="nil"/>
              <w:bottom w:val="dotted" w:sz="4" w:space="0" w:color="auto"/>
              <w:right w:val="nil"/>
            </w:tcBorders>
            <w:shd w:val="clear" w:color="auto" w:fill="auto"/>
            <w:noWrap/>
          </w:tcPr>
          <w:p w14:paraId="686729D9" w14:textId="2081EE77" w:rsidR="00444B76" w:rsidRPr="00F17FC3" w:rsidRDefault="00531EE7" w:rsidP="000B1B54">
            <w:pPr>
              <w:jc w:val="right"/>
              <w:rPr>
                <w:rFonts w:ascii="Arial" w:hAnsi="Arial" w:cs="Arial"/>
                <w:sz w:val="20"/>
                <w:szCs w:val="20"/>
              </w:rPr>
            </w:pPr>
            <w:r>
              <w:rPr>
                <w:rFonts w:ascii="Arial" w:hAnsi="Arial" w:cs="Arial"/>
                <w:sz w:val="20"/>
                <w:szCs w:val="20"/>
              </w:rPr>
              <w:t>3.297</w:t>
            </w:r>
          </w:p>
        </w:tc>
      </w:tr>
      <w:tr w:rsidR="00444B76" w:rsidRPr="00F17FC3" w14:paraId="3E423360" w14:textId="77777777" w:rsidTr="00112EE6">
        <w:trPr>
          <w:trHeight w:val="258"/>
        </w:trPr>
        <w:tc>
          <w:tcPr>
            <w:tcW w:w="6026" w:type="dxa"/>
            <w:tcBorders>
              <w:top w:val="dotted" w:sz="4" w:space="0" w:color="auto"/>
              <w:left w:val="dotted" w:sz="4" w:space="0" w:color="auto"/>
              <w:bottom w:val="dotted" w:sz="4" w:space="0" w:color="auto"/>
              <w:right w:val="nil"/>
            </w:tcBorders>
            <w:shd w:val="clear" w:color="auto" w:fill="auto"/>
            <w:noWrap/>
            <w:vAlign w:val="center"/>
            <w:hideMark/>
          </w:tcPr>
          <w:p w14:paraId="725AF250" w14:textId="2BFFE2AC" w:rsidR="00444B76" w:rsidRPr="00F17FC3" w:rsidRDefault="00444B76" w:rsidP="000B1B54">
            <w:pPr>
              <w:jc w:val="both"/>
              <w:rPr>
                <w:rFonts w:ascii="Arial" w:hAnsi="Arial" w:cs="Arial"/>
                <w:color w:val="000000"/>
                <w:sz w:val="20"/>
                <w:szCs w:val="20"/>
                <w:lang w:eastAsia="pt-BR"/>
              </w:rPr>
            </w:pPr>
            <w:r w:rsidRPr="00F17FC3">
              <w:rPr>
                <w:rFonts w:ascii="Arial" w:hAnsi="Arial" w:cs="Arial"/>
                <w:color w:val="000000"/>
                <w:sz w:val="20"/>
                <w:szCs w:val="20"/>
                <w:lang w:eastAsia="pt-BR"/>
              </w:rPr>
              <w:t xml:space="preserve">Provisões de </w:t>
            </w:r>
            <w:r w:rsidR="00064B25">
              <w:rPr>
                <w:rFonts w:ascii="Arial" w:hAnsi="Arial" w:cs="Arial"/>
                <w:color w:val="000000"/>
                <w:sz w:val="20"/>
                <w:szCs w:val="20"/>
                <w:lang w:eastAsia="pt-BR"/>
              </w:rPr>
              <w:t>f</w:t>
            </w:r>
            <w:r w:rsidRPr="00F17FC3">
              <w:rPr>
                <w:rFonts w:ascii="Arial" w:hAnsi="Arial" w:cs="Arial"/>
                <w:color w:val="000000"/>
                <w:sz w:val="20"/>
                <w:szCs w:val="20"/>
                <w:lang w:eastAsia="pt-BR"/>
              </w:rPr>
              <w:t>érias</w:t>
            </w:r>
            <w:r w:rsidR="008F1FB4" w:rsidRPr="00F17FC3">
              <w:rPr>
                <w:rFonts w:ascii="Arial" w:hAnsi="Arial" w:cs="Arial"/>
                <w:color w:val="000000"/>
                <w:sz w:val="20"/>
                <w:szCs w:val="20"/>
                <w:lang w:eastAsia="pt-BR"/>
              </w:rPr>
              <w:t>, 13° salário</w:t>
            </w:r>
            <w:r w:rsidRPr="00F17FC3">
              <w:rPr>
                <w:rFonts w:ascii="Arial" w:hAnsi="Arial" w:cs="Arial"/>
                <w:color w:val="000000"/>
                <w:sz w:val="20"/>
                <w:szCs w:val="20"/>
                <w:lang w:eastAsia="pt-BR"/>
              </w:rPr>
              <w:t xml:space="preserve"> e </w:t>
            </w:r>
            <w:r w:rsidR="00BE2622">
              <w:rPr>
                <w:rFonts w:ascii="Arial" w:hAnsi="Arial" w:cs="Arial"/>
                <w:color w:val="000000"/>
                <w:sz w:val="20"/>
                <w:szCs w:val="20"/>
                <w:lang w:eastAsia="pt-BR"/>
              </w:rPr>
              <w:t>e</w:t>
            </w:r>
            <w:r w:rsidRPr="00F17FC3">
              <w:rPr>
                <w:rFonts w:ascii="Arial" w:hAnsi="Arial" w:cs="Arial"/>
                <w:color w:val="000000"/>
                <w:sz w:val="20"/>
                <w:szCs w:val="20"/>
                <w:lang w:eastAsia="pt-BR"/>
              </w:rPr>
              <w:t>ncargos</w:t>
            </w:r>
          </w:p>
        </w:tc>
        <w:tc>
          <w:tcPr>
            <w:tcW w:w="169" w:type="dxa"/>
            <w:tcBorders>
              <w:top w:val="dotted" w:sz="4" w:space="0" w:color="auto"/>
              <w:left w:val="nil"/>
              <w:bottom w:val="dotted" w:sz="4" w:space="0" w:color="auto"/>
              <w:right w:val="nil"/>
            </w:tcBorders>
          </w:tcPr>
          <w:p w14:paraId="260EE88A" w14:textId="77777777" w:rsidR="00444B76" w:rsidRPr="00F17FC3" w:rsidRDefault="00444B76" w:rsidP="000B1B54">
            <w:pPr>
              <w:jc w:val="right"/>
              <w:rPr>
                <w:rFonts w:ascii="Arial" w:hAnsi="Arial" w:cs="Arial"/>
                <w:sz w:val="20"/>
                <w:szCs w:val="20"/>
              </w:rPr>
            </w:pPr>
          </w:p>
        </w:tc>
        <w:tc>
          <w:tcPr>
            <w:tcW w:w="1829" w:type="dxa"/>
            <w:tcBorders>
              <w:top w:val="dotted" w:sz="4" w:space="0" w:color="auto"/>
              <w:left w:val="nil"/>
              <w:bottom w:val="dotted" w:sz="4" w:space="0" w:color="auto"/>
              <w:right w:val="nil"/>
            </w:tcBorders>
            <w:shd w:val="clear" w:color="auto" w:fill="auto"/>
            <w:noWrap/>
          </w:tcPr>
          <w:p w14:paraId="24FBCB2E" w14:textId="2CC073EB" w:rsidR="00444B76" w:rsidRPr="00F17FC3" w:rsidRDefault="00520505" w:rsidP="000F3D3D">
            <w:pPr>
              <w:jc w:val="right"/>
              <w:rPr>
                <w:rFonts w:ascii="Arial" w:hAnsi="Arial" w:cs="Arial"/>
                <w:sz w:val="20"/>
                <w:szCs w:val="20"/>
              </w:rPr>
            </w:pPr>
            <w:r>
              <w:rPr>
                <w:rFonts w:ascii="Arial" w:hAnsi="Arial" w:cs="Arial"/>
                <w:sz w:val="20"/>
                <w:szCs w:val="20"/>
              </w:rPr>
              <w:t>9.875</w:t>
            </w:r>
          </w:p>
        </w:tc>
        <w:tc>
          <w:tcPr>
            <w:tcW w:w="1829" w:type="dxa"/>
            <w:tcBorders>
              <w:top w:val="dotted" w:sz="4" w:space="0" w:color="auto"/>
              <w:left w:val="nil"/>
              <w:bottom w:val="dotted" w:sz="4" w:space="0" w:color="auto"/>
              <w:right w:val="dotted" w:sz="4" w:space="0" w:color="auto"/>
            </w:tcBorders>
            <w:shd w:val="clear" w:color="auto" w:fill="auto"/>
            <w:noWrap/>
          </w:tcPr>
          <w:p w14:paraId="6AAE5D67" w14:textId="04F87788" w:rsidR="00444B76" w:rsidRPr="00F17FC3" w:rsidRDefault="00531EE7" w:rsidP="000B1B54">
            <w:pPr>
              <w:jc w:val="right"/>
              <w:rPr>
                <w:rFonts w:ascii="Arial" w:hAnsi="Arial" w:cs="Arial"/>
                <w:sz w:val="20"/>
                <w:szCs w:val="20"/>
              </w:rPr>
            </w:pPr>
            <w:r>
              <w:rPr>
                <w:rFonts w:ascii="Arial" w:hAnsi="Arial" w:cs="Arial"/>
                <w:sz w:val="20"/>
                <w:szCs w:val="20"/>
              </w:rPr>
              <w:t>9.084</w:t>
            </w:r>
          </w:p>
        </w:tc>
      </w:tr>
      <w:tr w:rsidR="00531EE7" w:rsidRPr="00F17FC3" w14:paraId="76C4128F" w14:textId="77777777" w:rsidTr="00112EE6">
        <w:trPr>
          <w:trHeight w:val="258"/>
        </w:trPr>
        <w:tc>
          <w:tcPr>
            <w:tcW w:w="6026" w:type="dxa"/>
            <w:tcBorders>
              <w:top w:val="dotted" w:sz="4" w:space="0" w:color="auto"/>
              <w:left w:val="dotted" w:sz="4" w:space="0" w:color="auto"/>
              <w:bottom w:val="dotted" w:sz="4" w:space="0" w:color="auto"/>
              <w:right w:val="nil"/>
            </w:tcBorders>
            <w:shd w:val="clear" w:color="auto" w:fill="auto"/>
            <w:noWrap/>
            <w:vAlign w:val="center"/>
          </w:tcPr>
          <w:p w14:paraId="02DE9DFF" w14:textId="01E8606C" w:rsidR="00531EE7" w:rsidRPr="00F17FC3" w:rsidRDefault="00531EE7" w:rsidP="000B1B54">
            <w:pPr>
              <w:jc w:val="both"/>
              <w:rPr>
                <w:rFonts w:ascii="Arial" w:hAnsi="Arial" w:cs="Arial"/>
                <w:color w:val="000000"/>
                <w:sz w:val="20"/>
                <w:szCs w:val="20"/>
                <w:lang w:eastAsia="pt-BR"/>
              </w:rPr>
            </w:pPr>
            <w:r>
              <w:rPr>
                <w:rFonts w:ascii="Arial" w:hAnsi="Arial" w:cs="Arial"/>
                <w:color w:val="000000"/>
                <w:sz w:val="20"/>
                <w:szCs w:val="20"/>
                <w:lang w:eastAsia="pt-BR"/>
              </w:rPr>
              <w:t>Rescisão a pagar</w:t>
            </w:r>
          </w:p>
        </w:tc>
        <w:tc>
          <w:tcPr>
            <w:tcW w:w="169" w:type="dxa"/>
            <w:tcBorders>
              <w:top w:val="dotted" w:sz="4" w:space="0" w:color="auto"/>
              <w:left w:val="nil"/>
              <w:bottom w:val="dotted" w:sz="4" w:space="0" w:color="auto"/>
              <w:right w:val="nil"/>
            </w:tcBorders>
          </w:tcPr>
          <w:p w14:paraId="315FF5BC" w14:textId="77777777" w:rsidR="00531EE7" w:rsidRPr="00F17FC3" w:rsidRDefault="00531EE7" w:rsidP="000B1B54">
            <w:pPr>
              <w:jc w:val="right"/>
              <w:rPr>
                <w:rFonts w:ascii="Arial" w:hAnsi="Arial" w:cs="Arial"/>
                <w:sz w:val="20"/>
                <w:szCs w:val="20"/>
              </w:rPr>
            </w:pPr>
          </w:p>
        </w:tc>
        <w:tc>
          <w:tcPr>
            <w:tcW w:w="1829" w:type="dxa"/>
            <w:tcBorders>
              <w:top w:val="dotted" w:sz="4" w:space="0" w:color="auto"/>
              <w:left w:val="nil"/>
              <w:bottom w:val="dotted" w:sz="4" w:space="0" w:color="auto"/>
              <w:right w:val="nil"/>
            </w:tcBorders>
            <w:shd w:val="clear" w:color="auto" w:fill="auto"/>
            <w:noWrap/>
          </w:tcPr>
          <w:p w14:paraId="49630CAF" w14:textId="433C7CAE" w:rsidR="00531EE7" w:rsidRDefault="00531EE7" w:rsidP="000F3D3D">
            <w:pPr>
              <w:jc w:val="right"/>
              <w:rPr>
                <w:rFonts w:ascii="Arial" w:hAnsi="Arial" w:cs="Arial"/>
                <w:sz w:val="20"/>
                <w:szCs w:val="20"/>
              </w:rPr>
            </w:pPr>
            <w:r>
              <w:rPr>
                <w:rFonts w:ascii="Arial" w:hAnsi="Arial" w:cs="Arial"/>
                <w:sz w:val="20"/>
                <w:szCs w:val="20"/>
              </w:rPr>
              <w:t>-</w:t>
            </w:r>
          </w:p>
        </w:tc>
        <w:tc>
          <w:tcPr>
            <w:tcW w:w="1829" w:type="dxa"/>
            <w:tcBorders>
              <w:top w:val="dotted" w:sz="4" w:space="0" w:color="auto"/>
              <w:left w:val="nil"/>
              <w:bottom w:val="dotted" w:sz="4" w:space="0" w:color="auto"/>
              <w:right w:val="dotted" w:sz="4" w:space="0" w:color="auto"/>
            </w:tcBorders>
            <w:shd w:val="clear" w:color="auto" w:fill="auto"/>
            <w:noWrap/>
          </w:tcPr>
          <w:p w14:paraId="77EA68D1" w14:textId="5888E008" w:rsidR="00531EE7" w:rsidRDefault="00531EE7" w:rsidP="000B1B54">
            <w:pPr>
              <w:jc w:val="right"/>
              <w:rPr>
                <w:rFonts w:ascii="Arial" w:hAnsi="Arial" w:cs="Arial"/>
                <w:sz w:val="20"/>
                <w:szCs w:val="20"/>
              </w:rPr>
            </w:pPr>
            <w:r>
              <w:rPr>
                <w:rFonts w:ascii="Arial" w:hAnsi="Arial" w:cs="Arial"/>
                <w:sz w:val="20"/>
                <w:szCs w:val="20"/>
              </w:rPr>
              <w:t>11</w:t>
            </w:r>
          </w:p>
        </w:tc>
      </w:tr>
      <w:tr w:rsidR="00444B76" w:rsidRPr="00F17FC3" w14:paraId="315AD8C2" w14:textId="77777777" w:rsidTr="00112EE6">
        <w:trPr>
          <w:trHeight w:val="258"/>
        </w:trPr>
        <w:tc>
          <w:tcPr>
            <w:tcW w:w="6026" w:type="dxa"/>
            <w:tcBorders>
              <w:top w:val="dotted" w:sz="4" w:space="0" w:color="auto"/>
              <w:left w:val="dotted" w:sz="4" w:space="0" w:color="auto"/>
              <w:bottom w:val="dotted" w:sz="4" w:space="0" w:color="auto"/>
              <w:right w:val="nil"/>
            </w:tcBorders>
            <w:shd w:val="clear" w:color="auto" w:fill="auto"/>
            <w:noWrap/>
            <w:vAlign w:val="center"/>
            <w:hideMark/>
          </w:tcPr>
          <w:p w14:paraId="0CB9C67D" w14:textId="77777777" w:rsidR="00444B76" w:rsidRPr="00F17FC3" w:rsidRDefault="00444B76" w:rsidP="000B1B54">
            <w:pPr>
              <w:jc w:val="both"/>
              <w:rPr>
                <w:rFonts w:ascii="Arial" w:hAnsi="Arial" w:cs="Arial"/>
                <w:color w:val="000000"/>
                <w:sz w:val="20"/>
                <w:szCs w:val="20"/>
                <w:lang w:eastAsia="pt-BR"/>
              </w:rPr>
            </w:pPr>
            <w:r w:rsidRPr="00F17FC3">
              <w:rPr>
                <w:rFonts w:ascii="Arial" w:hAnsi="Arial" w:cs="Arial"/>
                <w:color w:val="000000"/>
                <w:sz w:val="20"/>
                <w:szCs w:val="20"/>
                <w:lang w:eastAsia="pt-BR"/>
              </w:rPr>
              <w:lastRenderedPageBreak/>
              <w:t>INSS a recolher</w:t>
            </w:r>
          </w:p>
        </w:tc>
        <w:tc>
          <w:tcPr>
            <w:tcW w:w="169" w:type="dxa"/>
            <w:tcBorders>
              <w:top w:val="dotted" w:sz="4" w:space="0" w:color="auto"/>
              <w:left w:val="nil"/>
              <w:bottom w:val="dotted" w:sz="4" w:space="0" w:color="auto"/>
              <w:right w:val="nil"/>
            </w:tcBorders>
          </w:tcPr>
          <w:p w14:paraId="4E00705E" w14:textId="77777777" w:rsidR="00444B76" w:rsidRPr="00F17FC3" w:rsidRDefault="00444B76" w:rsidP="000B1B54">
            <w:pPr>
              <w:jc w:val="right"/>
              <w:rPr>
                <w:rFonts w:ascii="Arial" w:hAnsi="Arial" w:cs="Arial"/>
                <w:sz w:val="20"/>
                <w:szCs w:val="20"/>
              </w:rPr>
            </w:pPr>
          </w:p>
        </w:tc>
        <w:tc>
          <w:tcPr>
            <w:tcW w:w="1829" w:type="dxa"/>
            <w:tcBorders>
              <w:top w:val="dotted" w:sz="4" w:space="0" w:color="auto"/>
              <w:left w:val="nil"/>
              <w:bottom w:val="dotted" w:sz="4" w:space="0" w:color="auto"/>
              <w:right w:val="nil"/>
            </w:tcBorders>
            <w:shd w:val="clear" w:color="auto" w:fill="auto"/>
            <w:noWrap/>
          </w:tcPr>
          <w:p w14:paraId="01E3A084" w14:textId="55B4B3A2" w:rsidR="00444B76" w:rsidRPr="00F17FC3" w:rsidRDefault="00520505" w:rsidP="00D74F04">
            <w:pPr>
              <w:jc w:val="right"/>
              <w:rPr>
                <w:rFonts w:ascii="Arial" w:hAnsi="Arial" w:cs="Arial"/>
                <w:sz w:val="20"/>
                <w:szCs w:val="20"/>
              </w:rPr>
            </w:pPr>
            <w:r>
              <w:rPr>
                <w:rFonts w:ascii="Arial" w:hAnsi="Arial" w:cs="Arial"/>
                <w:sz w:val="20"/>
                <w:szCs w:val="20"/>
              </w:rPr>
              <w:t>1.223</w:t>
            </w:r>
          </w:p>
        </w:tc>
        <w:tc>
          <w:tcPr>
            <w:tcW w:w="1829" w:type="dxa"/>
            <w:tcBorders>
              <w:top w:val="dotted" w:sz="4" w:space="0" w:color="auto"/>
              <w:left w:val="nil"/>
              <w:bottom w:val="dotted" w:sz="4" w:space="0" w:color="auto"/>
              <w:right w:val="dotted" w:sz="4" w:space="0" w:color="auto"/>
            </w:tcBorders>
            <w:shd w:val="clear" w:color="auto" w:fill="auto"/>
            <w:noWrap/>
          </w:tcPr>
          <w:p w14:paraId="14919DAE" w14:textId="60530622" w:rsidR="00444B76" w:rsidRPr="00F17FC3" w:rsidRDefault="00531EE7" w:rsidP="000B1B54">
            <w:pPr>
              <w:jc w:val="right"/>
              <w:rPr>
                <w:rFonts w:ascii="Arial" w:hAnsi="Arial" w:cs="Arial"/>
                <w:sz w:val="20"/>
                <w:szCs w:val="20"/>
              </w:rPr>
            </w:pPr>
            <w:r>
              <w:rPr>
                <w:rFonts w:ascii="Arial" w:hAnsi="Arial" w:cs="Arial"/>
                <w:sz w:val="20"/>
                <w:szCs w:val="20"/>
              </w:rPr>
              <w:t>1.314</w:t>
            </w:r>
          </w:p>
        </w:tc>
      </w:tr>
      <w:tr w:rsidR="00227944" w:rsidRPr="00F17FC3" w14:paraId="43CB60FA" w14:textId="77777777" w:rsidTr="00112EE6">
        <w:trPr>
          <w:trHeight w:val="258"/>
        </w:trPr>
        <w:tc>
          <w:tcPr>
            <w:tcW w:w="6026" w:type="dxa"/>
            <w:tcBorders>
              <w:top w:val="dotted" w:sz="4" w:space="0" w:color="auto"/>
              <w:left w:val="nil"/>
              <w:bottom w:val="single" w:sz="4" w:space="0" w:color="auto"/>
              <w:right w:val="nil"/>
            </w:tcBorders>
            <w:shd w:val="clear" w:color="auto" w:fill="auto"/>
            <w:noWrap/>
            <w:vAlign w:val="center"/>
          </w:tcPr>
          <w:p w14:paraId="053A4BF8" w14:textId="77777777" w:rsidR="00C52755" w:rsidRPr="00F17FC3" w:rsidRDefault="00C52755" w:rsidP="000B1B54">
            <w:pPr>
              <w:jc w:val="both"/>
              <w:rPr>
                <w:rFonts w:ascii="Arial" w:hAnsi="Arial" w:cs="Arial"/>
                <w:color w:val="000000"/>
                <w:sz w:val="20"/>
                <w:szCs w:val="20"/>
                <w:lang w:eastAsia="pt-BR"/>
              </w:rPr>
            </w:pPr>
            <w:r>
              <w:rPr>
                <w:rFonts w:ascii="Arial" w:hAnsi="Arial" w:cs="Arial"/>
                <w:color w:val="000000"/>
                <w:sz w:val="20"/>
                <w:szCs w:val="20"/>
                <w:lang w:eastAsia="pt-BR"/>
              </w:rPr>
              <w:t>FGTS a pagar</w:t>
            </w:r>
          </w:p>
        </w:tc>
        <w:tc>
          <w:tcPr>
            <w:tcW w:w="169" w:type="dxa"/>
            <w:tcBorders>
              <w:top w:val="dotted" w:sz="4" w:space="0" w:color="auto"/>
              <w:left w:val="nil"/>
              <w:right w:val="nil"/>
            </w:tcBorders>
          </w:tcPr>
          <w:p w14:paraId="28811321" w14:textId="77777777" w:rsidR="00C52755" w:rsidRPr="00F17FC3" w:rsidRDefault="00C52755" w:rsidP="000B1B54">
            <w:pPr>
              <w:jc w:val="right"/>
              <w:rPr>
                <w:rFonts w:ascii="Arial" w:hAnsi="Arial" w:cs="Arial"/>
                <w:sz w:val="20"/>
                <w:szCs w:val="20"/>
              </w:rPr>
            </w:pPr>
          </w:p>
        </w:tc>
        <w:tc>
          <w:tcPr>
            <w:tcW w:w="1829" w:type="dxa"/>
            <w:tcBorders>
              <w:top w:val="dotted" w:sz="4" w:space="0" w:color="auto"/>
              <w:left w:val="nil"/>
              <w:bottom w:val="single" w:sz="4" w:space="0" w:color="auto"/>
              <w:right w:val="nil"/>
            </w:tcBorders>
            <w:shd w:val="clear" w:color="auto" w:fill="auto"/>
            <w:noWrap/>
          </w:tcPr>
          <w:p w14:paraId="7AC7AF01" w14:textId="6119DCE8" w:rsidR="00C52755" w:rsidRPr="00F17FC3" w:rsidRDefault="00520505" w:rsidP="00310353">
            <w:pPr>
              <w:jc w:val="right"/>
              <w:rPr>
                <w:rFonts w:ascii="Arial" w:hAnsi="Arial" w:cs="Arial"/>
                <w:sz w:val="20"/>
                <w:szCs w:val="20"/>
              </w:rPr>
            </w:pPr>
            <w:r>
              <w:rPr>
                <w:rFonts w:ascii="Arial" w:hAnsi="Arial" w:cs="Arial"/>
                <w:sz w:val="20"/>
                <w:szCs w:val="20"/>
              </w:rPr>
              <w:t>394</w:t>
            </w:r>
          </w:p>
        </w:tc>
        <w:tc>
          <w:tcPr>
            <w:tcW w:w="1829" w:type="dxa"/>
            <w:tcBorders>
              <w:top w:val="dotted" w:sz="4" w:space="0" w:color="auto"/>
              <w:left w:val="nil"/>
              <w:bottom w:val="single" w:sz="4" w:space="0" w:color="auto"/>
              <w:right w:val="nil"/>
            </w:tcBorders>
            <w:shd w:val="clear" w:color="auto" w:fill="auto"/>
            <w:noWrap/>
          </w:tcPr>
          <w:p w14:paraId="5991A748" w14:textId="6D4675B4" w:rsidR="00C52755" w:rsidRPr="00F17FC3" w:rsidRDefault="00531EE7" w:rsidP="000B1B54">
            <w:pPr>
              <w:jc w:val="right"/>
              <w:rPr>
                <w:rFonts w:ascii="Arial" w:hAnsi="Arial" w:cs="Arial"/>
                <w:sz w:val="20"/>
                <w:szCs w:val="20"/>
              </w:rPr>
            </w:pPr>
            <w:r>
              <w:rPr>
                <w:rFonts w:ascii="Arial" w:hAnsi="Arial" w:cs="Arial"/>
                <w:sz w:val="20"/>
                <w:szCs w:val="20"/>
              </w:rPr>
              <w:t>608</w:t>
            </w:r>
          </w:p>
        </w:tc>
      </w:tr>
      <w:tr w:rsidR="00444B76" w:rsidRPr="00F17FC3" w14:paraId="2D115E63" w14:textId="77777777" w:rsidTr="00112EE6">
        <w:trPr>
          <w:trHeight w:val="258"/>
        </w:trPr>
        <w:tc>
          <w:tcPr>
            <w:tcW w:w="6026" w:type="dxa"/>
            <w:tcBorders>
              <w:top w:val="single" w:sz="4" w:space="0" w:color="auto"/>
              <w:left w:val="nil"/>
              <w:bottom w:val="single" w:sz="8" w:space="0" w:color="auto"/>
              <w:right w:val="nil"/>
            </w:tcBorders>
            <w:shd w:val="clear" w:color="000000" w:fill="FFFFFF"/>
            <w:vAlign w:val="center"/>
            <w:hideMark/>
          </w:tcPr>
          <w:p w14:paraId="6C543F45" w14:textId="77777777" w:rsidR="00444B76" w:rsidRPr="00F17FC3" w:rsidRDefault="00444B76" w:rsidP="000B1B54">
            <w:pPr>
              <w:jc w:val="both"/>
              <w:rPr>
                <w:rFonts w:ascii="Arial" w:hAnsi="Arial" w:cs="Arial"/>
                <w:b/>
                <w:bCs/>
                <w:color w:val="000000"/>
                <w:sz w:val="20"/>
                <w:szCs w:val="20"/>
                <w:lang w:eastAsia="pt-BR"/>
              </w:rPr>
            </w:pPr>
            <w:r w:rsidRPr="00F17FC3">
              <w:rPr>
                <w:rFonts w:ascii="Arial" w:hAnsi="Arial" w:cs="Arial"/>
                <w:b/>
                <w:bCs/>
                <w:color w:val="000000"/>
                <w:sz w:val="20"/>
                <w:szCs w:val="20"/>
                <w:lang w:eastAsia="pt-BR"/>
              </w:rPr>
              <w:t>Total</w:t>
            </w:r>
          </w:p>
        </w:tc>
        <w:tc>
          <w:tcPr>
            <w:tcW w:w="169" w:type="dxa"/>
            <w:tcBorders>
              <w:left w:val="nil"/>
              <w:right w:val="nil"/>
            </w:tcBorders>
            <w:shd w:val="clear" w:color="000000" w:fill="FFFFFF"/>
          </w:tcPr>
          <w:p w14:paraId="770C1BD8" w14:textId="77777777" w:rsidR="00444B76" w:rsidRPr="00F17FC3" w:rsidRDefault="00444B76" w:rsidP="000B1B54">
            <w:pPr>
              <w:jc w:val="right"/>
              <w:rPr>
                <w:rFonts w:ascii="Arial" w:hAnsi="Arial" w:cs="Arial"/>
                <w:b/>
                <w:bCs/>
                <w:color w:val="000000"/>
                <w:sz w:val="20"/>
                <w:szCs w:val="20"/>
                <w:lang w:eastAsia="pt-BR"/>
              </w:rPr>
            </w:pPr>
          </w:p>
        </w:tc>
        <w:tc>
          <w:tcPr>
            <w:tcW w:w="1829" w:type="dxa"/>
            <w:tcBorders>
              <w:top w:val="single" w:sz="4" w:space="0" w:color="auto"/>
              <w:left w:val="nil"/>
              <w:bottom w:val="single" w:sz="8" w:space="0" w:color="auto"/>
              <w:right w:val="nil"/>
            </w:tcBorders>
            <w:shd w:val="clear" w:color="000000" w:fill="FFFFFF"/>
            <w:vAlign w:val="center"/>
          </w:tcPr>
          <w:p w14:paraId="26952F52" w14:textId="604A000C" w:rsidR="00444B76" w:rsidRPr="00F17FC3" w:rsidRDefault="00520505" w:rsidP="00102677">
            <w:pPr>
              <w:jc w:val="right"/>
              <w:rPr>
                <w:rFonts w:ascii="Arial" w:hAnsi="Arial" w:cs="Arial"/>
                <w:b/>
                <w:bCs/>
                <w:color w:val="000000"/>
                <w:sz w:val="20"/>
                <w:szCs w:val="20"/>
                <w:lang w:eastAsia="pt-BR"/>
              </w:rPr>
            </w:pPr>
            <w:r>
              <w:rPr>
                <w:rFonts w:ascii="Arial" w:hAnsi="Arial" w:cs="Arial"/>
                <w:b/>
                <w:bCs/>
                <w:color w:val="000000"/>
                <w:sz w:val="20"/>
                <w:szCs w:val="20"/>
                <w:lang w:eastAsia="pt-BR"/>
              </w:rPr>
              <w:t>14.809</w:t>
            </w:r>
          </w:p>
        </w:tc>
        <w:tc>
          <w:tcPr>
            <w:tcW w:w="1829" w:type="dxa"/>
            <w:tcBorders>
              <w:top w:val="single" w:sz="4" w:space="0" w:color="auto"/>
              <w:left w:val="nil"/>
              <w:bottom w:val="single" w:sz="8" w:space="0" w:color="auto"/>
              <w:right w:val="nil"/>
            </w:tcBorders>
            <w:shd w:val="clear" w:color="000000" w:fill="FFFFFF"/>
            <w:vAlign w:val="center"/>
          </w:tcPr>
          <w:p w14:paraId="44452E63" w14:textId="6A94F986" w:rsidR="00444B76" w:rsidRPr="00F17FC3" w:rsidRDefault="00531EE7" w:rsidP="000B1B54">
            <w:pPr>
              <w:jc w:val="right"/>
              <w:rPr>
                <w:rFonts w:ascii="Arial" w:hAnsi="Arial" w:cs="Arial"/>
                <w:b/>
                <w:bCs/>
                <w:color w:val="000000"/>
                <w:sz w:val="20"/>
                <w:szCs w:val="20"/>
                <w:lang w:eastAsia="pt-BR"/>
              </w:rPr>
            </w:pPr>
            <w:r>
              <w:rPr>
                <w:rFonts w:ascii="Arial" w:hAnsi="Arial" w:cs="Arial"/>
                <w:b/>
                <w:bCs/>
                <w:color w:val="000000"/>
                <w:sz w:val="20"/>
                <w:szCs w:val="20"/>
                <w:lang w:eastAsia="pt-BR"/>
              </w:rPr>
              <w:t>14.314</w:t>
            </w:r>
          </w:p>
        </w:tc>
      </w:tr>
    </w:tbl>
    <w:p w14:paraId="0E5ECE50" w14:textId="3DBC667A" w:rsidR="00BE6FCE" w:rsidRDefault="00893218" w:rsidP="00390ABA">
      <w:pPr>
        <w:rPr>
          <w:rFonts w:ascii="Arial" w:hAnsi="Arial" w:cs="Arial"/>
          <w:sz w:val="20"/>
          <w:szCs w:val="20"/>
          <w:lang w:eastAsia="pt-BR"/>
        </w:rPr>
      </w:pPr>
      <w:r w:rsidRPr="00295930">
        <w:rPr>
          <w:rFonts w:ascii="Arial" w:hAnsi="Arial" w:cs="Arial"/>
          <w:sz w:val="20"/>
          <w:szCs w:val="20"/>
          <w:lang w:eastAsia="pt-BR"/>
        </w:rPr>
        <w:tab/>
      </w:r>
    </w:p>
    <w:p w14:paraId="7FB432DA" w14:textId="77777777" w:rsidR="00467DA9" w:rsidRPr="00295930" w:rsidRDefault="00467DA9" w:rsidP="00390ABA">
      <w:pPr>
        <w:rPr>
          <w:rFonts w:ascii="Arial" w:hAnsi="Arial" w:cs="Arial"/>
          <w:sz w:val="20"/>
          <w:szCs w:val="20"/>
          <w:lang w:eastAsia="pt-BR"/>
        </w:rPr>
      </w:pPr>
    </w:p>
    <w:bookmarkEnd w:id="6"/>
    <w:p w14:paraId="5DB29CFA" w14:textId="0D9287D7" w:rsidR="0049665D" w:rsidRPr="008D49AE" w:rsidRDefault="00176B35"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8D49AE">
        <w:rPr>
          <w:rFonts w:ascii="Arial" w:hAnsi="Arial" w:cs="Arial"/>
          <w:b/>
          <w:bCs/>
          <w:iCs/>
          <w:sz w:val="20"/>
          <w:szCs w:val="20"/>
          <w:lang w:eastAsia="pt-BR"/>
        </w:rPr>
        <w:t>PROVISÕES PARA CONTINGÊNCIAS</w:t>
      </w:r>
      <w:r w:rsidR="0049665D" w:rsidRPr="008D49AE">
        <w:rPr>
          <w:rFonts w:ascii="Arial" w:hAnsi="Arial" w:cs="Arial"/>
          <w:b/>
          <w:bCs/>
          <w:iCs/>
          <w:sz w:val="20"/>
          <w:szCs w:val="20"/>
          <w:lang w:eastAsia="pt-BR"/>
        </w:rPr>
        <w:t xml:space="preserve"> </w:t>
      </w:r>
    </w:p>
    <w:p w14:paraId="283D0A13" w14:textId="7D7931D2" w:rsidR="006A7428" w:rsidRDefault="006A7428" w:rsidP="000B1B54">
      <w:pPr>
        <w:jc w:val="both"/>
        <w:rPr>
          <w:rFonts w:ascii="Arial" w:hAnsi="Arial" w:cs="Arial"/>
          <w:iCs/>
          <w:sz w:val="20"/>
          <w:szCs w:val="20"/>
          <w:lang w:eastAsia="pt-BR"/>
        </w:rPr>
      </w:pPr>
    </w:p>
    <w:p w14:paraId="003F7778" w14:textId="77777777" w:rsidR="000F59A3" w:rsidRPr="008D49AE" w:rsidRDefault="00A13E70" w:rsidP="00A13E70">
      <w:pPr>
        <w:jc w:val="both"/>
        <w:rPr>
          <w:rFonts w:ascii="Arial" w:hAnsi="Arial" w:cs="Arial"/>
          <w:iCs/>
          <w:sz w:val="20"/>
          <w:szCs w:val="20"/>
          <w:lang w:eastAsia="pt-BR"/>
        </w:rPr>
      </w:pPr>
      <w:r w:rsidRPr="008D49AE">
        <w:rPr>
          <w:rFonts w:ascii="Arial" w:hAnsi="Arial" w:cs="Arial"/>
          <w:iCs/>
          <w:sz w:val="20"/>
          <w:szCs w:val="20"/>
          <w:lang w:eastAsia="pt-BR"/>
        </w:rPr>
        <w:t>A EPE é parte em processos judiciais e administrativos de natureza cível, trabalhista e tributária.</w:t>
      </w:r>
      <w:r w:rsidR="000F59A3" w:rsidRPr="008D49AE">
        <w:rPr>
          <w:rFonts w:ascii="Arial" w:hAnsi="Arial" w:cs="Arial"/>
          <w:iCs/>
          <w:sz w:val="20"/>
          <w:szCs w:val="20"/>
          <w:lang w:eastAsia="pt-BR"/>
        </w:rPr>
        <w:t xml:space="preserve"> </w:t>
      </w:r>
      <w:r w:rsidRPr="008D49AE">
        <w:rPr>
          <w:rFonts w:ascii="Arial" w:hAnsi="Arial" w:cs="Arial"/>
          <w:iCs/>
          <w:sz w:val="20"/>
          <w:szCs w:val="20"/>
          <w:lang w:eastAsia="pt-BR"/>
        </w:rPr>
        <w:t>A administração, com base em pareceres de seus consultores jurídicos internos e consultores tributários externos, provisiona integralmente os processos cujo risco de perda seja classificado como provável. No passivo</w:t>
      </w:r>
      <w:r w:rsidR="000F59A3" w:rsidRPr="008D49AE">
        <w:rPr>
          <w:rFonts w:ascii="Arial" w:hAnsi="Arial" w:cs="Arial"/>
          <w:iCs/>
          <w:sz w:val="20"/>
          <w:szCs w:val="20"/>
          <w:lang w:eastAsia="pt-BR"/>
        </w:rPr>
        <w:t xml:space="preserve"> </w:t>
      </w:r>
      <w:r w:rsidRPr="008D49AE">
        <w:rPr>
          <w:rFonts w:ascii="Arial" w:hAnsi="Arial" w:cs="Arial"/>
          <w:iCs/>
          <w:sz w:val="20"/>
          <w:szCs w:val="20"/>
          <w:lang w:eastAsia="pt-BR"/>
        </w:rPr>
        <w:t xml:space="preserve">circulante estão os </w:t>
      </w:r>
    </w:p>
    <w:p w14:paraId="2F2C29E0" w14:textId="168C6832" w:rsidR="00A13E70" w:rsidRPr="008D49AE" w:rsidRDefault="00A13E70" w:rsidP="00A13E70">
      <w:pPr>
        <w:jc w:val="both"/>
        <w:rPr>
          <w:rFonts w:ascii="Arial" w:hAnsi="Arial" w:cs="Arial"/>
          <w:iCs/>
          <w:sz w:val="20"/>
          <w:szCs w:val="20"/>
          <w:lang w:eastAsia="pt-BR"/>
        </w:rPr>
      </w:pPr>
      <w:r w:rsidRPr="008D49AE">
        <w:rPr>
          <w:rFonts w:ascii="Arial" w:hAnsi="Arial" w:cs="Arial"/>
          <w:iCs/>
          <w:sz w:val="20"/>
          <w:szCs w:val="20"/>
          <w:lang w:eastAsia="pt-BR"/>
        </w:rPr>
        <w:t>processos em terceira instância considerados como prováveis e com alta probabilidade de realização no prazo de 12 meses e no passivo não circulante os demais processos prováveis a longo prazo.</w:t>
      </w:r>
    </w:p>
    <w:p w14:paraId="23860794" w14:textId="72F6D247" w:rsidR="008D49AE" w:rsidRDefault="008D49AE" w:rsidP="00A13E70">
      <w:pPr>
        <w:jc w:val="both"/>
        <w:rPr>
          <w:rFonts w:ascii="Arial" w:hAnsi="Arial" w:cs="Arial"/>
          <w:iCs/>
          <w:sz w:val="20"/>
          <w:szCs w:val="20"/>
          <w:lang w:eastAsia="pt-BR"/>
        </w:rPr>
      </w:pPr>
    </w:p>
    <w:p w14:paraId="01EDE0AA" w14:textId="77777777" w:rsidR="00A103D0" w:rsidRPr="008D49AE" w:rsidRDefault="00A103D0" w:rsidP="00A13E70">
      <w:pPr>
        <w:jc w:val="both"/>
        <w:rPr>
          <w:rFonts w:ascii="Arial" w:hAnsi="Arial" w:cs="Arial"/>
          <w:iCs/>
          <w:sz w:val="20"/>
          <w:szCs w:val="20"/>
          <w:lang w:eastAsia="pt-BR"/>
        </w:rPr>
      </w:pPr>
    </w:p>
    <w:p w14:paraId="4C4F3B4F" w14:textId="77777777" w:rsidR="00A13E70" w:rsidRPr="008D49AE" w:rsidRDefault="00A13E70" w:rsidP="00A13E70">
      <w:pPr>
        <w:jc w:val="both"/>
        <w:rPr>
          <w:rFonts w:ascii="Arial" w:hAnsi="Arial" w:cs="Arial"/>
          <w:iCs/>
          <w:sz w:val="20"/>
          <w:szCs w:val="20"/>
          <w:lang w:eastAsia="pt-BR"/>
        </w:rPr>
      </w:pPr>
      <w:r w:rsidRPr="008D49AE">
        <w:rPr>
          <w:rFonts w:ascii="Arial" w:hAnsi="Arial" w:cs="Arial"/>
          <w:iCs/>
          <w:sz w:val="20"/>
          <w:szCs w:val="20"/>
          <w:lang w:eastAsia="pt-BR"/>
        </w:rPr>
        <w:t>As ações judiciais existentes na EPE estão assim apresentadas:</w:t>
      </w:r>
    </w:p>
    <w:p w14:paraId="16A323BD" w14:textId="58DA4768" w:rsidR="00A13E70" w:rsidRDefault="00A13E70" w:rsidP="00A13E70">
      <w:pPr>
        <w:jc w:val="both"/>
        <w:rPr>
          <w:rFonts w:ascii="Arial" w:hAnsi="Arial" w:cs="Arial"/>
          <w:iCs/>
          <w:sz w:val="20"/>
          <w:szCs w:val="20"/>
          <w:lang w:eastAsia="pt-BR"/>
        </w:rPr>
      </w:pPr>
    </w:p>
    <w:p w14:paraId="48F251FF" w14:textId="77777777" w:rsidR="00A103D0" w:rsidRPr="000F59A3" w:rsidRDefault="00A103D0" w:rsidP="00A13E70">
      <w:pPr>
        <w:jc w:val="both"/>
        <w:rPr>
          <w:rFonts w:ascii="Arial" w:hAnsi="Arial" w:cs="Arial"/>
          <w:iCs/>
          <w:sz w:val="20"/>
          <w:szCs w:val="20"/>
          <w:lang w:eastAsia="pt-BR"/>
        </w:rPr>
      </w:pPr>
    </w:p>
    <w:p w14:paraId="0B9EBB91" w14:textId="331EC9ED" w:rsidR="00A13E70" w:rsidRPr="000F59A3" w:rsidRDefault="00C2334B" w:rsidP="00C2334B">
      <w:pPr>
        <w:pStyle w:val="PargrafodaLista"/>
        <w:numPr>
          <w:ilvl w:val="0"/>
          <w:numId w:val="56"/>
        </w:numPr>
        <w:jc w:val="both"/>
        <w:rPr>
          <w:rFonts w:ascii="Arial" w:hAnsi="Arial" w:cs="Arial"/>
          <w:b/>
          <w:iCs/>
          <w:sz w:val="20"/>
          <w:szCs w:val="20"/>
          <w:lang w:eastAsia="pt-BR"/>
        </w:rPr>
      </w:pPr>
      <w:r w:rsidRPr="000F59A3">
        <w:rPr>
          <w:rFonts w:ascii="Arial" w:hAnsi="Arial" w:cs="Arial"/>
          <w:b/>
          <w:iCs/>
          <w:sz w:val="20"/>
          <w:szCs w:val="20"/>
          <w:lang w:eastAsia="pt-BR"/>
        </w:rPr>
        <w:t>AÇÕES COM RISCO DE PERDA PROVÁVEL</w:t>
      </w:r>
    </w:p>
    <w:p w14:paraId="54B11147" w14:textId="77777777" w:rsidR="00A103D0" w:rsidRPr="000F59A3" w:rsidRDefault="00A103D0" w:rsidP="00C2334B">
      <w:pPr>
        <w:pStyle w:val="PargrafodaLista"/>
        <w:ind w:left="360"/>
        <w:jc w:val="both"/>
        <w:rPr>
          <w:rFonts w:ascii="Arial" w:hAnsi="Arial" w:cs="Arial"/>
          <w:b/>
          <w:iCs/>
          <w:sz w:val="20"/>
          <w:szCs w:val="20"/>
          <w:lang w:eastAsia="pt-BR"/>
        </w:rPr>
      </w:pPr>
    </w:p>
    <w:p w14:paraId="638E5C1A" w14:textId="12735F06" w:rsidR="00A13E70" w:rsidRPr="000F59A3" w:rsidRDefault="00A13E70" w:rsidP="00C2334B">
      <w:pPr>
        <w:jc w:val="both"/>
        <w:rPr>
          <w:rFonts w:ascii="Arial" w:hAnsi="Arial" w:cs="Arial"/>
          <w:iCs/>
          <w:sz w:val="20"/>
          <w:szCs w:val="20"/>
          <w:lang w:eastAsia="pt-BR"/>
        </w:rPr>
      </w:pPr>
      <w:r w:rsidRPr="000F59A3">
        <w:rPr>
          <w:rFonts w:ascii="Arial" w:hAnsi="Arial" w:cs="Arial"/>
          <w:iCs/>
          <w:sz w:val="20"/>
          <w:szCs w:val="20"/>
          <w:lang w:eastAsia="pt-BR"/>
        </w:rPr>
        <w:t>O valor provisionado leva em consideração o valor da condenação indicado na decisão contrária a EPE e não necessariamente o valor da causa.</w:t>
      </w:r>
    </w:p>
    <w:p w14:paraId="6F113049" w14:textId="6198F544" w:rsidR="00C2334B" w:rsidRDefault="00C2334B" w:rsidP="00C2334B">
      <w:pPr>
        <w:ind w:left="360"/>
        <w:jc w:val="both"/>
        <w:rPr>
          <w:rFonts w:ascii="Arial" w:hAnsi="Arial" w:cs="Arial"/>
          <w:iCs/>
          <w:sz w:val="20"/>
          <w:szCs w:val="20"/>
          <w:lang w:eastAsia="pt-BR"/>
        </w:rPr>
      </w:pPr>
    </w:p>
    <w:p w14:paraId="677034A6" w14:textId="218995B7" w:rsidR="00A13E70" w:rsidRPr="000F59A3" w:rsidRDefault="00A13E70" w:rsidP="00C2334B">
      <w:pPr>
        <w:jc w:val="both"/>
        <w:rPr>
          <w:rFonts w:ascii="Arial" w:hAnsi="Arial" w:cs="Arial"/>
          <w:iCs/>
          <w:sz w:val="20"/>
          <w:szCs w:val="20"/>
          <w:lang w:eastAsia="pt-BR"/>
        </w:rPr>
      </w:pPr>
      <w:r w:rsidRPr="000F59A3">
        <w:rPr>
          <w:rFonts w:ascii="Arial" w:hAnsi="Arial" w:cs="Arial"/>
          <w:iCs/>
          <w:sz w:val="20"/>
          <w:szCs w:val="20"/>
          <w:lang w:eastAsia="pt-BR"/>
        </w:rPr>
        <w:t>A decisão de provisionar considera a fase processual das ações judiciais e da própria natureza das demandas (ambiental, trabalhista ou cível). Em regra, solicita-se o provisionamento considerando a expectativa da execução do valor devido pela EPE. Considera-se apenas o risco classificado como provável.</w:t>
      </w:r>
    </w:p>
    <w:p w14:paraId="36414FA5" w14:textId="0F24793B" w:rsidR="00C2334B" w:rsidRDefault="00C2334B" w:rsidP="00C2334B">
      <w:pPr>
        <w:ind w:left="360"/>
        <w:jc w:val="both"/>
        <w:rPr>
          <w:rFonts w:ascii="Arial" w:hAnsi="Arial" w:cs="Arial"/>
          <w:iCs/>
          <w:sz w:val="20"/>
          <w:szCs w:val="20"/>
          <w:lang w:eastAsia="pt-BR"/>
        </w:rPr>
      </w:pPr>
    </w:p>
    <w:p w14:paraId="56A0B106" w14:textId="6D0ACB82" w:rsidR="00A13E70" w:rsidRPr="000F59A3" w:rsidRDefault="00A13E70" w:rsidP="00C2334B">
      <w:pPr>
        <w:jc w:val="both"/>
        <w:rPr>
          <w:rFonts w:ascii="Arial" w:hAnsi="Arial" w:cs="Arial"/>
          <w:iCs/>
          <w:sz w:val="20"/>
          <w:szCs w:val="20"/>
          <w:lang w:eastAsia="pt-BR"/>
        </w:rPr>
      </w:pPr>
      <w:r w:rsidRPr="000F59A3">
        <w:rPr>
          <w:rFonts w:ascii="Arial" w:hAnsi="Arial" w:cs="Arial"/>
          <w:iCs/>
          <w:sz w:val="20"/>
          <w:szCs w:val="20"/>
          <w:lang w:eastAsia="pt-BR"/>
        </w:rPr>
        <w:t xml:space="preserve">Até </w:t>
      </w:r>
      <w:r w:rsidR="000F59A3" w:rsidRPr="000F59A3">
        <w:rPr>
          <w:rFonts w:ascii="Arial" w:hAnsi="Arial" w:cs="Arial"/>
          <w:iCs/>
          <w:sz w:val="20"/>
          <w:szCs w:val="20"/>
          <w:lang w:eastAsia="pt-BR"/>
        </w:rPr>
        <w:t>março</w:t>
      </w:r>
      <w:r w:rsidRPr="000F59A3">
        <w:rPr>
          <w:rFonts w:ascii="Arial" w:hAnsi="Arial" w:cs="Arial"/>
          <w:iCs/>
          <w:sz w:val="20"/>
          <w:szCs w:val="20"/>
          <w:lang w:eastAsia="pt-BR"/>
        </w:rPr>
        <w:t xml:space="preserve"> de 202</w:t>
      </w:r>
      <w:r w:rsidR="000F59A3" w:rsidRPr="000F59A3">
        <w:rPr>
          <w:rFonts w:ascii="Arial" w:hAnsi="Arial" w:cs="Arial"/>
          <w:iCs/>
          <w:sz w:val="20"/>
          <w:szCs w:val="20"/>
          <w:lang w:eastAsia="pt-BR"/>
        </w:rPr>
        <w:t>3</w:t>
      </w:r>
      <w:r w:rsidRPr="000F59A3">
        <w:rPr>
          <w:rFonts w:ascii="Arial" w:hAnsi="Arial" w:cs="Arial"/>
          <w:iCs/>
          <w:sz w:val="20"/>
          <w:szCs w:val="20"/>
          <w:lang w:eastAsia="pt-BR"/>
        </w:rPr>
        <w:t xml:space="preserve"> o valor total de provisão de contingência com risco provável de perda é de R$ </w:t>
      </w:r>
      <w:r w:rsidR="000F59A3" w:rsidRPr="000F59A3">
        <w:rPr>
          <w:rFonts w:ascii="Arial" w:hAnsi="Arial" w:cs="Arial"/>
          <w:iCs/>
          <w:sz w:val="20"/>
          <w:szCs w:val="20"/>
          <w:lang w:eastAsia="pt-BR"/>
        </w:rPr>
        <w:t>11.387,</w:t>
      </w:r>
      <w:r w:rsidRPr="000F59A3">
        <w:rPr>
          <w:rFonts w:ascii="Arial" w:hAnsi="Arial" w:cs="Arial"/>
          <w:iCs/>
          <w:sz w:val="20"/>
          <w:szCs w:val="20"/>
          <w:lang w:eastAsia="pt-BR"/>
        </w:rPr>
        <w:t xml:space="preserve"> conforme abaixo:</w:t>
      </w:r>
    </w:p>
    <w:p w14:paraId="5E36715D" w14:textId="77777777" w:rsidR="00A103D0" w:rsidRPr="00AF66A6" w:rsidRDefault="00A103D0" w:rsidP="00C2334B">
      <w:pPr>
        <w:ind w:left="360"/>
        <w:jc w:val="both"/>
        <w:rPr>
          <w:rFonts w:ascii="Arial" w:hAnsi="Arial" w:cs="Arial"/>
          <w:iCs/>
          <w:sz w:val="20"/>
          <w:szCs w:val="20"/>
          <w:highlight w:val="yellow"/>
          <w:lang w:eastAsia="pt-BR"/>
        </w:rPr>
      </w:pPr>
    </w:p>
    <w:tbl>
      <w:tblPr>
        <w:tblW w:w="9911" w:type="dxa"/>
        <w:tblCellMar>
          <w:left w:w="70" w:type="dxa"/>
          <w:right w:w="70" w:type="dxa"/>
        </w:tblCellMar>
        <w:tblLook w:val="04A0" w:firstRow="1" w:lastRow="0" w:firstColumn="1" w:lastColumn="0" w:noHBand="0" w:noVBand="1"/>
      </w:tblPr>
      <w:tblGrid>
        <w:gridCol w:w="3828"/>
        <w:gridCol w:w="1642"/>
        <w:gridCol w:w="1701"/>
        <w:gridCol w:w="1128"/>
        <w:gridCol w:w="1612"/>
      </w:tblGrid>
      <w:tr w:rsidR="00175A1B" w:rsidRPr="00AF66A6" w14:paraId="6F79A16E" w14:textId="77777777" w:rsidTr="00112EE6">
        <w:trPr>
          <w:trHeight w:val="268"/>
        </w:trPr>
        <w:tc>
          <w:tcPr>
            <w:tcW w:w="3828" w:type="dxa"/>
            <w:tcBorders>
              <w:top w:val="nil"/>
              <w:left w:val="nil"/>
              <w:bottom w:val="single" w:sz="4" w:space="0" w:color="auto"/>
              <w:right w:val="nil"/>
            </w:tcBorders>
            <w:shd w:val="clear" w:color="auto" w:fill="auto"/>
            <w:noWrap/>
            <w:vAlign w:val="center"/>
            <w:hideMark/>
          </w:tcPr>
          <w:p w14:paraId="6DB42285" w14:textId="77777777" w:rsidR="00175A1B" w:rsidRPr="001A14AC" w:rsidRDefault="00175A1B" w:rsidP="007C76A0">
            <w:pPr>
              <w:jc w:val="center"/>
              <w:rPr>
                <w:rFonts w:ascii="Arial" w:hAnsi="Arial" w:cs="Arial"/>
                <w:b/>
                <w:iCs/>
                <w:sz w:val="20"/>
                <w:szCs w:val="20"/>
                <w:lang w:eastAsia="pt-BR"/>
              </w:rPr>
            </w:pPr>
            <w:r w:rsidRPr="001A14AC">
              <w:rPr>
                <w:rFonts w:ascii="Arial" w:hAnsi="Arial" w:cs="Arial"/>
                <w:b/>
                <w:iCs/>
                <w:sz w:val="20"/>
                <w:szCs w:val="20"/>
                <w:lang w:eastAsia="pt-BR"/>
              </w:rPr>
              <w:t>Descrição</w:t>
            </w:r>
          </w:p>
        </w:tc>
        <w:tc>
          <w:tcPr>
            <w:tcW w:w="1642" w:type="dxa"/>
            <w:tcBorders>
              <w:top w:val="nil"/>
              <w:left w:val="nil"/>
              <w:bottom w:val="single" w:sz="4" w:space="0" w:color="auto"/>
              <w:right w:val="nil"/>
            </w:tcBorders>
            <w:shd w:val="clear" w:color="auto" w:fill="auto"/>
            <w:noWrap/>
            <w:vAlign w:val="center"/>
            <w:hideMark/>
          </w:tcPr>
          <w:p w14:paraId="329D455F" w14:textId="3601934A" w:rsidR="00175A1B" w:rsidRPr="001A14AC" w:rsidRDefault="00175A1B" w:rsidP="007C76A0">
            <w:pPr>
              <w:jc w:val="center"/>
              <w:rPr>
                <w:rFonts w:ascii="Arial" w:hAnsi="Arial" w:cs="Arial"/>
                <w:b/>
                <w:iCs/>
                <w:sz w:val="20"/>
                <w:szCs w:val="20"/>
                <w:lang w:eastAsia="pt-BR"/>
              </w:rPr>
            </w:pPr>
            <w:r w:rsidRPr="001A14AC">
              <w:rPr>
                <w:rFonts w:ascii="Arial" w:hAnsi="Arial" w:cs="Arial"/>
                <w:b/>
                <w:iCs/>
                <w:sz w:val="20"/>
                <w:szCs w:val="20"/>
                <w:lang w:eastAsia="pt-BR"/>
              </w:rPr>
              <w:t>31/12/2022</w:t>
            </w:r>
          </w:p>
        </w:tc>
        <w:tc>
          <w:tcPr>
            <w:tcW w:w="1701" w:type="dxa"/>
            <w:tcBorders>
              <w:top w:val="nil"/>
              <w:left w:val="nil"/>
              <w:bottom w:val="single" w:sz="4" w:space="0" w:color="auto"/>
              <w:right w:val="nil"/>
            </w:tcBorders>
            <w:shd w:val="clear" w:color="auto" w:fill="auto"/>
            <w:noWrap/>
            <w:vAlign w:val="center"/>
            <w:hideMark/>
          </w:tcPr>
          <w:p w14:paraId="567B2D7E" w14:textId="77777777" w:rsidR="00175A1B" w:rsidRPr="001A14AC" w:rsidRDefault="00175A1B" w:rsidP="007C76A0">
            <w:pPr>
              <w:jc w:val="center"/>
              <w:rPr>
                <w:rFonts w:ascii="Arial" w:hAnsi="Arial" w:cs="Arial"/>
                <w:b/>
                <w:iCs/>
                <w:sz w:val="20"/>
                <w:szCs w:val="20"/>
                <w:lang w:eastAsia="pt-BR"/>
              </w:rPr>
            </w:pPr>
            <w:r w:rsidRPr="001A14AC">
              <w:rPr>
                <w:rFonts w:ascii="Arial" w:hAnsi="Arial" w:cs="Arial"/>
                <w:b/>
                <w:iCs/>
                <w:sz w:val="20"/>
                <w:szCs w:val="20"/>
                <w:lang w:eastAsia="pt-BR"/>
              </w:rPr>
              <w:t>Atualizações</w:t>
            </w:r>
          </w:p>
        </w:tc>
        <w:tc>
          <w:tcPr>
            <w:tcW w:w="1128" w:type="dxa"/>
            <w:tcBorders>
              <w:top w:val="nil"/>
              <w:left w:val="nil"/>
              <w:bottom w:val="single" w:sz="4" w:space="0" w:color="auto"/>
              <w:right w:val="nil"/>
            </w:tcBorders>
            <w:vAlign w:val="center"/>
          </w:tcPr>
          <w:p w14:paraId="4E8D2EC3" w14:textId="77777777" w:rsidR="00175A1B" w:rsidRPr="001A14AC" w:rsidRDefault="00175A1B" w:rsidP="007C76A0">
            <w:pPr>
              <w:jc w:val="center"/>
              <w:rPr>
                <w:rFonts w:ascii="Arial" w:hAnsi="Arial" w:cs="Arial"/>
                <w:b/>
                <w:iCs/>
                <w:sz w:val="20"/>
                <w:szCs w:val="20"/>
                <w:lang w:eastAsia="pt-BR"/>
              </w:rPr>
            </w:pPr>
            <w:r w:rsidRPr="001A14AC">
              <w:rPr>
                <w:rFonts w:ascii="Arial" w:hAnsi="Arial" w:cs="Arial"/>
                <w:b/>
                <w:iCs/>
                <w:sz w:val="20"/>
                <w:szCs w:val="20"/>
                <w:lang w:eastAsia="pt-BR"/>
              </w:rPr>
              <w:t>Adições</w:t>
            </w:r>
          </w:p>
        </w:tc>
        <w:tc>
          <w:tcPr>
            <w:tcW w:w="1612" w:type="dxa"/>
            <w:tcBorders>
              <w:top w:val="nil"/>
              <w:left w:val="nil"/>
              <w:bottom w:val="single" w:sz="4" w:space="0" w:color="auto"/>
              <w:right w:val="nil"/>
            </w:tcBorders>
            <w:shd w:val="clear" w:color="auto" w:fill="auto"/>
            <w:noWrap/>
            <w:vAlign w:val="center"/>
            <w:hideMark/>
          </w:tcPr>
          <w:p w14:paraId="72F300FB" w14:textId="4E2990C8" w:rsidR="00175A1B" w:rsidRPr="001A14AC" w:rsidRDefault="00175A1B" w:rsidP="007C76A0">
            <w:pPr>
              <w:jc w:val="center"/>
              <w:rPr>
                <w:rFonts w:ascii="Arial" w:hAnsi="Arial" w:cs="Arial"/>
                <w:b/>
                <w:iCs/>
                <w:sz w:val="20"/>
                <w:szCs w:val="20"/>
                <w:lang w:eastAsia="pt-BR"/>
              </w:rPr>
            </w:pPr>
            <w:r w:rsidRPr="001A14AC">
              <w:rPr>
                <w:rFonts w:ascii="Arial" w:hAnsi="Arial" w:cs="Arial"/>
                <w:b/>
                <w:iCs/>
                <w:sz w:val="20"/>
                <w:szCs w:val="20"/>
                <w:lang w:eastAsia="pt-BR"/>
              </w:rPr>
              <w:t>31/03/2023</w:t>
            </w:r>
          </w:p>
        </w:tc>
      </w:tr>
      <w:tr w:rsidR="00175A1B" w:rsidRPr="00AF66A6" w14:paraId="2BC52070" w14:textId="77777777" w:rsidTr="00112EE6">
        <w:trPr>
          <w:trHeight w:val="268"/>
        </w:trPr>
        <w:tc>
          <w:tcPr>
            <w:tcW w:w="3828" w:type="dxa"/>
            <w:tcBorders>
              <w:top w:val="nil"/>
              <w:left w:val="nil"/>
              <w:bottom w:val="nil"/>
              <w:right w:val="nil"/>
            </w:tcBorders>
            <w:shd w:val="clear" w:color="auto" w:fill="auto"/>
            <w:noWrap/>
            <w:vAlign w:val="center"/>
            <w:hideMark/>
          </w:tcPr>
          <w:p w14:paraId="2832E9BB" w14:textId="7300BA09" w:rsidR="00175A1B" w:rsidRPr="002E06D9" w:rsidRDefault="00175A1B" w:rsidP="00A13E70">
            <w:pPr>
              <w:jc w:val="both"/>
              <w:rPr>
                <w:rFonts w:ascii="Arial" w:hAnsi="Arial" w:cs="Arial"/>
                <w:iCs/>
                <w:sz w:val="20"/>
                <w:szCs w:val="20"/>
                <w:lang w:eastAsia="pt-BR"/>
              </w:rPr>
            </w:pPr>
            <w:r w:rsidRPr="002E06D9">
              <w:rPr>
                <w:rFonts w:ascii="Arial" w:hAnsi="Arial" w:cs="Arial"/>
                <w:iCs/>
                <w:sz w:val="20"/>
                <w:szCs w:val="20"/>
                <w:lang w:eastAsia="pt-BR"/>
              </w:rPr>
              <w:t>Trabalhistas</w:t>
            </w:r>
          </w:p>
        </w:tc>
        <w:tc>
          <w:tcPr>
            <w:tcW w:w="1642" w:type="dxa"/>
            <w:tcBorders>
              <w:top w:val="nil"/>
              <w:left w:val="nil"/>
              <w:bottom w:val="nil"/>
              <w:right w:val="nil"/>
            </w:tcBorders>
            <w:shd w:val="clear" w:color="auto" w:fill="auto"/>
            <w:noWrap/>
            <w:vAlign w:val="center"/>
            <w:hideMark/>
          </w:tcPr>
          <w:p w14:paraId="443D6CA5" w14:textId="30C3C72E" w:rsidR="00175A1B" w:rsidRPr="002E06D9" w:rsidRDefault="00175A1B" w:rsidP="007C76A0">
            <w:pPr>
              <w:jc w:val="right"/>
              <w:rPr>
                <w:rFonts w:ascii="Arial" w:hAnsi="Arial" w:cs="Arial"/>
                <w:iCs/>
                <w:sz w:val="20"/>
                <w:szCs w:val="20"/>
                <w:lang w:eastAsia="pt-BR"/>
              </w:rPr>
            </w:pPr>
            <w:r w:rsidRPr="002E06D9">
              <w:rPr>
                <w:rFonts w:ascii="Arial" w:hAnsi="Arial" w:cs="Arial"/>
                <w:iCs/>
                <w:sz w:val="20"/>
                <w:szCs w:val="20"/>
                <w:lang w:eastAsia="pt-BR"/>
              </w:rPr>
              <w:t>3.229</w:t>
            </w:r>
          </w:p>
        </w:tc>
        <w:tc>
          <w:tcPr>
            <w:tcW w:w="1701" w:type="dxa"/>
            <w:tcBorders>
              <w:top w:val="nil"/>
              <w:left w:val="nil"/>
              <w:bottom w:val="nil"/>
              <w:right w:val="nil"/>
            </w:tcBorders>
            <w:shd w:val="clear" w:color="auto" w:fill="auto"/>
            <w:noWrap/>
            <w:vAlign w:val="center"/>
            <w:hideMark/>
          </w:tcPr>
          <w:p w14:paraId="037DDB40" w14:textId="47A746D0" w:rsidR="00175A1B" w:rsidRPr="002E06D9" w:rsidRDefault="00175A1B" w:rsidP="007C76A0">
            <w:pPr>
              <w:jc w:val="right"/>
              <w:rPr>
                <w:rFonts w:ascii="Arial" w:hAnsi="Arial" w:cs="Arial"/>
                <w:iCs/>
                <w:sz w:val="20"/>
                <w:szCs w:val="20"/>
                <w:lang w:eastAsia="pt-BR"/>
              </w:rPr>
            </w:pPr>
            <w:r w:rsidRPr="002E06D9">
              <w:rPr>
                <w:rFonts w:ascii="Arial" w:hAnsi="Arial" w:cs="Arial"/>
                <w:iCs/>
                <w:sz w:val="20"/>
                <w:szCs w:val="20"/>
                <w:lang w:eastAsia="pt-BR"/>
              </w:rPr>
              <w:t>1.073</w:t>
            </w:r>
          </w:p>
        </w:tc>
        <w:tc>
          <w:tcPr>
            <w:tcW w:w="1128" w:type="dxa"/>
            <w:tcBorders>
              <w:top w:val="nil"/>
              <w:left w:val="nil"/>
              <w:bottom w:val="nil"/>
              <w:right w:val="nil"/>
            </w:tcBorders>
            <w:vAlign w:val="center"/>
          </w:tcPr>
          <w:p w14:paraId="0E50C98B" w14:textId="7322B1DC" w:rsidR="00175A1B" w:rsidRPr="002E06D9" w:rsidRDefault="00175A1B" w:rsidP="007C76A0">
            <w:pPr>
              <w:jc w:val="right"/>
              <w:rPr>
                <w:rFonts w:ascii="Arial" w:hAnsi="Arial" w:cs="Arial"/>
                <w:iCs/>
                <w:sz w:val="20"/>
                <w:szCs w:val="20"/>
                <w:lang w:eastAsia="pt-BR"/>
              </w:rPr>
            </w:pPr>
            <w:r w:rsidRPr="002E06D9">
              <w:rPr>
                <w:rFonts w:ascii="Arial" w:hAnsi="Arial" w:cs="Arial"/>
                <w:iCs/>
                <w:sz w:val="20"/>
                <w:szCs w:val="20"/>
                <w:lang w:eastAsia="pt-BR"/>
              </w:rPr>
              <w:t>-</w:t>
            </w:r>
          </w:p>
        </w:tc>
        <w:tc>
          <w:tcPr>
            <w:tcW w:w="1612" w:type="dxa"/>
            <w:tcBorders>
              <w:top w:val="nil"/>
              <w:left w:val="nil"/>
              <w:bottom w:val="nil"/>
              <w:right w:val="nil"/>
            </w:tcBorders>
            <w:shd w:val="clear" w:color="auto" w:fill="auto"/>
            <w:noWrap/>
            <w:vAlign w:val="center"/>
            <w:hideMark/>
          </w:tcPr>
          <w:p w14:paraId="4C6A7987" w14:textId="00789F13" w:rsidR="00175A1B" w:rsidRPr="002E06D9" w:rsidRDefault="00175A1B" w:rsidP="007C76A0">
            <w:pPr>
              <w:jc w:val="right"/>
              <w:rPr>
                <w:rFonts w:ascii="Arial" w:hAnsi="Arial" w:cs="Arial"/>
                <w:iCs/>
                <w:sz w:val="20"/>
                <w:szCs w:val="20"/>
                <w:lang w:eastAsia="pt-BR"/>
              </w:rPr>
            </w:pPr>
            <w:r w:rsidRPr="002E06D9">
              <w:rPr>
                <w:rFonts w:ascii="Arial" w:hAnsi="Arial" w:cs="Arial"/>
                <w:iCs/>
                <w:sz w:val="20"/>
                <w:szCs w:val="20"/>
                <w:lang w:eastAsia="pt-BR"/>
              </w:rPr>
              <w:t>4.302</w:t>
            </w:r>
          </w:p>
        </w:tc>
      </w:tr>
      <w:tr w:rsidR="00175A1B" w:rsidRPr="00AF66A6" w14:paraId="667BA9EA" w14:textId="77777777" w:rsidTr="00112EE6">
        <w:trPr>
          <w:trHeight w:val="268"/>
        </w:trPr>
        <w:tc>
          <w:tcPr>
            <w:tcW w:w="3828" w:type="dxa"/>
            <w:tcBorders>
              <w:top w:val="dashed" w:sz="4" w:space="0" w:color="auto"/>
              <w:left w:val="nil"/>
              <w:bottom w:val="dashed" w:sz="4" w:space="0" w:color="auto"/>
              <w:right w:val="nil"/>
            </w:tcBorders>
            <w:shd w:val="clear" w:color="auto" w:fill="auto"/>
            <w:noWrap/>
            <w:vAlign w:val="center"/>
          </w:tcPr>
          <w:p w14:paraId="2818DCC8" w14:textId="77777777" w:rsidR="00175A1B" w:rsidRPr="004148C0" w:rsidRDefault="00175A1B" w:rsidP="00A13E70">
            <w:pPr>
              <w:jc w:val="both"/>
              <w:rPr>
                <w:rFonts w:ascii="Arial" w:hAnsi="Arial" w:cs="Arial"/>
                <w:iCs/>
                <w:sz w:val="20"/>
                <w:szCs w:val="20"/>
                <w:lang w:eastAsia="pt-BR"/>
              </w:rPr>
            </w:pPr>
            <w:r w:rsidRPr="004148C0">
              <w:rPr>
                <w:rFonts w:ascii="Arial" w:hAnsi="Arial" w:cs="Arial"/>
                <w:iCs/>
                <w:sz w:val="20"/>
                <w:szCs w:val="20"/>
                <w:lang w:eastAsia="pt-BR"/>
              </w:rPr>
              <w:t>Tributárias</w:t>
            </w:r>
          </w:p>
        </w:tc>
        <w:tc>
          <w:tcPr>
            <w:tcW w:w="1642" w:type="dxa"/>
            <w:tcBorders>
              <w:top w:val="dashed" w:sz="4" w:space="0" w:color="auto"/>
              <w:left w:val="nil"/>
              <w:bottom w:val="dashed" w:sz="4" w:space="0" w:color="auto"/>
              <w:right w:val="nil"/>
            </w:tcBorders>
            <w:shd w:val="clear" w:color="auto" w:fill="auto"/>
            <w:noWrap/>
            <w:vAlign w:val="center"/>
          </w:tcPr>
          <w:p w14:paraId="5CDAA2FF" w14:textId="24A97976" w:rsidR="00175A1B" w:rsidRPr="004148C0" w:rsidRDefault="00175A1B" w:rsidP="007C76A0">
            <w:pPr>
              <w:jc w:val="right"/>
              <w:rPr>
                <w:rFonts w:ascii="Arial" w:hAnsi="Arial" w:cs="Arial"/>
                <w:iCs/>
                <w:sz w:val="20"/>
                <w:szCs w:val="20"/>
                <w:lang w:eastAsia="pt-BR"/>
              </w:rPr>
            </w:pPr>
            <w:r w:rsidRPr="004148C0">
              <w:rPr>
                <w:rFonts w:ascii="Arial" w:hAnsi="Arial" w:cs="Arial"/>
                <w:iCs/>
                <w:sz w:val="20"/>
                <w:szCs w:val="20"/>
                <w:lang w:eastAsia="pt-BR"/>
              </w:rPr>
              <w:t>6.634</w:t>
            </w:r>
          </w:p>
        </w:tc>
        <w:tc>
          <w:tcPr>
            <w:tcW w:w="1701" w:type="dxa"/>
            <w:tcBorders>
              <w:top w:val="dashed" w:sz="4" w:space="0" w:color="auto"/>
              <w:left w:val="nil"/>
              <w:bottom w:val="dashed" w:sz="4" w:space="0" w:color="auto"/>
              <w:right w:val="nil"/>
            </w:tcBorders>
            <w:shd w:val="clear" w:color="auto" w:fill="auto"/>
            <w:noWrap/>
            <w:vAlign w:val="center"/>
          </w:tcPr>
          <w:p w14:paraId="4AABEF45" w14:textId="39F2B8C8" w:rsidR="00175A1B" w:rsidRPr="004148C0" w:rsidRDefault="00175A1B" w:rsidP="004148C0">
            <w:pPr>
              <w:jc w:val="right"/>
              <w:rPr>
                <w:rFonts w:ascii="Arial" w:hAnsi="Arial" w:cs="Arial"/>
                <w:iCs/>
                <w:sz w:val="20"/>
                <w:szCs w:val="20"/>
                <w:lang w:eastAsia="pt-BR"/>
              </w:rPr>
            </w:pPr>
            <w:r w:rsidRPr="004148C0">
              <w:rPr>
                <w:rFonts w:ascii="Arial" w:hAnsi="Arial" w:cs="Arial"/>
                <w:iCs/>
                <w:sz w:val="20"/>
                <w:szCs w:val="20"/>
                <w:lang w:eastAsia="pt-BR"/>
              </w:rPr>
              <w:t>44</w:t>
            </w:r>
            <w:r>
              <w:rPr>
                <w:rFonts w:ascii="Arial" w:hAnsi="Arial" w:cs="Arial"/>
                <w:iCs/>
                <w:sz w:val="20"/>
                <w:szCs w:val="20"/>
                <w:lang w:eastAsia="pt-BR"/>
              </w:rPr>
              <w:t>9</w:t>
            </w:r>
          </w:p>
        </w:tc>
        <w:tc>
          <w:tcPr>
            <w:tcW w:w="1128" w:type="dxa"/>
            <w:tcBorders>
              <w:top w:val="dashed" w:sz="4" w:space="0" w:color="auto"/>
              <w:left w:val="nil"/>
              <w:bottom w:val="dashed" w:sz="4" w:space="0" w:color="auto"/>
              <w:right w:val="nil"/>
            </w:tcBorders>
            <w:vAlign w:val="center"/>
          </w:tcPr>
          <w:p w14:paraId="410713B7" w14:textId="7F9EF777" w:rsidR="00175A1B" w:rsidRPr="004148C0" w:rsidRDefault="00175A1B" w:rsidP="007C76A0">
            <w:pPr>
              <w:jc w:val="right"/>
              <w:rPr>
                <w:rFonts w:ascii="Arial" w:hAnsi="Arial" w:cs="Arial"/>
                <w:iCs/>
                <w:sz w:val="20"/>
                <w:szCs w:val="20"/>
                <w:lang w:eastAsia="pt-BR"/>
              </w:rPr>
            </w:pPr>
            <w:r w:rsidRPr="004148C0">
              <w:rPr>
                <w:rFonts w:ascii="Arial" w:hAnsi="Arial" w:cs="Arial"/>
                <w:iCs/>
                <w:sz w:val="20"/>
                <w:szCs w:val="20"/>
                <w:lang w:eastAsia="pt-BR"/>
              </w:rPr>
              <w:t>-</w:t>
            </w:r>
          </w:p>
        </w:tc>
        <w:tc>
          <w:tcPr>
            <w:tcW w:w="1612" w:type="dxa"/>
            <w:tcBorders>
              <w:top w:val="dashed" w:sz="4" w:space="0" w:color="auto"/>
              <w:left w:val="nil"/>
              <w:bottom w:val="dashed" w:sz="4" w:space="0" w:color="auto"/>
              <w:right w:val="nil"/>
            </w:tcBorders>
            <w:shd w:val="clear" w:color="auto" w:fill="auto"/>
            <w:noWrap/>
            <w:vAlign w:val="center"/>
          </w:tcPr>
          <w:p w14:paraId="685A2CF5" w14:textId="074B9C69" w:rsidR="00175A1B" w:rsidRPr="004148C0" w:rsidRDefault="00175A1B" w:rsidP="004148C0">
            <w:pPr>
              <w:jc w:val="right"/>
              <w:rPr>
                <w:rFonts w:ascii="Arial" w:hAnsi="Arial" w:cs="Arial"/>
                <w:iCs/>
                <w:sz w:val="20"/>
                <w:szCs w:val="20"/>
                <w:lang w:eastAsia="pt-BR"/>
              </w:rPr>
            </w:pPr>
            <w:r w:rsidRPr="004148C0">
              <w:rPr>
                <w:rFonts w:ascii="Arial" w:hAnsi="Arial" w:cs="Arial"/>
                <w:iCs/>
                <w:sz w:val="20"/>
                <w:szCs w:val="20"/>
                <w:lang w:eastAsia="pt-BR"/>
              </w:rPr>
              <w:t>7.08</w:t>
            </w:r>
            <w:r>
              <w:rPr>
                <w:rFonts w:ascii="Arial" w:hAnsi="Arial" w:cs="Arial"/>
                <w:iCs/>
                <w:sz w:val="20"/>
                <w:szCs w:val="20"/>
                <w:lang w:eastAsia="pt-BR"/>
              </w:rPr>
              <w:t>3</w:t>
            </w:r>
          </w:p>
        </w:tc>
      </w:tr>
      <w:tr w:rsidR="00175A1B" w:rsidRPr="00AF66A6" w14:paraId="2A4B794A" w14:textId="77777777" w:rsidTr="00112EE6">
        <w:trPr>
          <w:trHeight w:val="268"/>
        </w:trPr>
        <w:tc>
          <w:tcPr>
            <w:tcW w:w="3828" w:type="dxa"/>
            <w:tcBorders>
              <w:top w:val="dashed" w:sz="4" w:space="0" w:color="auto"/>
              <w:left w:val="nil"/>
              <w:bottom w:val="dashed" w:sz="4" w:space="0" w:color="auto"/>
              <w:right w:val="nil"/>
            </w:tcBorders>
            <w:shd w:val="clear" w:color="auto" w:fill="auto"/>
            <w:noWrap/>
            <w:vAlign w:val="center"/>
          </w:tcPr>
          <w:p w14:paraId="313259F7" w14:textId="77777777" w:rsidR="00175A1B" w:rsidRPr="004148C0" w:rsidRDefault="00175A1B" w:rsidP="00A13E70">
            <w:pPr>
              <w:jc w:val="both"/>
              <w:rPr>
                <w:rFonts w:ascii="Arial" w:hAnsi="Arial" w:cs="Arial"/>
                <w:iCs/>
                <w:sz w:val="20"/>
                <w:szCs w:val="20"/>
                <w:lang w:eastAsia="pt-BR"/>
              </w:rPr>
            </w:pPr>
            <w:r w:rsidRPr="004148C0">
              <w:rPr>
                <w:rFonts w:ascii="Arial" w:hAnsi="Arial" w:cs="Arial"/>
                <w:iCs/>
                <w:sz w:val="20"/>
                <w:szCs w:val="20"/>
                <w:lang w:eastAsia="pt-BR"/>
              </w:rPr>
              <w:t>Processos Administrativos</w:t>
            </w:r>
          </w:p>
        </w:tc>
        <w:tc>
          <w:tcPr>
            <w:tcW w:w="1642" w:type="dxa"/>
            <w:tcBorders>
              <w:top w:val="dashed" w:sz="4" w:space="0" w:color="auto"/>
              <w:left w:val="nil"/>
              <w:bottom w:val="dashed" w:sz="4" w:space="0" w:color="auto"/>
              <w:right w:val="nil"/>
            </w:tcBorders>
            <w:shd w:val="clear" w:color="auto" w:fill="auto"/>
            <w:noWrap/>
            <w:vAlign w:val="center"/>
          </w:tcPr>
          <w:p w14:paraId="73B2180B" w14:textId="363BA984" w:rsidR="00175A1B" w:rsidRPr="004148C0" w:rsidDel="00272D37" w:rsidRDefault="00175A1B" w:rsidP="007C76A0">
            <w:pPr>
              <w:jc w:val="right"/>
              <w:rPr>
                <w:rFonts w:ascii="Arial" w:hAnsi="Arial" w:cs="Arial"/>
                <w:iCs/>
                <w:sz w:val="20"/>
                <w:szCs w:val="20"/>
                <w:lang w:eastAsia="pt-BR"/>
              </w:rPr>
            </w:pPr>
            <w:r w:rsidRPr="004148C0">
              <w:rPr>
                <w:rFonts w:ascii="Arial" w:hAnsi="Arial" w:cs="Arial"/>
                <w:iCs/>
                <w:sz w:val="20"/>
                <w:szCs w:val="20"/>
                <w:lang w:eastAsia="pt-BR"/>
              </w:rPr>
              <w:t>2</w:t>
            </w:r>
          </w:p>
        </w:tc>
        <w:tc>
          <w:tcPr>
            <w:tcW w:w="1701" w:type="dxa"/>
            <w:tcBorders>
              <w:top w:val="dashed" w:sz="4" w:space="0" w:color="auto"/>
              <w:left w:val="nil"/>
              <w:bottom w:val="dashed" w:sz="4" w:space="0" w:color="auto"/>
              <w:right w:val="nil"/>
            </w:tcBorders>
            <w:shd w:val="clear" w:color="auto" w:fill="auto"/>
            <w:noWrap/>
            <w:vAlign w:val="center"/>
          </w:tcPr>
          <w:p w14:paraId="12514A7F" w14:textId="77777777" w:rsidR="00175A1B" w:rsidRPr="004148C0" w:rsidRDefault="00175A1B" w:rsidP="007C76A0">
            <w:pPr>
              <w:jc w:val="right"/>
              <w:rPr>
                <w:rFonts w:ascii="Arial" w:hAnsi="Arial" w:cs="Arial"/>
                <w:iCs/>
                <w:sz w:val="20"/>
                <w:szCs w:val="20"/>
                <w:lang w:eastAsia="pt-BR"/>
              </w:rPr>
            </w:pPr>
            <w:r w:rsidRPr="004148C0">
              <w:rPr>
                <w:rFonts w:ascii="Arial" w:hAnsi="Arial" w:cs="Arial"/>
                <w:iCs/>
                <w:sz w:val="20"/>
                <w:szCs w:val="20"/>
                <w:lang w:eastAsia="pt-BR"/>
              </w:rPr>
              <w:t>-</w:t>
            </w:r>
          </w:p>
        </w:tc>
        <w:tc>
          <w:tcPr>
            <w:tcW w:w="1128" w:type="dxa"/>
            <w:tcBorders>
              <w:top w:val="dashed" w:sz="4" w:space="0" w:color="auto"/>
              <w:left w:val="nil"/>
              <w:bottom w:val="dashed" w:sz="4" w:space="0" w:color="auto"/>
              <w:right w:val="nil"/>
            </w:tcBorders>
            <w:vAlign w:val="center"/>
          </w:tcPr>
          <w:p w14:paraId="53A39E36" w14:textId="67287D7A" w:rsidR="00175A1B" w:rsidRPr="004148C0" w:rsidRDefault="00175A1B" w:rsidP="007C76A0">
            <w:pPr>
              <w:jc w:val="right"/>
              <w:rPr>
                <w:rFonts w:ascii="Arial" w:hAnsi="Arial" w:cs="Arial"/>
                <w:iCs/>
                <w:sz w:val="20"/>
                <w:szCs w:val="20"/>
                <w:lang w:eastAsia="pt-BR"/>
              </w:rPr>
            </w:pPr>
            <w:r w:rsidRPr="004148C0">
              <w:rPr>
                <w:rFonts w:ascii="Arial" w:hAnsi="Arial" w:cs="Arial"/>
                <w:iCs/>
                <w:sz w:val="20"/>
                <w:szCs w:val="20"/>
                <w:lang w:eastAsia="pt-BR"/>
              </w:rPr>
              <w:t>-</w:t>
            </w:r>
          </w:p>
        </w:tc>
        <w:tc>
          <w:tcPr>
            <w:tcW w:w="1612" w:type="dxa"/>
            <w:tcBorders>
              <w:top w:val="dashed" w:sz="4" w:space="0" w:color="auto"/>
              <w:left w:val="nil"/>
              <w:bottom w:val="dashed" w:sz="4" w:space="0" w:color="auto"/>
              <w:right w:val="nil"/>
            </w:tcBorders>
            <w:shd w:val="clear" w:color="auto" w:fill="auto"/>
            <w:noWrap/>
            <w:vAlign w:val="center"/>
          </w:tcPr>
          <w:p w14:paraId="67FE8544" w14:textId="77777777" w:rsidR="00175A1B" w:rsidRPr="004148C0" w:rsidRDefault="00175A1B" w:rsidP="007C76A0">
            <w:pPr>
              <w:jc w:val="right"/>
              <w:rPr>
                <w:rFonts w:ascii="Arial" w:hAnsi="Arial" w:cs="Arial"/>
                <w:iCs/>
                <w:sz w:val="20"/>
                <w:szCs w:val="20"/>
                <w:lang w:eastAsia="pt-BR"/>
              </w:rPr>
            </w:pPr>
            <w:r w:rsidRPr="004148C0">
              <w:rPr>
                <w:rFonts w:ascii="Arial" w:hAnsi="Arial" w:cs="Arial"/>
                <w:iCs/>
                <w:sz w:val="20"/>
                <w:szCs w:val="20"/>
                <w:lang w:eastAsia="pt-BR"/>
              </w:rPr>
              <w:t>2</w:t>
            </w:r>
          </w:p>
        </w:tc>
      </w:tr>
      <w:tr w:rsidR="00175A1B" w:rsidRPr="00AF66A6" w14:paraId="03309F28" w14:textId="77777777" w:rsidTr="00112EE6">
        <w:trPr>
          <w:trHeight w:val="268"/>
        </w:trPr>
        <w:tc>
          <w:tcPr>
            <w:tcW w:w="3828" w:type="dxa"/>
            <w:tcBorders>
              <w:top w:val="single" w:sz="4" w:space="0" w:color="auto"/>
              <w:left w:val="nil"/>
              <w:bottom w:val="single" w:sz="4" w:space="0" w:color="auto"/>
              <w:right w:val="nil"/>
            </w:tcBorders>
            <w:shd w:val="clear" w:color="auto" w:fill="auto"/>
            <w:noWrap/>
            <w:vAlign w:val="center"/>
            <w:hideMark/>
          </w:tcPr>
          <w:p w14:paraId="2C78E1D4" w14:textId="77777777" w:rsidR="00175A1B" w:rsidRPr="00EF7619" w:rsidRDefault="00175A1B" w:rsidP="00A13E70">
            <w:pPr>
              <w:jc w:val="both"/>
              <w:rPr>
                <w:rFonts w:ascii="Arial" w:hAnsi="Arial" w:cs="Arial"/>
                <w:b/>
                <w:iCs/>
                <w:sz w:val="20"/>
                <w:szCs w:val="20"/>
                <w:lang w:eastAsia="pt-BR"/>
              </w:rPr>
            </w:pPr>
            <w:r w:rsidRPr="00EF7619">
              <w:rPr>
                <w:rFonts w:ascii="Arial" w:hAnsi="Arial" w:cs="Arial"/>
                <w:b/>
                <w:iCs/>
                <w:sz w:val="20"/>
                <w:szCs w:val="20"/>
                <w:lang w:eastAsia="pt-BR"/>
              </w:rPr>
              <w:t> Total</w:t>
            </w:r>
          </w:p>
        </w:tc>
        <w:tc>
          <w:tcPr>
            <w:tcW w:w="1642" w:type="dxa"/>
            <w:tcBorders>
              <w:top w:val="single" w:sz="4" w:space="0" w:color="auto"/>
              <w:left w:val="nil"/>
              <w:bottom w:val="single" w:sz="4" w:space="0" w:color="auto"/>
              <w:right w:val="nil"/>
            </w:tcBorders>
            <w:shd w:val="clear" w:color="000000" w:fill="FFFFFF"/>
            <w:vAlign w:val="center"/>
            <w:hideMark/>
          </w:tcPr>
          <w:p w14:paraId="347C429B" w14:textId="3078B111" w:rsidR="00175A1B" w:rsidRPr="00EF7619" w:rsidRDefault="00175A1B" w:rsidP="007C76A0">
            <w:pPr>
              <w:jc w:val="right"/>
              <w:rPr>
                <w:rFonts w:ascii="Arial" w:hAnsi="Arial" w:cs="Arial"/>
                <w:b/>
                <w:iCs/>
                <w:sz w:val="20"/>
                <w:szCs w:val="20"/>
                <w:lang w:eastAsia="pt-BR"/>
              </w:rPr>
            </w:pPr>
            <w:r w:rsidRPr="00EF7619">
              <w:rPr>
                <w:rFonts w:ascii="Arial" w:hAnsi="Arial" w:cs="Arial"/>
                <w:b/>
                <w:iCs/>
                <w:sz w:val="20"/>
                <w:szCs w:val="20"/>
                <w:lang w:eastAsia="pt-BR"/>
              </w:rPr>
              <w:t>9.865</w:t>
            </w:r>
          </w:p>
        </w:tc>
        <w:tc>
          <w:tcPr>
            <w:tcW w:w="1701" w:type="dxa"/>
            <w:tcBorders>
              <w:top w:val="single" w:sz="4" w:space="0" w:color="auto"/>
              <w:left w:val="nil"/>
              <w:bottom w:val="single" w:sz="4" w:space="0" w:color="auto"/>
              <w:right w:val="nil"/>
            </w:tcBorders>
            <w:shd w:val="clear" w:color="000000" w:fill="FFFFFF"/>
            <w:vAlign w:val="center"/>
            <w:hideMark/>
          </w:tcPr>
          <w:p w14:paraId="1E13FDD1" w14:textId="5EB6D031" w:rsidR="00175A1B" w:rsidRPr="00EF7619" w:rsidRDefault="00175A1B" w:rsidP="004148C0">
            <w:pPr>
              <w:jc w:val="right"/>
              <w:rPr>
                <w:rFonts w:ascii="Arial" w:hAnsi="Arial" w:cs="Arial"/>
                <w:b/>
                <w:iCs/>
                <w:sz w:val="20"/>
                <w:szCs w:val="20"/>
                <w:lang w:eastAsia="pt-BR"/>
              </w:rPr>
            </w:pPr>
            <w:r w:rsidRPr="00EF7619">
              <w:rPr>
                <w:rFonts w:ascii="Arial" w:hAnsi="Arial" w:cs="Arial"/>
                <w:b/>
                <w:iCs/>
                <w:sz w:val="20"/>
                <w:szCs w:val="20"/>
                <w:lang w:eastAsia="pt-BR"/>
              </w:rPr>
              <w:t>1.522</w:t>
            </w:r>
          </w:p>
        </w:tc>
        <w:tc>
          <w:tcPr>
            <w:tcW w:w="1128" w:type="dxa"/>
            <w:tcBorders>
              <w:top w:val="single" w:sz="4" w:space="0" w:color="auto"/>
              <w:left w:val="nil"/>
              <w:bottom w:val="single" w:sz="4" w:space="0" w:color="auto"/>
              <w:right w:val="nil"/>
            </w:tcBorders>
            <w:shd w:val="clear" w:color="000000" w:fill="FFFFFF"/>
            <w:vAlign w:val="center"/>
          </w:tcPr>
          <w:p w14:paraId="7FFCF5AA" w14:textId="0710F433" w:rsidR="00175A1B" w:rsidRPr="00EF7619" w:rsidRDefault="00175A1B" w:rsidP="007C76A0">
            <w:pPr>
              <w:jc w:val="right"/>
              <w:rPr>
                <w:rFonts w:ascii="Arial" w:hAnsi="Arial" w:cs="Arial"/>
                <w:b/>
                <w:iCs/>
                <w:sz w:val="20"/>
                <w:szCs w:val="20"/>
                <w:lang w:eastAsia="pt-BR"/>
              </w:rPr>
            </w:pPr>
            <w:r w:rsidRPr="00EF7619">
              <w:rPr>
                <w:rFonts w:ascii="Arial" w:hAnsi="Arial" w:cs="Arial"/>
                <w:b/>
                <w:iCs/>
                <w:sz w:val="20"/>
                <w:szCs w:val="20"/>
                <w:lang w:eastAsia="pt-BR"/>
              </w:rPr>
              <w:t>-</w:t>
            </w:r>
          </w:p>
        </w:tc>
        <w:tc>
          <w:tcPr>
            <w:tcW w:w="1612" w:type="dxa"/>
            <w:tcBorders>
              <w:top w:val="single" w:sz="4" w:space="0" w:color="auto"/>
              <w:left w:val="nil"/>
              <w:bottom w:val="single" w:sz="4" w:space="0" w:color="auto"/>
              <w:right w:val="nil"/>
            </w:tcBorders>
            <w:shd w:val="clear" w:color="000000" w:fill="FFFFFF"/>
            <w:vAlign w:val="center"/>
            <w:hideMark/>
          </w:tcPr>
          <w:p w14:paraId="39F4E637" w14:textId="2F5B9AB6" w:rsidR="00175A1B" w:rsidRPr="00EF7619" w:rsidRDefault="00175A1B" w:rsidP="007C76A0">
            <w:pPr>
              <w:jc w:val="right"/>
              <w:rPr>
                <w:rFonts w:ascii="Arial" w:hAnsi="Arial" w:cs="Arial"/>
                <w:b/>
                <w:iCs/>
                <w:sz w:val="20"/>
                <w:szCs w:val="20"/>
                <w:lang w:eastAsia="pt-BR"/>
              </w:rPr>
            </w:pPr>
            <w:r w:rsidRPr="00EF7619">
              <w:rPr>
                <w:rFonts w:ascii="Arial" w:hAnsi="Arial" w:cs="Arial"/>
                <w:b/>
                <w:iCs/>
                <w:sz w:val="20"/>
                <w:szCs w:val="20"/>
                <w:lang w:eastAsia="pt-BR"/>
              </w:rPr>
              <w:t>11.387</w:t>
            </w:r>
          </w:p>
        </w:tc>
      </w:tr>
    </w:tbl>
    <w:p w14:paraId="4D07BC0A" w14:textId="77777777" w:rsidR="00175A1B" w:rsidRDefault="00175A1B" w:rsidP="00A13E70">
      <w:pPr>
        <w:jc w:val="both"/>
        <w:rPr>
          <w:rFonts w:ascii="Arial" w:hAnsi="Arial" w:cs="Arial"/>
          <w:b/>
          <w:iCs/>
          <w:sz w:val="20"/>
          <w:szCs w:val="20"/>
          <w:u w:val="single"/>
          <w:lang w:eastAsia="pt-BR"/>
        </w:rPr>
      </w:pPr>
    </w:p>
    <w:p w14:paraId="463ABDBC" w14:textId="0E221837" w:rsidR="00A13E70" w:rsidRPr="003B4A3F" w:rsidRDefault="00A13E70" w:rsidP="00A13E70">
      <w:pPr>
        <w:jc w:val="both"/>
        <w:rPr>
          <w:rFonts w:ascii="Arial" w:hAnsi="Arial" w:cs="Arial"/>
          <w:b/>
          <w:iCs/>
          <w:sz w:val="20"/>
          <w:szCs w:val="20"/>
          <w:u w:val="single"/>
          <w:lang w:eastAsia="pt-BR"/>
        </w:rPr>
      </w:pPr>
      <w:r w:rsidRPr="003B4A3F">
        <w:rPr>
          <w:rFonts w:ascii="Arial" w:hAnsi="Arial" w:cs="Arial"/>
          <w:b/>
          <w:iCs/>
          <w:sz w:val="20"/>
          <w:szCs w:val="20"/>
          <w:u w:val="single"/>
          <w:lang w:eastAsia="pt-BR"/>
        </w:rPr>
        <w:t>Trabalhistas</w:t>
      </w:r>
    </w:p>
    <w:p w14:paraId="267A0F53" w14:textId="77777777" w:rsidR="003B4A3F" w:rsidRPr="00DE18D0" w:rsidRDefault="00A13E70" w:rsidP="00A13E70">
      <w:pPr>
        <w:jc w:val="both"/>
        <w:rPr>
          <w:rFonts w:ascii="Arial" w:hAnsi="Arial" w:cs="Arial"/>
          <w:iCs/>
          <w:sz w:val="20"/>
          <w:szCs w:val="20"/>
          <w:lang w:eastAsia="pt-BR"/>
        </w:rPr>
      </w:pPr>
      <w:r w:rsidRPr="003B4A3F">
        <w:rPr>
          <w:rFonts w:ascii="Arial" w:hAnsi="Arial" w:cs="Arial"/>
          <w:iCs/>
          <w:sz w:val="20"/>
          <w:szCs w:val="20"/>
          <w:lang w:eastAsia="pt-BR"/>
        </w:rPr>
        <w:t>A EPE é ré em reclamações trabalhistas individuais, principalmente relacionadas a diferenças salariais, reintegração com pagamento de salários e danos morais e reversão de justa causa. Constituiu provisão baseada em informações históricas, modelos estatísticos e prognósticos de perda.</w:t>
      </w:r>
      <w:r w:rsidR="003B4A3F" w:rsidRPr="003B4A3F">
        <w:t xml:space="preserve"> </w:t>
      </w:r>
      <w:r w:rsidR="003B4A3F" w:rsidRPr="00DE18D0">
        <w:rPr>
          <w:rFonts w:ascii="Arial" w:hAnsi="Arial" w:cs="Arial"/>
          <w:iCs/>
          <w:sz w:val="20"/>
          <w:szCs w:val="20"/>
          <w:lang w:eastAsia="pt-BR"/>
        </w:rPr>
        <w:t xml:space="preserve">O valor foi atualizado até 01/02/2023, </w:t>
      </w:r>
    </w:p>
    <w:p w14:paraId="568DA578" w14:textId="7827B5E5" w:rsidR="00A13E70" w:rsidRPr="00DE18D0" w:rsidRDefault="003B4A3F" w:rsidP="00A13E70">
      <w:pPr>
        <w:jc w:val="both"/>
        <w:rPr>
          <w:rFonts w:ascii="Arial" w:hAnsi="Arial" w:cs="Arial"/>
          <w:iCs/>
          <w:sz w:val="20"/>
          <w:szCs w:val="20"/>
          <w:lang w:eastAsia="pt-BR"/>
        </w:rPr>
      </w:pPr>
      <w:r w:rsidRPr="00DE18D0">
        <w:rPr>
          <w:rFonts w:ascii="Arial" w:hAnsi="Arial" w:cs="Arial"/>
          <w:iCs/>
          <w:sz w:val="20"/>
          <w:szCs w:val="20"/>
          <w:lang w:eastAsia="pt-BR"/>
        </w:rPr>
        <w:t>conforme cálculos da PLM consultoria e já engloba os honorários de sucumbência. Esse favor é progressivo mês a mês em face do deferimento do pleito de incorporação de gratificação de função.</w:t>
      </w:r>
    </w:p>
    <w:p w14:paraId="1311D413" w14:textId="77777777" w:rsidR="00A13E70" w:rsidRPr="00AF66A6" w:rsidRDefault="00A13E70" w:rsidP="00A13E70">
      <w:pPr>
        <w:jc w:val="both"/>
        <w:rPr>
          <w:rFonts w:ascii="Arial" w:hAnsi="Arial" w:cs="Arial"/>
          <w:iCs/>
          <w:sz w:val="20"/>
          <w:szCs w:val="20"/>
          <w:highlight w:val="yellow"/>
          <w:lang w:eastAsia="pt-BR"/>
        </w:rPr>
      </w:pPr>
    </w:p>
    <w:p w14:paraId="7C671579" w14:textId="77777777" w:rsidR="00A13E70" w:rsidRPr="00E16CB6" w:rsidRDefault="00A13E70" w:rsidP="00A13E70">
      <w:pPr>
        <w:jc w:val="both"/>
        <w:rPr>
          <w:rFonts w:ascii="Arial" w:hAnsi="Arial" w:cs="Arial"/>
          <w:b/>
          <w:iCs/>
          <w:sz w:val="20"/>
          <w:szCs w:val="20"/>
          <w:u w:val="single"/>
          <w:lang w:eastAsia="pt-BR"/>
        </w:rPr>
      </w:pPr>
      <w:r w:rsidRPr="00E16CB6">
        <w:rPr>
          <w:rFonts w:ascii="Arial" w:hAnsi="Arial" w:cs="Arial"/>
          <w:b/>
          <w:iCs/>
          <w:sz w:val="20"/>
          <w:szCs w:val="20"/>
          <w:u w:val="single"/>
          <w:lang w:eastAsia="pt-BR"/>
        </w:rPr>
        <w:t>Tributárias</w:t>
      </w:r>
    </w:p>
    <w:p w14:paraId="19AFBEBE" w14:textId="77777777" w:rsidR="00A13E70" w:rsidRPr="00E16CB6" w:rsidRDefault="00A13E70" w:rsidP="00A13E70">
      <w:pPr>
        <w:jc w:val="both"/>
        <w:rPr>
          <w:rFonts w:ascii="Arial" w:hAnsi="Arial" w:cs="Arial"/>
          <w:iCs/>
          <w:sz w:val="20"/>
          <w:szCs w:val="20"/>
          <w:lang w:eastAsia="pt-BR"/>
        </w:rPr>
      </w:pPr>
      <w:r w:rsidRPr="00E16CB6">
        <w:rPr>
          <w:rFonts w:ascii="Arial" w:hAnsi="Arial" w:cs="Arial"/>
          <w:iCs/>
          <w:sz w:val="20"/>
          <w:szCs w:val="20"/>
          <w:lang w:eastAsia="pt-BR"/>
        </w:rPr>
        <w:t>As contingenciais fiscais referem-se aos processos pertinentes de ação anulatória de débitos fiscais e autos de infração, relacionados os principais abaixo:</w:t>
      </w:r>
    </w:p>
    <w:p w14:paraId="06353533" w14:textId="77777777" w:rsidR="00A13E70" w:rsidRPr="00E16CB6" w:rsidRDefault="00A13E70" w:rsidP="00A13E70">
      <w:pPr>
        <w:jc w:val="both"/>
        <w:rPr>
          <w:rFonts w:ascii="Arial" w:hAnsi="Arial" w:cs="Arial"/>
          <w:iCs/>
          <w:sz w:val="20"/>
          <w:szCs w:val="20"/>
          <w:lang w:eastAsia="pt-BR"/>
        </w:rPr>
      </w:pPr>
    </w:p>
    <w:p w14:paraId="4246A584" w14:textId="62DAFE03" w:rsidR="00A13E70" w:rsidRPr="00E16CB6" w:rsidRDefault="00A13E70" w:rsidP="00A13E70">
      <w:pPr>
        <w:jc w:val="both"/>
        <w:rPr>
          <w:rFonts w:ascii="Arial" w:hAnsi="Arial" w:cs="Arial"/>
          <w:b/>
          <w:iCs/>
          <w:sz w:val="20"/>
          <w:szCs w:val="20"/>
          <w:lang w:eastAsia="pt-BR"/>
        </w:rPr>
      </w:pPr>
      <w:r w:rsidRPr="00E16CB6">
        <w:rPr>
          <w:rFonts w:ascii="Arial" w:hAnsi="Arial" w:cs="Arial"/>
          <w:b/>
          <w:iCs/>
          <w:sz w:val="20"/>
          <w:szCs w:val="20"/>
          <w:lang w:eastAsia="pt-BR"/>
        </w:rPr>
        <w:t>Processo nº: 04/354158/2008</w:t>
      </w:r>
    </w:p>
    <w:p w14:paraId="2B489770" w14:textId="7A306DA8" w:rsidR="00A13E70" w:rsidRPr="00E16CB6" w:rsidRDefault="00A13E70" w:rsidP="00A13E70">
      <w:pPr>
        <w:jc w:val="both"/>
        <w:rPr>
          <w:rFonts w:ascii="Arial" w:hAnsi="Arial" w:cs="Arial"/>
          <w:iCs/>
          <w:sz w:val="20"/>
          <w:szCs w:val="20"/>
          <w:lang w:eastAsia="pt-BR"/>
        </w:rPr>
      </w:pPr>
      <w:r w:rsidRPr="00E16CB6">
        <w:rPr>
          <w:rFonts w:ascii="Arial" w:hAnsi="Arial" w:cs="Arial"/>
          <w:iCs/>
          <w:sz w:val="20"/>
          <w:szCs w:val="20"/>
          <w:u w:val="single"/>
          <w:lang w:eastAsia="pt-BR"/>
        </w:rPr>
        <w:t>Objeto:</w:t>
      </w:r>
      <w:r w:rsidRPr="00E16CB6">
        <w:rPr>
          <w:rFonts w:ascii="Arial" w:hAnsi="Arial" w:cs="Arial"/>
          <w:iCs/>
          <w:sz w:val="20"/>
          <w:szCs w:val="20"/>
          <w:lang w:eastAsia="pt-BR"/>
        </w:rPr>
        <w:t xml:space="preserve"> Lançamento de ISS sobre a contrapartida devida pela EPE em convênios realizados com o Ministério de Minas e Energia com o débito suspenso até o trânsito em julgado. Valor estimado: R$ 2.700. </w:t>
      </w:r>
    </w:p>
    <w:p w14:paraId="1AE67F67" w14:textId="77777777" w:rsidR="00A13E70" w:rsidRPr="00E16CB6" w:rsidRDefault="00A13E70" w:rsidP="00A13E70">
      <w:pPr>
        <w:jc w:val="both"/>
        <w:rPr>
          <w:rFonts w:ascii="Arial" w:hAnsi="Arial" w:cs="Arial"/>
          <w:iCs/>
          <w:sz w:val="20"/>
          <w:szCs w:val="20"/>
          <w:lang w:eastAsia="pt-BR"/>
        </w:rPr>
      </w:pPr>
    </w:p>
    <w:p w14:paraId="17B2527C" w14:textId="77777777" w:rsidR="00A13E70" w:rsidRPr="00E16CB6" w:rsidRDefault="00A13E70" w:rsidP="00A13E70">
      <w:pPr>
        <w:jc w:val="both"/>
        <w:rPr>
          <w:rFonts w:ascii="Arial" w:hAnsi="Arial" w:cs="Arial"/>
          <w:b/>
          <w:iCs/>
          <w:sz w:val="20"/>
          <w:szCs w:val="20"/>
          <w:lang w:eastAsia="pt-BR"/>
        </w:rPr>
      </w:pPr>
      <w:r w:rsidRPr="00E16CB6">
        <w:rPr>
          <w:rFonts w:ascii="Arial" w:hAnsi="Arial" w:cs="Arial"/>
          <w:b/>
          <w:iCs/>
          <w:sz w:val="20"/>
          <w:szCs w:val="20"/>
          <w:lang w:eastAsia="pt-BR"/>
        </w:rPr>
        <w:t>Processo nº: 18936-44.2010.4.01.3400</w:t>
      </w:r>
    </w:p>
    <w:p w14:paraId="15172324" w14:textId="4E7B120D" w:rsidR="00A13E70" w:rsidRPr="00E16CB6" w:rsidRDefault="00A13E70" w:rsidP="007B0E4D">
      <w:pPr>
        <w:jc w:val="both"/>
        <w:rPr>
          <w:rFonts w:ascii="Arial" w:hAnsi="Arial" w:cs="Arial"/>
          <w:iCs/>
          <w:sz w:val="20"/>
          <w:szCs w:val="20"/>
          <w:lang w:eastAsia="pt-BR"/>
        </w:rPr>
      </w:pPr>
      <w:r w:rsidRPr="00E16CB6">
        <w:rPr>
          <w:rFonts w:ascii="Arial" w:hAnsi="Arial" w:cs="Arial"/>
          <w:iCs/>
          <w:sz w:val="20"/>
          <w:szCs w:val="20"/>
          <w:u w:val="single"/>
          <w:lang w:eastAsia="pt-BR"/>
        </w:rPr>
        <w:t>Objeto:</w:t>
      </w:r>
      <w:r w:rsidRPr="00E16CB6">
        <w:rPr>
          <w:rFonts w:ascii="Arial" w:hAnsi="Arial" w:cs="Arial"/>
          <w:iCs/>
          <w:sz w:val="20"/>
          <w:szCs w:val="20"/>
          <w:lang w:eastAsia="pt-BR"/>
        </w:rPr>
        <w:t xml:space="preserve"> </w:t>
      </w:r>
      <w:bookmarkStart w:id="8" w:name="_Hlk125980755"/>
      <w:r w:rsidRPr="00E16CB6">
        <w:rPr>
          <w:rFonts w:ascii="Arial" w:hAnsi="Arial" w:cs="Arial"/>
          <w:iCs/>
          <w:sz w:val="20"/>
          <w:szCs w:val="20"/>
          <w:lang w:eastAsia="pt-BR"/>
        </w:rPr>
        <w:t>Anular os lançamentos realizados pela RFB decorrentes dos Autos de Infração n. 372001114, 372001122, 372001130, 372001149, 372001157 372001165, 372001173 e 370923740. Discussões acerca:</w:t>
      </w:r>
      <w:r w:rsidR="00EE1585">
        <w:rPr>
          <w:rFonts w:ascii="Arial" w:hAnsi="Arial" w:cs="Arial"/>
          <w:iCs/>
          <w:sz w:val="20"/>
          <w:szCs w:val="20"/>
          <w:lang w:eastAsia="pt-BR"/>
        </w:rPr>
        <w:t xml:space="preserve"> </w:t>
      </w:r>
      <w:r w:rsidR="00DE18D0">
        <w:rPr>
          <w:rFonts w:ascii="Arial" w:hAnsi="Arial" w:cs="Arial"/>
          <w:iCs/>
          <w:sz w:val="20"/>
          <w:szCs w:val="20"/>
          <w:lang w:eastAsia="pt-BR"/>
        </w:rPr>
        <w:t>(i)</w:t>
      </w:r>
      <w:r w:rsidR="00EE1585">
        <w:rPr>
          <w:rFonts w:ascii="Arial" w:hAnsi="Arial" w:cs="Arial"/>
          <w:iCs/>
          <w:sz w:val="20"/>
          <w:szCs w:val="20"/>
          <w:lang w:eastAsia="pt-BR"/>
        </w:rPr>
        <w:t xml:space="preserve"> </w:t>
      </w:r>
      <w:r w:rsidRPr="00DE18D0">
        <w:rPr>
          <w:rFonts w:ascii="Arial" w:hAnsi="Arial" w:cs="Arial"/>
          <w:iCs/>
          <w:sz w:val="20"/>
          <w:szCs w:val="20"/>
          <w:lang w:eastAsia="pt-BR"/>
        </w:rPr>
        <w:t xml:space="preserve">da incidência de contribuições à seguridade social (parte patronal) sobre honorários pagos a Conselheiros (CA e CF) e Diretores; </w:t>
      </w:r>
      <w:r w:rsidR="00196E49" w:rsidRPr="00DE18D0">
        <w:rPr>
          <w:rFonts w:ascii="Arial" w:hAnsi="Arial" w:cs="Arial"/>
          <w:iCs/>
          <w:sz w:val="20"/>
          <w:szCs w:val="20"/>
          <w:lang w:eastAsia="pt-BR"/>
        </w:rPr>
        <w:t>(</w:t>
      </w:r>
      <w:proofErr w:type="spellStart"/>
      <w:r w:rsidR="00196E49" w:rsidRPr="00DE18D0">
        <w:rPr>
          <w:rFonts w:ascii="Arial" w:hAnsi="Arial" w:cs="Arial"/>
          <w:iCs/>
          <w:sz w:val="20"/>
          <w:szCs w:val="20"/>
          <w:lang w:eastAsia="pt-BR"/>
        </w:rPr>
        <w:t>ii</w:t>
      </w:r>
      <w:proofErr w:type="spellEnd"/>
      <w:r w:rsidR="00196E49" w:rsidRPr="00DE18D0">
        <w:rPr>
          <w:rFonts w:ascii="Arial" w:hAnsi="Arial" w:cs="Arial"/>
          <w:iCs/>
          <w:sz w:val="20"/>
          <w:szCs w:val="20"/>
          <w:lang w:eastAsia="pt-BR"/>
        </w:rPr>
        <w:t xml:space="preserve">) </w:t>
      </w:r>
      <w:r w:rsidRPr="00DE18D0">
        <w:rPr>
          <w:rFonts w:ascii="Arial" w:hAnsi="Arial" w:cs="Arial"/>
          <w:iCs/>
          <w:sz w:val="20"/>
          <w:szCs w:val="20"/>
          <w:lang w:eastAsia="pt-BR"/>
        </w:rPr>
        <w:t>da incidência de contribuição social sobre auxílio moradia pago a empregados</w:t>
      </w:r>
      <w:r w:rsidR="007B0E4D">
        <w:rPr>
          <w:rFonts w:ascii="Arial" w:hAnsi="Arial" w:cs="Arial"/>
          <w:iCs/>
          <w:sz w:val="20"/>
          <w:szCs w:val="20"/>
          <w:lang w:eastAsia="pt-BR"/>
        </w:rPr>
        <w:t xml:space="preserve"> </w:t>
      </w:r>
      <w:r w:rsidRPr="00DE18D0">
        <w:rPr>
          <w:rFonts w:ascii="Arial" w:hAnsi="Arial" w:cs="Arial"/>
          <w:iCs/>
          <w:sz w:val="20"/>
          <w:szCs w:val="20"/>
          <w:lang w:eastAsia="pt-BR"/>
        </w:rPr>
        <w:t>cedidos;</w:t>
      </w:r>
      <w:r w:rsidR="007B0E4D">
        <w:rPr>
          <w:rFonts w:ascii="Arial" w:hAnsi="Arial" w:cs="Arial"/>
          <w:iCs/>
          <w:sz w:val="20"/>
          <w:szCs w:val="20"/>
          <w:lang w:eastAsia="pt-BR"/>
        </w:rPr>
        <w:t xml:space="preserve"> </w:t>
      </w:r>
      <w:r w:rsidR="00196E49" w:rsidRPr="00DE18D0">
        <w:rPr>
          <w:rFonts w:ascii="Arial" w:hAnsi="Arial" w:cs="Arial"/>
          <w:iCs/>
          <w:sz w:val="20"/>
          <w:szCs w:val="20"/>
          <w:lang w:eastAsia="pt-BR"/>
        </w:rPr>
        <w:t>(</w:t>
      </w:r>
      <w:proofErr w:type="spellStart"/>
      <w:r w:rsidR="00196E49" w:rsidRPr="00DE18D0">
        <w:rPr>
          <w:rFonts w:ascii="Arial" w:hAnsi="Arial" w:cs="Arial"/>
          <w:iCs/>
          <w:sz w:val="20"/>
          <w:szCs w:val="20"/>
          <w:lang w:eastAsia="pt-BR"/>
        </w:rPr>
        <w:t>iii</w:t>
      </w:r>
      <w:proofErr w:type="spellEnd"/>
      <w:r w:rsidR="00196E49" w:rsidRPr="00DE18D0">
        <w:rPr>
          <w:rFonts w:ascii="Arial" w:hAnsi="Arial" w:cs="Arial"/>
          <w:iCs/>
          <w:sz w:val="20"/>
          <w:szCs w:val="20"/>
          <w:lang w:eastAsia="pt-BR"/>
        </w:rPr>
        <w:t>)</w:t>
      </w:r>
      <w:r w:rsidR="007B0E4D">
        <w:rPr>
          <w:rFonts w:ascii="Arial" w:hAnsi="Arial" w:cs="Arial"/>
          <w:iCs/>
          <w:sz w:val="20"/>
          <w:szCs w:val="20"/>
          <w:lang w:eastAsia="pt-BR"/>
        </w:rPr>
        <w:t xml:space="preserve"> </w:t>
      </w:r>
      <w:r w:rsidR="00DE18D0">
        <w:rPr>
          <w:rFonts w:ascii="Arial" w:hAnsi="Arial" w:cs="Arial"/>
          <w:iCs/>
          <w:sz w:val="20"/>
          <w:szCs w:val="20"/>
          <w:lang w:eastAsia="pt-BR"/>
        </w:rPr>
        <w:t>d</w:t>
      </w:r>
      <w:r w:rsidRPr="00DE18D0">
        <w:rPr>
          <w:rFonts w:ascii="Arial" w:hAnsi="Arial" w:cs="Arial"/>
          <w:iCs/>
          <w:sz w:val="20"/>
          <w:szCs w:val="20"/>
          <w:lang w:eastAsia="pt-BR"/>
        </w:rPr>
        <w:t>a</w:t>
      </w:r>
      <w:r w:rsidR="00DE18D0">
        <w:rPr>
          <w:rFonts w:ascii="Arial" w:hAnsi="Arial" w:cs="Arial"/>
          <w:iCs/>
          <w:sz w:val="20"/>
          <w:szCs w:val="20"/>
          <w:lang w:eastAsia="pt-BR"/>
        </w:rPr>
        <w:t xml:space="preserve"> </w:t>
      </w:r>
      <w:r w:rsidRPr="00DE18D0">
        <w:rPr>
          <w:rFonts w:ascii="Arial" w:hAnsi="Arial" w:cs="Arial"/>
          <w:iCs/>
          <w:sz w:val="20"/>
          <w:szCs w:val="20"/>
          <w:lang w:eastAsia="pt-BR"/>
        </w:rPr>
        <w:t>incidência contribuição à seguridade social sobre honorários de membro do</w:t>
      </w:r>
      <w:r w:rsidR="00DE18D0">
        <w:rPr>
          <w:rFonts w:ascii="Arial" w:hAnsi="Arial" w:cs="Arial"/>
          <w:iCs/>
          <w:sz w:val="20"/>
          <w:szCs w:val="20"/>
          <w:lang w:eastAsia="pt-BR"/>
        </w:rPr>
        <w:t xml:space="preserve"> </w:t>
      </w:r>
      <w:r w:rsidRPr="00DE18D0">
        <w:rPr>
          <w:rFonts w:ascii="Arial" w:hAnsi="Arial" w:cs="Arial"/>
          <w:iCs/>
          <w:sz w:val="20"/>
          <w:szCs w:val="20"/>
          <w:lang w:eastAsia="pt-BR"/>
        </w:rPr>
        <w:t>CF</w:t>
      </w:r>
      <w:r w:rsidR="00DE18D0">
        <w:rPr>
          <w:rFonts w:ascii="Arial" w:hAnsi="Arial" w:cs="Arial"/>
          <w:iCs/>
          <w:sz w:val="20"/>
          <w:szCs w:val="20"/>
          <w:lang w:eastAsia="pt-BR"/>
        </w:rPr>
        <w:t xml:space="preserve"> </w:t>
      </w:r>
      <w:r w:rsidRPr="00DE18D0">
        <w:rPr>
          <w:rFonts w:ascii="Arial" w:hAnsi="Arial" w:cs="Arial"/>
          <w:iCs/>
          <w:sz w:val="20"/>
          <w:szCs w:val="20"/>
          <w:lang w:eastAsia="pt-BR"/>
        </w:rPr>
        <w:t>vinculado a regime próprio;</w:t>
      </w:r>
      <w:r w:rsidR="00196E49" w:rsidRPr="00DE18D0">
        <w:rPr>
          <w:rFonts w:ascii="Arial" w:hAnsi="Arial" w:cs="Arial"/>
          <w:iCs/>
          <w:sz w:val="20"/>
          <w:szCs w:val="20"/>
          <w:lang w:eastAsia="pt-BR"/>
        </w:rPr>
        <w:t xml:space="preserve"> (</w:t>
      </w:r>
      <w:proofErr w:type="spellStart"/>
      <w:r w:rsidR="00196E49" w:rsidRPr="00DE18D0">
        <w:rPr>
          <w:rFonts w:ascii="Arial" w:hAnsi="Arial" w:cs="Arial"/>
          <w:iCs/>
          <w:sz w:val="20"/>
          <w:szCs w:val="20"/>
          <w:lang w:eastAsia="pt-BR"/>
        </w:rPr>
        <w:t>iv</w:t>
      </w:r>
      <w:proofErr w:type="spellEnd"/>
      <w:r w:rsidR="00196E49" w:rsidRPr="00DE18D0">
        <w:rPr>
          <w:rFonts w:ascii="Arial" w:hAnsi="Arial" w:cs="Arial"/>
          <w:iCs/>
          <w:sz w:val="20"/>
          <w:szCs w:val="20"/>
          <w:lang w:eastAsia="pt-BR"/>
        </w:rPr>
        <w:t xml:space="preserve">) </w:t>
      </w:r>
      <w:r w:rsidR="007B0E4D" w:rsidRPr="00DE18D0">
        <w:rPr>
          <w:rFonts w:ascii="Arial" w:hAnsi="Arial" w:cs="Arial"/>
          <w:iCs/>
          <w:sz w:val="20"/>
          <w:szCs w:val="20"/>
          <w:lang w:eastAsia="pt-BR"/>
        </w:rPr>
        <w:t>das incidências</w:t>
      </w:r>
      <w:r w:rsidRPr="00DE18D0">
        <w:rPr>
          <w:rFonts w:ascii="Arial" w:hAnsi="Arial" w:cs="Arial"/>
          <w:iCs/>
          <w:sz w:val="20"/>
          <w:szCs w:val="20"/>
          <w:lang w:eastAsia="pt-BR"/>
        </w:rPr>
        <w:t xml:space="preserve"> de contribuições ao Sistema "S";</w:t>
      </w:r>
      <w:r w:rsidR="00196E49" w:rsidRPr="00DE18D0">
        <w:rPr>
          <w:rFonts w:ascii="Arial" w:hAnsi="Arial" w:cs="Arial"/>
          <w:iCs/>
          <w:sz w:val="20"/>
          <w:szCs w:val="20"/>
          <w:lang w:eastAsia="pt-BR"/>
        </w:rPr>
        <w:t xml:space="preserve"> (v) </w:t>
      </w:r>
      <w:r w:rsidRPr="00DE18D0">
        <w:rPr>
          <w:rFonts w:ascii="Arial" w:hAnsi="Arial" w:cs="Arial"/>
          <w:iCs/>
          <w:sz w:val="20"/>
          <w:szCs w:val="20"/>
          <w:lang w:eastAsia="pt-BR"/>
        </w:rPr>
        <w:t>da existência de imunidade recíproca.</w:t>
      </w:r>
      <w:bookmarkEnd w:id="8"/>
      <w:r w:rsidRPr="00DE18D0">
        <w:rPr>
          <w:rFonts w:ascii="Arial" w:hAnsi="Arial" w:cs="Arial"/>
          <w:iCs/>
          <w:sz w:val="20"/>
          <w:szCs w:val="20"/>
          <w:lang w:eastAsia="pt-BR"/>
        </w:rPr>
        <w:t xml:space="preserve"> </w:t>
      </w:r>
      <w:r w:rsidR="007B0E4D">
        <w:rPr>
          <w:rFonts w:ascii="Arial" w:hAnsi="Arial" w:cs="Arial"/>
          <w:iCs/>
          <w:sz w:val="20"/>
          <w:szCs w:val="20"/>
          <w:lang w:eastAsia="pt-BR"/>
        </w:rPr>
        <w:t>Valor estimado</w:t>
      </w:r>
      <w:r w:rsidR="00012AB7">
        <w:rPr>
          <w:rFonts w:ascii="Arial" w:hAnsi="Arial" w:cs="Arial"/>
          <w:iCs/>
          <w:sz w:val="20"/>
          <w:szCs w:val="20"/>
          <w:lang w:eastAsia="pt-BR"/>
        </w:rPr>
        <w:t>: R$ 3.979</w:t>
      </w:r>
    </w:p>
    <w:p w14:paraId="33ABD7A6" w14:textId="77777777" w:rsidR="00A13E70" w:rsidRPr="00E16CB6" w:rsidRDefault="00A13E70" w:rsidP="00A13E70">
      <w:pPr>
        <w:jc w:val="both"/>
        <w:rPr>
          <w:rFonts w:ascii="Arial" w:hAnsi="Arial" w:cs="Arial"/>
          <w:iCs/>
          <w:sz w:val="20"/>
          <w:szCs w:val="20"/>
          <w:lang w:eastAsia="pt-BR"/>
        </w:rPr>
      </w:pPr>
    </w:p>
    <w:p w14:paraId="627CBE4A" w14:textId="700E709F" w:rsidR="00A13E70" w:rsidRPr="00E16CB6" w:rsidRDefault="00A13E70" w:rsidP="00A13E70">
      <w:pPr>
        <w:jc w:val="both"/>
        <w:rPr>
          <w:rFonts w:ascii="Arial" w:hAnsi="Arial" w:cs="Arial"/>
          <w:b/>
          <w:iCs/>
          <w:sz w:val="20"/>
          <w:szCs w:val="20"/>
          <w:u w:val="single"/>
          <w:lang w:eastAsia="pt-BR"/>
        </w:rPr>
      </w:pPr>
      <w:r w:rsidRPr="00E16CB6">
        <w:rPr>
          <w:rFonts w:ascii="Arial" w:hAnsi="Arial" w:cs="Arial"/>
          <w:b/>
          <w:iCs/>
          <w:sz w:val="20"/>
          <w:szCs w:val="20"/>
          <w:u w:val="single"/>
          <w:lang w:eastAsia="pt-BR"/>
        </w:rPr>
        <w:lastRenderedPageBreak/>
        <w:t xml:space="preserve">Processos administrativos </w:t>
      </w:r>
    </w:p>
    <w:p w14:paraId="75037A98" w14:textId="77777777" w:rsidR="00C2334B" w:rsidRPr="00E16CB6" w:rsidRDefault="00C2334B" w:rsidP="00A13E70">
      <w:pPr>
        <w:jc w:val="both"/>
        <w:rPr>
          <w:rFonts w:ascii="Arial" w:hAnsi="Arial" w:cs="Arial"/>
          <w:b/>
          <w:iCs/>
          <w:sz w:val="20"/>
          <w:szCs w:val="20"/>
          <w:u w:val="single"/>
          <w:lang w:eastAsia="pt-BR"/>
        </w:rPr>
      </w:pPr>
    </w:p>
    <w:p w14:paraId="669D058E" w14:textId="77777777" w:rsidR="00A13E70" w:rsidRPr="00E16CB6" w:rsidRDefault="00A13E70" w:rsidP="00A13E70">
      <w:pPr>
        <w:jc w:val="both"/>
        <w:rPr>
          <w:rFonts w:ascii="Arial" w:hAnsi="Arial" w:cs="Arial"/>
          <w:iCs/>
          <w:sz w:val="20"/>
          <w:szCs w:val="20"/>
          <w:lang w:eastAsia="pt-BR"/>
        </w:rPr>
      </w:pPr>
      <w:r w:rsidRPr="00E16CB6">
        <w:rPr>
          <w:rFonts w:ascii="Arial" w:hAnsi="Arial" w:cs="Arial"/>
          <w:iCs/>
          <w:sz w:val="20"/>
          <w:szCs w:val="20"/>
          <w:lang w:eastAsia="pt-BR"/>
        </w:rPr>
        <w:t>As contingenciais administrativas, referem-se aos processos pertinentes a fiscalização de atividades profissionais pelo auto de infração pelo não registro da EPE no CRE/RJ.</w:t>
      </w:r>
    </w:p>
    <w:p w14:paraId="30EB0F46" w14:textId="0DB6AB34" w:rsidR="00A13E70" w:rsidRDefault="00A13E70" w:rsidP="00A13E70">
      <w:pPr>
        <w:jc w:val="both"/>
        <w:rPr>
          <w:rFonts w:ascii="Arial" w:hAnsi="Arial" w:cs="Arial"/>
          <w:iCs/>
          <w:sz w:val="20"/>
          <w:szCs w:val="20"/>
          <w:highlight w:val="yellow"/>
          <w:lang w:eastAsia="pt-BR"/>
        </w:rPr>
      </w:pPr>
    </w:p>
    <w:p w14:paraId="33D2A589" w14:textId="77777777" w:rsidR="00467DA9" w:rsidRPr="00AF66A6" w:rsidRDefault="00467DA9" w:rsidP="00A13E70">
      <w:pPr>
        <w:jc w:val="both"/>
        <w:rPr>
          <w:rFonts w:ascii="Arial" w:hAnsi="Arial" w:cs="Arial"/>
          <w:iCs/>
          <w:sz w:val="20"/>
          <w:szCs w:val="20"/>
          <w:highlight w:val="yellow"/>
          <w:lang w:eastAsia="pt-BR"/>
        </w:rPr>
      </w:pPr>
    </w:p>
    <w:p w14:paraId="44B5BF7B" w14:textId="0397D442" w:rsidR="00A13E70" w:rsidRPr="00196E49" w:rsidRDefault="00C2334B" w:rsidP="00C2334B">
      <w:pPr>
        <w:pStyle w:val="PargrafodaLista"/>
        <w:numPr>
          <w:ilvl w:val="0"/>
          <w:numId w:val="56"/>
        </w:numPr>
        <w:jc w:val="both"/>
        <w:rPr>
          <w:rFonts w:ascii="Arial" w:hAnsi="Arial" w:cs="Arial"/>
          <w:b/>
          <w:iCs/>
          <w:sz w:val="20"/>
          <w:szCs w:val="20"/>
          <w:lang w:eastAsia="pt-BR"/>
        </w:rPr>
      </w:pPr>
      <w:r w:rsidRPr="00196E49">
        <w:rPr>
          <w:rFonts w:ascii="Arial" w:hAnsi="Arial" w:cs="Arial"/>
          <w:b/>
          <w:iCs/>
          <w:sz w:val="20"/>
          <w:szCs w:val="20"/>
          <w:lang w:eastAsia="pt-BR"/>
        </w:rPr>
        <w:t>AÇÕES COM RISCO DE PERDA POSSÍVEL</w:t>
      </w:r>
    </w:p>
    <w:p w14:paraId="72B69588" w14:textId="77777777" w:rsidR="00C2334B" w:rsidRPr="00196E49" w:rsidRDefault="00C2334B" w:rsidP="00C2334B">
      <w:pPr>
        <w:pStyle w:val="PargrafodaLista"/>
        <w:ind w:left="360"/>
        <w:jc w:val="both"/>
        <w:rPr>
          <w:rFonts w:ascii="Arial" w:hAnsi="Arial" w:cs="Arial"/>
          <w:b/>
          <w:iCs/>
          <w:sz w:val="20"/>
          <w:szCs w:val="20"/>
          <w:lang w:eastAsia="pt-BR"/>
        </w:rPr>
      </w:pPr>
    </w:p>
    <w:p w14:paraId="0B7F9D5D" w14:textId="77777777" w:rsidR="00A13E70" w:rsidRPr="00196E49" w:rsidRDefault="00A13E70" w:rsidP="00A13E70">
      <w:pPr>
        <w:jc w:val="both"/>
        <w:rPr>
          <w:rFonts w:ascii="Arial" w:hAnsi="Arial" w:cs="Arial"/>
          <w:iCs/>
          <w:sz w:val="20"/>
          <w:szCs w:val="20"/>
          <w:lang w:eastAsia="pt-BR"/>
        </w:rPr>
      </w:pPr>
      <w:r w:rsidRPr="00196E49">
        <w:rPr>
          <w:rFonts w:ascii="Arial" w:hAnsi="Arial" w:cs="Arial"/>
          <w:iCs/>
          <w:sz w:val="20"/>
          <w:szCs w:val="20"/>
          <w:lang w:eastAsia="pt-BR"/>
        </w:rPr>
        <w:t xml:space="preserve">Conforme CPC 25 - Provisões, Passivos Contingentes e Ativos Contingentes, não foram constituídas provisões para demandas judiciais e administrativas que tiverem parecer da Consultoria Jurídica da EPE com avaliação de perda como possíveis. </w:t>
      </w:r>
    </w:p>
    <w:p w14:paraId="39C4BDCB" w14:textId="5B73B461" w:rsidR="00A13E70" w:rsidRPr="00196E49" w:rsidRDefault="00A13E70" w:rsidP="00A13E70">
      <w:pPr>
        <w:jc w:val="both"/>
        <w:rPr>
          <w:rFonts w:ascii="Arial" w:hAnsi="Arial" w:cs="Arial"/>
          <w:iCs/>
          <w:sz w:val="20"/>
          <w:szCs w:val="20"/>
          <w:lang w:eastAsia="pt-BR"/>
        </w:rPr>
      </w:pPr>
      <w:r w:rsidRPr="00196E49">
        <w:rPr>
          <w:rFonts w:ascii="Arial" w:hAnsi="Arial" w:cs="Arial"/>
          <w:iCs/>
          <w:sz w:val="20"/>
          <w:szCs w:val="20"/>
          <w:lang w:eastAsia="pt-BR"/>
        </w:rPr>
        <w:t>A seguir as ações consideradas como perdas possíveis até a data do fechamento do período:</w:t>
      </w:r>
    </w:p>
    <w:p w14:paraId="00DBDF95" w14:textId="77777777" w:rsidR="00A13E70" w:rsidRPr="00AF66A6" w:rsidRDefault="00A13E70" w:rsidP="00A13E70">
      <w:pPr>
        <w:jc w:val="both"/>
        <w:rPr>
          <w:rFonts w:ascii="Arial" w:hAnsi="Arial" w:cs="Arial"/>
          <w:iCs/>
          <w:sz w:val="20"/>
          <w:szCs w:val="20"/>
          <w:highlight w:val="yellow"/>
          <w:lang w:eastAsia="pt-BR"/>
        </w:rPr>
      </w:pPr>
    </w:p>
    <w:tbl>
      <w:tblPr>
        <w:tblW w:w="9970" w:type="dxa"/>
        <w:tblLayout w:type="fixed"/>
        <w:tblCellMar>
          <w:left w:w="70" w:type="dxa"/>
          <w:right w:w="70" w:type="dxa"/>
        </w:tblCellMar>
        <w:tblLook w:val="04A0" w:firstRow="1" w:lastRow="0" w:firstColumn="1" w:lastColumn="0" w:noHBand="0" w:noVBand="1"/>
      </w:tblPr>
      <w:tblGrid>
        <w:gridCol w:w="2552"/>
        <w:gridCol w:w="1464"/>
        <w:gridCol w:w="1488"/>
        <w:gridCol w:w="1347"/>
        <w:gridCol w:w="1630"/>
        <w:gridCol w:w="1489"/>
      </w:tblGrid>
      <w:tr w:rsidR="00A13E70" w:rsidRPr="007132CA" w14:paraId="410F0BE9" w14:textId="77777777" w:rsidTr="00112EE6">
        <w:trPr>
          <w:trHeight w:val="227"/>
        </w:trPr>
        <w:tc>
          <w:tcPr>
            <w:tcW w:w="2552" w:type="dxa"/>
            <w:tcBorders>
              <w:top w:val="nil"/>
              <w:left w:val="nil"/>
              <w:bottom w:val="single" w:sz="4" w:space="0" w:color="auto"/>
              <w:right w:val="nil"/>
            </w:tcBorders>
            <w:shd w:val="clear" w:color="auto" w:fill="auto"/>
            <w:noWrap/>
            <w:vAlign w:val="center"/>
            <w:hideMark/>
          </w:tcPr>
          <w:p w14:paraId="4BB1F9C0" w14:textId="77777777" w:rsidR="00A13E70" w:rsidRPr="006B7AF4" w:rsidRDefault="00A13E70" w:rsidP="00A13E70">
            <w:pPr>
              <w:jc w:val="center"/>
              <w:rPr>
                <w:rFonts w:ascii="Arial" w:hAnsi="Arial" w:cs="Arial"/>
                <w:b/>
                <w:iCs/>
                <w:sz w:val="20"/>
                <w:szCs w:val="20"/>
                <w:lang w:eastAsia="pt-BR"/>
              </w:rPr>
            </w:pPr>
            <w:r w:rsidRPr="006B7AF4">
              <w:rPr>
                <w:rFonts w:ascii="Arial" w:hAnsi="Arial" w:cs="Arial"/>
                <w:b/>
                <w:iCs/>
                <w:sz w:val="20"/>
                <w:szCs w:val="20"/>
                <w:lang w:eastAsia="pt-BR"/>
              </w:rPr>
              <w:t>Descrição</w:t>
            </w:r>
          </w:p>
        </w:tc>
        <w:tc>
          <w:tcPr>
            <w:tcW w:w="1464" w:type="dxa"/>
            <w:tcBorders>
              <w:top w:val="nil"/>
              <w:left w:val="nil"/>
              <w:bottom w:val="single" w:sz="4" w:space="0" w:color="auto"/>
              <w:right w:val="nil"/>
            </w:tcBorders>
            <w:shd w:val="clear" w:color="auto" w:fill="auto"/>
            <w:noWrap/>
            <w:vAlign w:val="center"/>
            <w:hideMark/>
          </w:tcPr>
          <w:p w14:paraId="05C70EE6" w14:textId="1D4C1745" w:rsidR="00A13E70" w:rsidRPr="006B7AF4" w:rsidRDefault="00A13E70" w:rsidP="009734B3">
            <w:pPr>
              <w:jc w:val="center"/>
              <w:rPr>
                <w:rFonts w:ascii="Arial" w:hAnsi="Arial" w:cs="Arial"/>
                <w:b/>
                <w:iCs/>
                <w:sz w:val="20"/>
                <w:szCs w:val="20"/>
                <w:lang w:eastAsia="pt-BR"/>
              </w:rPr>
            </w:pPr>
            <w:r w:rsidRPr="006B7AF4">
              <w:rPr>
                <w:rFonts w:ascii="Arial" w:hAnsi="Arial" w:cs="Arial"/>
                <w:b/>
                <w:iCs/>
                <w:sz w:val="20"/>
                <w:szCs w:val="20"/>
                <w:lang w:eastAsia="pt-BR"/>
              </w:rPr>
              <w:t>31/12/202</w:t>
            </w:r>
            <w:r w:rsidR="009734B3" w:rsidRPr="006B7AF4">
              <w:rPr>
                <w:rFonts w:ascii="Arial" w:hAnsi="Arial" w:cs="Arial"/>
                <w:b/>
                <w:iCs/>
                <w:sz w:val="20"/>
                <w:szCs w:val="20"/>
                <w:lang w:eastAsia="pt-BR"/>
              </w:rPr>
              <w:t>2</w:t>
            </w:r>
          </w:p>
        </w:tc>
        <w:tc>
          <w:tcPr>
            <w:tcW w:w="1488" w:type="dxa"/>
            <w:tcBorders>
              <w:top w:val="nil"/>
              <w:left w:val="nil"/>
              <w:bottom w:val="single" w:sz="4" w:space="0" w:color="auto"/>
              <w:right w:val="nil"/>
            </w:tcBorders>
            <w:shd w:val="clear" w:color="auto" w:fill="auto"/>
            <w:noWrap/>
            <w:vAlign w:val="center"/>
            <w:hideMark/>
          </w:tcPr>
          <w:p w14:paraId="4093405B" w14:textId="77777777" w:rsidR="00A13E70" w:rsidRPr="006B7AF4" w:rsidRDefault="00A13E70" w:rsidP="00A13E70">
            <w:pPr>
              <w:jc w:val="center"/>
              <w:rPr>
                <w:rFonts w:ascii="Arial" w:hAnsi="Arial" w:cs="Arial"/>
                <w:b/>
                <w:iCs/>
                <w:sz w:val="20"/>
                <w:szCs w:val="20"/>
                <w:lang w:eastAsia="pt-BR"/>
              </w:rPr>
            </w:pPr>
            <w:r w:rsidRPr="006B7AF4">
              <w:rPr>
                <w:rFonts w:ascii="Arial" w:hAnsi="Arial" w:cs="Arial"/>
                <w:b/>
                <w:iCs/>
                <w:sz w:val="20"/>
                <w:szCs w:val="20"/>
                <w:lang w:eastAsia="pt-BR"/>
              </w:rPr>
              <w:t>Atualizações</w:t>
            </w:r>
          </w:p>
        </w:tc>
        <w:tc>
          <w:tcPr>
            <w:tcW w:w="1347" w:type="dxa"/>
            <w:tcBorders>
              <w:top w:val="nil"/>
              <w:left w:val="nil"/>
              <w:bottom w:val="single" w:sz="4" w:space="0" w:color="auto"/>
              <w:right w:val="nil"/>
            </w:tcBorders>
            <w:vAlign w:val="center"/>
          </w:tcPr>
          <w:p w14:paraId="6C18C2BD" w14:textId="77777777" w:rsidR="00A13E70" w:rsidRPr="006B7AF4" w:rsidRDefault="00A13E70" w:rsidP="00A13E70">
            <w:pPr>
              <w:jc w:val="center"/>
              <w:rPr>
                <w:rFonts w:ascii="Arial" w:hAnsi="Arial" w:cs="Arial"/>
                <w:b/>
                <w:iCs/>
                <w:sz w:val="20"/>
                <w:szCs w:val="20"/>
                <w:lang w:eastAsia="pt-BR"/>
              </w:rPr>
            </w:pPr>
            <w:r w:rsidRPr="006B7AF4">
              <w:rPr>
                <w:rFonts w:ascii="Arial" w:hAnsi="Arial" w:cs="Arial"/>
                <w:b/>
                <w:iCs/>
                <w:sz w:val="20"/>
                <w:szCs w:val="20"/>
                <w:lang w:eastAsia="pt-BR"/>
              </w:rPr>
              <w:t>Adições</w:t>
            </w:r>
          </w:p>
        </w:tc>
        <w:tc>
          <w:tcPr>
            <w:tcW w:w="1630" w:type="dxa"/>
            <w:tcBorders>
              <w:top w:val="nil"/>
              <w:left w:val="nil"/>
              <w:bottom w:val="single" w:sz="4" w:space="0" w:color="auto"/>
              <w:right w:val="nil"/>
            </w:tcBorders>
            <w:vAlign w:val="center"/>
          </w:tcPr>
          <w:p w14:paraId="0CF3CB24" w14:textId="77777777" w:rsidR="00A13E70" w:rsidRPr="006B7AF4" w:rsidRDefault="00A13E70" w:rsidP="00A13E70">
            <w:pPr>
              <w:jc w:val="center"/>
              <w:rPr>
                <w:rFonts w:ascii="Arial" w:hAnsi="Arial" w:cs="Arial"/>
                <w:b/>
                <w:iCs/>
                <w:sz w:val="20"/>
                <w:szCs w:val="20"/>
                <w:lang w:eastAsia="pt-BR"/>
              </w:rPr>
            </w:pPr>
            <w:r w:rsidRPr="006B7AF4">
              <w:rPr>
                <w:rFonts w:ascii="Arial" w:hAnsi="Arial" w:cs="Arial"/>
                <w:b/>
                <w:iCs/>
                <w:sz w:val="20"/>
                <w:szCs w:val="20"/>
                <w:lang w:eastAsia="pt-BR"/>
              </w:rPr>
              <w:t>Reversões e Baixas</w:t>
            </w:r>
          </w:p>
        </w:tc>
        <w:tc>
          <w:tcPr>
            <w:tcW w:w="1489" w:type="dxa"/>
            <w:tcBorders>
              <w:top w:val="nil"/>
              <w:left w:val="nil"/>
              <w:bottom w:val="single" w:sz="4" w:space="0" w:color="auto"/>
              <w:right w:val="nil"/>
            </w:tcBorders>
            <w:shd w:val="clear" w:color="auto" w:fill="auto"/>
            <w:noWrap/>
            <w:vAlign w:val="center"/>
            <w:hideMark/>
          </w:tcPr>
          <w:p w14:paraId="7FC4EEEE" w14:textId="22E53347" w:rsidR="00A13E70" w:rsidRPr="006B7AF4" w:rsidRDefault="00811630" w:rsidP="009734B3">
            <w:pPr>
              <w:jc w:val="center"/>
              <w:rPr>
                <w:rFonts w:ascii="Arial" w:hAnsi="Arial" w:cs="Arial"/>
                <w:b/>
                <w:iCs/>
                <w:sz w:val="20"/>
                <w:szCs w:val="20"/>
                <w:lang w:eastAsia="pt-BR"/>
              </w:rPr>
            </w:pPr>
            <w:r w:rsidRPr="006B7AF4">
              <w:rPr>
                <w:rFonts w:ascii="Arial" w:hAnsi="Arial" w:cs="Arial"/>
                <w:b/>
                <w:iCs/>
                <w:sz w:val="20"/>
                <w:szCs w:val="20"/>
                <w:lang w:eastAsia="pt-BR"/>
              </w:rPr>
              <w:t>31/03</w:t>
            </w:r>
            <w:r w:rsidR="00A13E70" w:rsidRPr="006B7AF4">
              <w:rPr>
                <w:rFonts w:ascii="Arial" w:hAnsi="Arial" w:cs="Arial"/>
                <w:b/>
                <w:iCs/>
                <w:sz w:val="20"/>
                <w:szCs w:val="20"/>
                <w:lang w:eastAsia="pt-BR"/>
              </w:rPr>
              <w:t>/202</w:t>
            </w:r>
            <w:r w:rsidR="009734B3" w:rsidRPr="006B7AF4">
              <w:rPr>
                <w:rFonts w:ascii="Arial" w:hAnsi="Arial" w:cs="Arial"/>
                <w:b/>
                <w:iCs/>
                <w:sz w:val="20"/>
                <w:szCs w:val="20"/>
                <w:lang w:eastAsia="pt-BR"/>
              </w:rPr>
              <w:t>3</w:t>
            </w:r>
          </w:p>
        </w:tc>
      </w:tr>
      <w:tr w:rsidR="00A13E70" w:rsidRPr="007132CA" w14:paraId="3903B4E7" w14:textId="77777777" w:rsidTr="00112EE6">
        <w:trPr>
          <w:trHeight w:val="227"/>
        </w:trPr>
        <w:tc>
          <w:tcPr>
            <w:tcW w:w="2552" w:type="dxa"/>
            <w:tcBorders>
              <w:top w:val="single" w:sz="4" w:space="0" w:color="auto"/>
              <w:left w:val="nil"/>
              <w:bottom w:val="nil"/>
              <w:right w:val="nil"/>
            </w:tcBorders>
            <w:shd w:val="clear" w:color="auto" w:fill="auto"/>
            <w:noWrap/>
            <w:vAlign w:val="center"/>
          </w:tcPr>
          <w:p w14:paraId="7948AF66" w14:textId="77777777" w:rsidR="00A13E70" w:rsidRPr="006B7AF4" w:rsidRDefault="00A13E70" w:rsidP="00A13E70">
            <w:pPr>
              <w:jc w:val="both"/>
              <w:rPr>
                <w:rFonts w:ascii="Arial" w:hAnsi="Arial" w:cs="Arial"/>
                <w:iCs/>
                <w:sz w:val="20"/>
                <w:szCs w:val="20"/>
                <w:lang w:eastAsia="pt-BR"/>
              </w:rPr>
            </w:pPr>
            <w:r w:rsidRPr="006B7AF4">
              <w:rPr>
                <w:rFonts w:ascii="Arial" w:hAnsi="Arial" w:cs="Arial"/>
                <w:iCs/>
                <w:sz w:val="20"/>
                <w:szCs w:val="20"/>
                <w:lang w:eastAsia="pt-BR"/>
              </w:rPr>
              <w:t>Trabalhistas</w:t>
            </w:r>
          </w:p>
        </w:tc>
        <w:tc>
          <w:tcPr>
            <w:tcW w:w="1464" w:type="dxa"/>
            <w:tcBorders>
              <w:top w:val="single" w:sz="4" w:space="0" w:color="auto"/>
              <w:left w:val="nil"/>
              <w:bottom w:val="nil"/>
              <w:right w:val="nil"/>
            </w:tcBorders>
            <w:shd w:val="clear" w:color="auto" w:fill="auto"/>
            <w:noWrap/>
            <w:vAlign w:val="center"/>
          </w:tcPr>
          <w:p w14:paraId="747DE060" w14:textId="3EEF39C9" w:rsidR="00A13E70" w:rsidRPr="006B7AF4" w:rsidRDefault="009734B3" w:rsidP="0072604A">
            <w:pPr>
              <w:jc w:val="right"/>
              <w:rPr>
                <w:rFonts w:ascii="Arial" w:hAnsi="Arial" w:cs="Arial"/>
                <w:iCs/>
                <w:sz w:val="20"/>
                <w:szCs w:val="20"/>
                <w:lang w:eastAsia="pt-BR"/>
              </w:rPr>
            </w:pPr>
            <w:r w:rsidRPr="006B7AF4">
              <w:rPr>
                <w:rFonts w:ascii="Arial" w:hAnsi="Arial" w:cs="Arial"/>
                <w:iCs/>
                <w:sz w:val="20"/>
                <w:szCs w:val="20"/>
                <w:lang w:eastAsia="pt-BR"/>
              </w:rPr>
              <w:t>308</w:t>
            </w:r>
          </w:p>
        </w:tc>
        <w:tc>
          <w:tcPr>
            <w:tcW w:w="1488" w:type="dxa"/>
            <w:tcBorders>
              <w:top w:val="single" w:sz="4" w:space="0" w:color="auto"/>
              <w:left w:val="nil"/>
              <w:bottom w:val="nil"/>
              <w:right w:val="nil"/>
            </w:tcBorders>
            <w:shd w:val="clear" w:color="auto" w:fill="auto"/>
            <w:noWrap/>
            <w:vAlign w:val="center"/>
          </w:tcPr>
          <w:p w14:paraId="1C15BAB0" w14:textId="2874832F" w:rsidR="00A13E70" w:rsidRPr="006B7AF4" w:rsidRDefault="00D62200" w:rsidP="0072604A">
            <w:pPr>
              <w:jc w:val="right"/>
              <w:rPr>
                <w:rFonts w:ascii="Arial" w:hAnsi="Arial" w:cs="Arial"/>
                <w:iCs/>
                <w:sz w:val="20"/>
                <w:szCs w:val="20"/>
                <w:lang w:eastAsia="pt-BR"/>
              </w:rPr>
            </w:pPr>
            <w:r w:rsidRPr="006B7AF4">
              <w:rPr>
                <w:rFonts w:ascii="Arial" w:hAnsi="Arial" w:cs="Arial"/>
                <w:iCs/>
                <w:sz w:val="20"/>
                <w:szCs w:val="20"/>
                <w:lang w:eastAsia="pt-BR"/>
              </w:rPr>
              <w:t>23</w:t>
            </w:r>
          </w:p>
        </w:tc>
        <w:tc>
          <w:tcPr>
            <w:tcW w:w="1347" w:type="dxa"/>
            <w:tcBorders>
              <w:top w:val="single" w:sz="4" w:space="0" w:color="auto"/>
              <w:left w:val="nil"/>
              <w:bottom w:val="nil"/>
              <w:right w:val="nil"/>
            </w:tcBorders>
            <w:vAlign w:val="center"/>
          </w:tcPr>
          <w:p w14:paraId="08A7B680" w14:textId="2AE7A5E2" w:rsidR="00A13E70" w:rsidRPr="006B7AF4" w:rsidRDefault="00D62200" w:rsidP="00D62200">
            <w:pPr>
              <w:jc w:val="right"/>
              <w:rPr>
                <w:rFonts w:ascii="Arial" w:hAnsi="Arial" w:cs="Arial"/>
                <w:iCs/>
                <w:sz w:val="20"/>
                <w:szCs w:val="20"/>
                <w:lang w:eastAsia="pt-BR"/>
              </w:rPr>
            </w:pPr>
            <w:r w:rsidRPr="006B7AF4">
              <w:rPr>
                <w:rFonts w:ascii="Arial" w:hAnsi="Arial" w:cs="Arial"/>
                <w:iCs/>
                <w:sz w:val="20"/>
                <w:szCs w:val="20"/>
                <w:lang w:eastAsia="pt-BR"/>
              </w:rPr>
              <w:t>15</w:t>
            </w:r>
          </w:p>
        </w:tc>
        <w:tc>
          <w:tcPr>
            <w:tcW w:w="1630" w:type="dxa"/>
            <w:tcBorders>
              <w:top w:val="single" w:sz="4" w:space="0" w:color="auto"/>
              <w:left w:val="nil"/>
              <w:bottom w:val="nil"/>
              <w:right w:val="nil"/>
            </w:tcBorders>
            <w:vAlign w:val="center"/>
          </w:tcPr>
          <w:p w14:paraId="251107B2" w14:textId="0E061E03" w:rsidR="00A13E70" w:rsidRPr="006B7AF4" w:rsidRDefault="00D62200" w:rsidP="0072604A">
            <w:pPr>
              <w:jc w:val="right"/>
              <w:rPr>
                <w:rFonts w:ascii="Arial" w:hAnsi="Arial" w:cs="Arial"/>
                <w:iCs/>
                <w:sz w:val="20"/>
                <w:szCs w:val="20"/>
                <w:lang w:eastAsia="pt-BR"/>
              </w:rPr>
            </w:pPr>
            <w:r w:rsidRPr="006B7AF4">
              <w:rPr>
                <w:rFonts w:ascii="Arial" w:hAnsi="Arial" w:cs="Arial"/>
                <w:iCs/>
                <w:sz w:val="20"/>
                <w:szCs w:val="20"/>
                <w:lang w:eastAsia="pt-BR"/>
              </w:rPr>
              <w:t>(</w:t>
            </w:r>
            <w:r w:rsidR="00FE4590" w:rsidRPr="006B7AF4">
              <w:rPr>
                <w:rFonts w:ascii="Arial" w:hAnsi="Arial" w:cs="Arial"/>
                <w:iCs/>
                <w:sz w:val="20"/>
                <w:szCs w:val="20"/>
                <w:lang w:eastAsia="pt-BR"/>
              </w:rPr>
              <w:t>13</w:t>
            </w:r>
            <w:r w:rsidRPr="006B7AF4">
              <w:rPr>
                <w:rFonts w:ascii="Arial" w:hAnsi="Arial" w:cs="Arial"/>
                <w:iCs/>
                <w:sz w:val="20"/>
                <w:szCs w:val="20"/>
                <w:lang w:eastAsia="pt-BR"/>
              </w:rPr>
              <w:t>)</w:t>
            </w:r>
          </w:p>
        </w:tc>
        <w:tc>
          <w:tcPr>
            <w:tcW w:w="1489" w:type="dxa"/>
            <w:tcBorders>
              <w:top w:val="single" w:sz="4" w:space="0" w:color="auto"/>
              <w:left w:val="nil"/>
              <w:bottom w:val="nil"/>
              <w:right w:val="nil"/>
            </w:tcBorders>
            <w:shd w:val="clear" w:color="auto" w:fill="auto"/>
            <w:noWrap/>
            <w:vAlign w:val="center"/>
          </w:tcPr>
          <w:p w14:paraId="1960FE2D" w14:textId="115FFEE5" w:rsidR="00A13E70" w:rsidRPr="006B7AF4" w:rsidRDefault="007132CA" w:rsidP="0072604A">
            <w:pPr>
              <w:jc w:val="right"/>
              <w:rPr>
                <w:rFonts w:ascii="Arial" w:hAnsi="Arial" w:cs="Arial"/>
                <w:iCs/>
                <w:sz w:val="20"/>
                <w:szCs w:val="20"/>
                <w:lang w:eastAsia="pt-BR"/>
              </w:rPr>
            </w:pPr>
            <w:r w:rsidRPr="006B7AF4">
              <w:rPr>
                <w:rFonts w:ascii="Arial" w:hAnsi="Arial" w:cs="Arial"/>
                <w:iCs/>
                <w:sz w:val="20"/>
                <w:szCs w:val="20"/>
                <w:lang w:eastAsia="pt-BR"/>
              </w:rPr>
              <w:t>333</w:t>
            </w:r>
          </w:p>
        </w:tc>
      </w:tr>
      <w:tr w:rsidR="00A13E70" w:rsidRPr="00AF66A6" w14:paraId="721506B6" w14:textId="77777777" w:rsidTr="00112EE6">
        <w:trPr>
          <w:trHeight w:val="227"/>
        </w:trPr>
        <w:tc>
          <w:tcPr>
            <w:tcW w:w="2552" w:type="dxa"/>
            <w:tcBorders>
              <w:top w:val="dashed" w:sz="4" w:space="0" w:color="auto"/>
              <w:left w:val="nil"/>
              <w:bottom w:val="dashed" w:sz="4" w:space="0" w:color="auto"/>
              <w:right w:val="nil"/>
            </w:tcBorders>
            <w:shd w:val="clear" w:color="auto" w:fill="auto"/>
            <w:noWrap/>
            <w:vAlign w:val="center"/>
            <w:hideMark/>
          </w:tcPr>
          <w:p w14:paraId="5E3FD05E" w14:textId="77777777" w:rsidR="00A13E70" w:rsidRPr="006B7AF4" w:rsidRDefault="00A13E70" w:rsidP="00A13E70">
            <w:pPr>
              <w:jc w:val="both"/>
              <w:rPr>
                <w:rFonts w:ascii="Arial" w:hAnsi="Arial" w:cs="Arial"/>
                <w:iCs/>
                <w:sz w:val="20"/>
                <w:szCs w:val="20"/>
                <w:lang w:eastAsia="pt-BR"/>
              </w:rPr>
            </w:pPr>
            <w:r w:rsidRPr="006B7AF4">
              <w:rPr>
                <w:rFonts w:ascii="Arial" w:hAnsi="Arial" w:cs="Arial"/>
                <w:iCs/>
                <w:sz w:val="20"/>
                <w:szCs w:val="20"/>
                <w:lang w:eastAsia="pt-BR"/>
              </w:rPr>
              <w:t>Ambiental</w:t>
            </w:r>
          </w:p>
        </w:tc>
        <w:tc>
          <w:tcPr>
            <w:tcW w:w="1464" w:type="dxa"/>
            <w:tcBorders>
              <w:top w:val="dashed" w:sz="4" w:space="0" w:color="auto"/>
              <w:left w:val="nil"/>
              <w:bottom w:val="dashed" w:sz="4" w:space="0" w:color="auto"/>
              <w:right w:val="nil"/>
            </w:tcBorders>
            <w:shd w:val="clear" w:color="auto" w:fill="auto"/>
            <w:noWrap/>
            <w:vAlign w:val="center"/>
            <w:hideMark/>
          </w:tcPr>
          <w:p w14:paraId="512986CE" w14:textId="055188BF" w:rsidR="00A13E70" w:rsidRPr="006B7AF4" w:rsidRDefault="009734B3" w:rsidP="0072604A">
            <w:pPr>
              <w:jc w:val="right"/>
              <w:rPr>
                <w:rFonts w:ascii="Arial" w:hAnsi="Arial" w:cs="Arial"/>
                <w:iCs/>
                <w:sz w:val="20"/>
                <w:szCs w:val="20"/>
                <w:lang w:eastAsia="pt-BR"/>
              </w:rPr>
            </w:pPr>
            <w:r w:rsidRPr="006B7AF4">
              <w:rPr>
                <w:rFonts w:ascii="Arial" w:hAnsi="Arial" w:cs="Arial"/>
                <w:iCs/>
                <w:sz w:val="20"/>
                <w:szCs w:val="20"/>
                <w:lang w:eastAsia="pt-BR"/>
              </w:rPr>
              <w:t>4</w:t>
            </w:r>
          </w:p>
        </w:tc>
        <w:tc>
          <w:tcPr>
            <w:tcW w:w="1488" w:type="dxa"/>
            <w:tcBorders>
              <w:top w:val="dashed" w:sz="4" w:space="0" w:color="auto"/>
              <w:left w:val="nil"/>
              <w:bottom w:val="dashed" w:sz="4" w:space="0" w:color="auto"/>
              <w:right w:val="nil"/>
            </w:tcBorders>
            <w:shd w:val="clear" w:color="auto" w:fill="auto"/>
            <w:noWrap/>
            <w:vAlign w:val="center"/>
            <w:hideMark/>
          </w:tcPr>
          <w:p w14:paraId="412572D0" w14:textId="1E003401" w:rsidR="00A13E70" w:rsidRPr="006B7AF4" w:rsidRDefault="00D62200" w:rsidP="0072604A">
            <w:pPr>
              <w:jc w:val="right"/>
              <w:rPr>
                <w:rFonts w:ascii="Arial" w:hAnsi="Arial" w:cs="Arial"/>
                <w:iCs/>
                <w:sz w:val="20"/>
                <w:szCs w:val="20"/>
                <w:lang w:eastAsia="pt-BR"/>
              </w:rPr>
            </w:pPr>
            <w:r w:rsidRPr="006B7AF4">
              <w:rPr>
                <w:rFonts w:ascii="Arial" w:hAnsi="Arial" w:cs="Arial"/>
                <w:iCs/>
                <w:sz w:val="20"/>
                <w:szCs w:val="20"/>
                <w:lang w:eastAsia="pt-BR"/>
              </w:rPr>
              <w:t>2.695</w:t>
            </w:r>
          </w:p>
        </w:tc>
        <w:tc>
          <w:tcPr>
            <w:tcW w:w="1347" w:type="dxa"/>
            <w:tcBorders>
              <w:top w:val="dashed" w:sz="4" w:space="0" w:color="auto"/>
              <w:left w:val="nil"/>
              <w:bottom w:val="dashed" w:sz="4" w:space="0" w:color="auto"/>
              <w:right w:val="nil"/>
            </w:tcBorders>
            <w:vAlign w:val="center"/>
          </w:tcPr>
          <w:p w14:paraId="54B27791" w14:textId="4468A5E8" w:rsidR="00A13E70" w:rsidRPr="006B7AF4" w:rsidRDefault="00D62200" w:rsidP="0072604A">
            <w:pPr>
              <w:jc w:val="right"/>
              <w:rPr>
                <w:rFonts w:ascii="Arial" w:hAnsi="Arial" w:cs="Arial"/>
                <w:iCs/>
                <w:sz w:val="20"/>
                <w:szCs w:val="20"/>
                <w:lang w:eastAsia="pt-BR"/>
              </w:rPr>
            </w:pPr>
            <w:r w:rsidRPr="006B7AF4">
              <w:rPr>
                <w:rFonts w:ascii="Arial" w:hAnsi="Arial" w:cs="Arial"/>
                <w:iCs/>
                <w:sz w:val="20"/>
                <w:szCs w:val="20"/>
                <w:lang w:eastAsia="pt-BR"/>
              </w:rPr>
              <w:t>4.146</w:t>
            </w:r>
          </w:p>
        </w:tc>
        <w:tc>
          <w:tcPr>
            <w:tcW w:w="1630" w:type="dxa"/>
            <w:tcBorders>
              <w:top w:val="dashed" w:sz="4" w:space="0" w:color="auto"/>
              <w:left w:val="nil"/>
              <w:bottom w:val="dashed" w:sz="4" w:space="0" w:color="auto"/>
              <w:right w:val="nil"/>
            </w:tcBorders>
            <w:vAlign w:val="center"/>
          </w:tcPr>
          <w:p w14:paraId="5DA1E5FE" w14:textId="7B6320DB" w:rsidR="00A13E70" w:rsidRPr="006B7AF4" w:rsidRDefault="00D62200" w:rsidP="0072604A">
            <w:pPr>
              <w:jc w:val="right"/>
              <w:rPr>
                <w:rFonts w:ascii="Arial" w:hAnsi="Arial" w:cs="Arial"/>
                <w:iCs/>
                <w:sz w:val="20"/>
                <w:szCs w:val="20"/>
                <w:lang w:eastAsia="pt-BR"/>
              </w:rPr>
            </w:pPr>
            <w:r w:rsidRPr="006B7AF4">
              <w:rPr>
                <w:rFonts w:ascii="Arial" w:hAnsi="Arial" w:cs="Arial"/>
                <w:iCs/>
                <w:sz w:val="20"/>
                <w:szCs w:val="20"/>
                <w:lang w:eastAsia="pt-BR"/>
              </w:rPr>
              <w:t>(3)</w:t>
            </w:r>
          </w:p>
        </w:tc>
        <w:tc>
          <w:tcPr>
            <w:tcW w:w="1489" w:type="dxa"/>
            <w:tcBorders>
              <w:top w:val="dashed" w:sz="4" w:space="0" w:color="auto"/>
              <w:left w:val="nil"/>
              <w:bottom w:val="dashed" w:sz="4" w:space="0" w:color="auto"/>
              <w:right w:val="nil"/>
            </w:tcBorders>
            <w:shd w:val="clear" w:color="auto" w:fill="auto"/>
            <w:noWrap/>
            <w:vAlign w:val="center"/>
            <w:hideMark/>
          </w:tcPr>
          <w:p w14:paraId="270125D4" w14:textId="06838A3C" w:rsidR="00A13E70" w:rsidRPr="006B7AF4" w:rsidRDefault="00D62200" w:rsidP="0072604A">
            <w:pPr>
              <w:jc w:val="right"/>
              <w:rPr>
                <w:rFonts w:ascii="Arial" w:hAnsi="Arial" w:cs="Arial"/>
                <w:iCs/>
                <w:sz w:val="20"/>
                <w:szCs w:val="20"/>
                <w:lang w:eastAsia="pt-BR"/>
              </w:rPr>
            </w:pPr>
            <w:r w:rsidRPr="006B7AF4">
              <w:rPr>
                <w:rFonts w:ascii="Arial" w:hAnsi="Arial" w:cs="Arial"/>
                <w:iCs/>
                <w:sz w:val="20"/>
                <w:szCs w:val="20"/>
                <w:lang w:eastAsia="pt-BR"/>
              </w:rPr>
              <w:t>6.842</w:t>
            </w:r>
          </w:p>
        </w:tc>
      </w:tr>
      <w:tr w:rsidR="00A13E70" w:rsidRPr="00AF66A6" w14:paraId="2F07A330" w14:textId="77777777" w:rsidTr="00112EE6">
        <w:trPr>
          <w:trHeight w:val="227"/>
        </w:trPr>
        <w:tc>
          <w:tcPr>
            <w:tcW w:w="2552" w:type="dxa"/>
            <w:tcBorders>
              <w:top w:val="dashed" w:sz="4" w:space="0" w:color="auto"/>
              <w:left w:val="nil"/>
              <w:bottom w:val="dashed" w:sz="4" w:space="0" w:color="auto"/>
              <w:right w:val="nil"/>
            </w:tcBorders>
            <w:shd w:val="clear" w:color="auto" w:fill="auto"/>
            <w:noWrap/>
            <w:vAlign w:val="center"/>
          </w:tcPr>
          <w:p w14:paraId="2BAF6602" w14:textId="5DC5D3CC" w:rsidR="00A13E70" w:rsidRPr="006B7AF4" w:rsidDel="00002B04" w:rsidRDefault="00A13E70" w:rsidP="00A13E70">
            <w:pPr>
              <w:jc w:val="both"/>
              <w:rPr>
                <w:rFonts w:ascii="Arial" w:hAnsi="Arial" w:cs="Arial"/>
                <w:iCs/>
                <w:sz w:val="20"/>
                <w:szCs w:val="20"/>
                <w:lang w:eastAsia="pt-BR"/>
              </w:rPr>
            </w:pPr>
            <w:r w:rsidRPr="006B7AF4">
              <w:rPr>
                <w:rFonts w:ascii="Arial" w:hAnsi="Arial" w:cs="Arial"/>
                <w:iCs/>
                <w:sz w:val="20"/>
                <w:szCs w:val="20"/>
                <w:lang w:eastAsia="pt-BR"/>
              </w:rPr>
              <w:t>Cíveis</w:t>
            </w:r>
          </w:p>
        </w:tc>
        <w:tc>
          <w:tcPr>
            <w:tcW w:w="1464" w:type="dxa"/>
            <w:tcBorders>
              <w:top w:val="dashed" w:sz="4" w:space="0" w:color="auto"/>
              <w:left w:val="nil"/>
              <w:bottom w:val="dashed" w:sz="4" w:space="0" w:color="auto"/>
              <w:right w:val="nil"/>
            </w:tcBorders>
            <w:shd w:val="clear" w:color="auto" w:fill="auto"/>
            <w:noWrap/>
            <w:vAlign w:val="center"/>
          </w:tcPr>
          <w:p w14:paraId="02E9382B" w14:textId="642F4A6B" w:rsidR="00A13E70" w:rsidRPr="006B7AF4" w:rsidDel="00100E96" w:rsidRDefault="009734B3" w:rsidP="0072604A">
            <w:pPr>
              <w:jc w:val="right"/>
              <w:rPr>
                <w:rFonts w:ascii="Arial" w:hAnsi="Arial" w:cs="Arial"/>
                <w:iCs/>
                <w:sz w:val="20"/>
                <w:szCs w:val="20"/>
                <w:lang w:eastAsia="pt-BR"/>
              </w:rPr>
            </w:pPr>
            <w:r w:rsidRPr="006B7AF4">
              <w:rPr>
                <w:rFonts w:ascii="Arial" w:hAnsi="Arial" w:cs="Arial"/>
                <w:iCs/>
                <w:sz w:val="20"/>
                <w:szCs w:val="20"/>
                <w:lang w:eastAsia="pt-BR"/>
              </w:rPr>
              <w:t>5.044</w:t>
            </w:r>
          </w:p>
        </w:tc>
        <w:tc>
          <w:tcPr>
            <w:tcW w:w="1488" w:type="dxa"/>
            <w:tcBorders>
              <w:top w:val="dashed" w:sz="4" w:space="0" w:color="auto"/>
              <w:left w:val="nil"/>
              <w:bottom w:val="dashed" w:sz="4" w:space="0" w:color="auto"/>
              <w:right w:val="nil"/>
            </w:tcBorders>
            <w:shd w:val="clear" w:color="auto" w:fill="auto"/>
            <w:noWrap/>
            <w:vAlign w:val="center"/>
          </w:tcPr>
          <w:p w14:paraId="481C6A24" w14:textId="13207E63" w:rsidR="00A13E70" w:rsidRPr="006B7AF4" w:rsidRDefault="00A770DA" w:rsidP="0072604A">
            <w:pPr>
              <w:jc w:val="right"/>
              <w:rPr>
                <w:rFonts w:ascii="Arial" w:hAnsi="Arial" w:cs="Arial"/>
                <w:iCs/>
                <w:sz w:val="20"/>
                <w:szCs w:val="20"/>
                <w:lang w:eastAsia="pt-BR"/>
              </w:rPr>
            </w:pPr>
            <w:r>
              <w:rPr>
                <w:rFonts w:ascii="Arial" w:hAnsi="Arial" w:cs="Arial"/>
                <w:iCs/>
                <w:sz w:val="20"/>
                <w:szCs w:val="20"/>
                <w:lang w:eastAsia="pt-BR"/>
              </w:rPr>
              <w:t>392</w:t>
            </w:r>
          </w:p>
        </w:tc>
        <w:tc>
          <w:tcPr>
            <w:tcW w:w="1347" w:type="dxa"/>
            <w:tcBorders>
              <w:top w:val="dashed" w:sz="4" w:space="0" w:color="auto"/>
              <w:left w:val="nil"/>
              <w:bottom w:val="dashed" w:sz="4" w:space="0" w:color="auto"/>
              <w:right w:val="nil"/>
            </w:tcBorders>
            <w:vAlign w:val="center"/>
          </w:tcPr>
          <w:p w14:paraId="0520BA7B" w14:textId="6E0C00A1" w:rsidR="00A13E70" w:rsidRPr="006B7AF4" w:rsidRDefault="00B7646C" w:rsidP="0072604A">
            <w:pPr>
              <w:jc w:val="right"/>
              <w:rPr>
                <w:rFonts w:ascii="Arial" w:hAnsi="Arial" w:cs="Arial"/>
                <w:iCs/>
                <w:sz w:val="20"/>
                <w:szCs w:val="20"/>
                <w:lang w:eastAsia="pt-BR"/>
              </w:rPr>
            </w:pPr>
            <w:r w:rsidRPr="006B7AF4">
              <w:rPr>
                <w:rFonts w:ascii="Arial" w:hAnsi="Arial" w:cs="Arial"/>
                <w:iCs/>
                <w:sz w:val="20"/>
                <w:szCs w:val="20"/>
                <w:lang w:eastAsia="pt-BR"/>
              </w:rPr>
              <w:t>-</w:t>
            </w:r>
          </w:p>
        </w:tc>
        <w:tc>
          <w:tcPr>
            <w:tcW w:w="1630" w:type="dxa"/>
            <w:tcBorders>
              <w:top w:val="dashed" w:sz="4" w:space="0" w:color="auto"/>
              <w:left w:val="nil"/>
              <w:bottom w:val="dashed" w:sz="4" w:space="0" w:color="auto"/>
              <w:right w:val="nil"/>
            </w:tcBorders>
            <w:vAlign w:val="center"/>
          </w:tcPr>
          <w:p w14:paraId="539EAB2B" w14:textId="05345C44" w:rsidR="00A13E70" w:rsidRPr="006B7AF4" w:rsidDel="0099430B" w:rsidRDefault="00B7646C" w:rsidP="00A770DA">
            <w:pPr>
              <w:jc w:val="right"/>
              <w:rPr>
                <w:rFonts w:ascii="Arial" w:hAnsi="Arial" w:cs="Arial"/>
                <w:iCs/>
                <w:sz w:val="20"/>
                <w:szCs w:val="20"/>
                <w:lang w:eastAsia="pt-BR"/>
              </w:rPr>
            </w:pPr>
            <w:r w:rsidRPr="006B7AF4">
              <w:rPr>
                <w:rFonts w:ascii="Arial" w:hAnsi="Arial" w:cs="Arial"/>
                <w:iCs/>
                <w:sz w:val="20"/>
                <w:szCs w:val="20"/>
                <w:lang w:eastAsia="pt-BR"/>
              </w:rPr>
              <w:t>(</w:t>
            </w:r>
            <w:r w:rsidR="00A770DA">
              <w:rPr>
                <w:rFonts w:ascii="Arial" w:hAnsi="Arial" w:cs="Arial"/>
                <w:iCs/>
                <w:sz w:val="20"/>
                <w:szCs w:val="20"/>
                <w:lang w:eastAsia="pt-BR"/>
              </w:rPr>
              <w:t>770</w:t>
            </w:r>
            <w:r w:rsidR="00DA62B9" w:rsidRPr="006B7AF4">
              <w:rPr>
                <w:rFonts w:ascii="Arial" w:hAnsi="Arial" w:cs="Arial"/>
                <w:iCs/>
                <w:sz w:val="20"/>
                <w:szCs w:val="20"/>
                <w:lang w:eastAsia="pt-BR"/>
              </w:rPr>
              <w:t>)</w:t>
            </w:r>
          </w:p>
        </w:tc>
        <w:tc>
          <w:tcPr>
            <w:tcW w:w="1489" w:type="dxa"/>
            <w:tcBorders>
              <w:top w:val="dashed" w:sz="4" w:space="0" w:color="auto"/>
              <w:left w:val="nil"/>
              <w:bottom w:val="dashed" w:sz="4" w:space="0" w:color="auto"/>
              <w:right w:val="nil"/>
            </w:tcBorders>
            <w:shd w:val="clear" w:color="auto" w:fill="auto"/>
            <w:noWrap/>
            <w:vAlign w:val="center"/>
          </w:tcPr>
          <w:p w14:paraId="09196A17" w14:textId="25060A7C" w:rsidR="00A13E70" w:rsidRPr="006B7AF4" w:rsidRDefault="00B7646C" w:rsidP="0072604A">
            <w:pPr>
              <w:jc w:val="right"/>
              <w:rPr>
                <w:rFonts w:ascii="Arial" w:hAnsi="Arial" w:cs="Arial"/>
                <w:iCs/>
                <w:sz w:val="20"/>
                <w:szCs w:val="20"/>
                <w:lang w:eastAsia="pt-BR"/>
              </w:rPr>
            </w:pPr>
            <w:r w:rsidRPr="006B7AF4">
              <w:rPr>
                <w:rFonts w:ascii="Arial" w:hAnsi="Arial" w:cs="Arial"/>
                <w:iCs/>
                <w:sz w:val="20"/>
                <w:szCs w:val="20"/>
                <w:lang w:eastAsia="pt-BR"/>
              </w:rPr>
              <w:t>4.666</w:t>
            </w:r>
          </w:p>
        </w:tc>
      </w:tr>
      <w:tr w:rsidR="00A13E70" w:rsidRPr="00AF66A6" w14:paraId="6C0FCBA5" w14:textId="77777777" w:rsidTr="00112EE6">
        <w:trPr>
          <w:trHeight w:val="227"/>
        </w:trPr>
        <w:tc>
          <w:tcPr>
            <w:tcW w:w="2552" w:type="dxa"/>
            <w:tcBorders>
              <w:top w:val="dashed" w:sz="4" w:space="0" w:color="auto"/>
              <w:left w:val="nil"/>
              <w:bottom w:val="dashed" w:sz="4" w:space="0" w:color="auto"/>
              <w:right w:val="nil"/>
            </w:tcBorders>
            <w:shd w:val="clear" w:color="auto" w:fill="auto"/>
            <w:noWrap/>
            <w:vAlign w:val="center"/>
          </w:tcPr>
          <w:p w14:paraId="530C3011" w14:textId="77777777" w:rsidR="00A13E70" w:rsidRPr="006B7AF4" w:rsidDel="00002B04" w:rsidRDefault="00A13E70" w:rsidP="00A13E70">
            <w:pPr>
              <w:jc w:val="both"/>
              <w:rPr>
                <w:rFonts w:ascii="Arial" w:hAnsi="Arial" w:cs="Arial"/>
                <w:iCs/>
                <w:sz w:val="20"/>
                <w:szCs w:val="20"/>
                <w:lang w:eastAsia="pt-BR"/>
              </w:rPr>
            </w:pPr>
            <w:r w:rsidRPr="006B7AF4">
              <w:rPr>
                <w:rFonts w:ascii="Arial" w:hAnsi="Arial" w:cs="Arial"/>
                <w:iCs/>
                <w:sz w:val="20"/>
                <w:szCs w:val="20"/>
                <w:lang w:eastAsia="pt-BR"/>
              </w:rPr>
              <w:t>Administrativo</w:t>
            </w:r>
          </w:p>
        </w:tc>
        <w:tc>
          <w:tcPr>
            <w:tcW w:w="1464" w:type="dxa"/>
            <w:tcBorders>
              <w:top w:val="dashed" w:sz="4" w:space="0" w:color="auto"/>
              <w:left w:val="nil"/>
              <w:bottom w:val="dashed" w:sz="4" w:space="0" w:color="auto"/>
              <w:right w:val="nil"/>
            </w:tcBorders>
            <w:shd w:val="clear" w:color="auto" w:fill="auto"/>
            <w:noWrap/>
            <w:vAlign w:val="center"/>
          </w:tcPr>
          <w:p w14:paraId="159CEEE5" w14:textId="4E743EF2" w:rsidR="00A13E70" w:rsidRPr="006B7AF4" w:rsidDel="00100E96" w:rsidRDefault="009734B3" w:rsidP="0072604A">
            <w:pPr>
              <w:jc w:val="right"/>
              <w:rPr>
                <w:rFonts w:ascii="Arial" w:hAnsi="Arial" w:cs="Arial"/>
                <w:iCs/>
                <w:sz w:val="20"/>
                <w:szCs w:val="20"/>
                <w:lang w:eastAsia="pt-BR"/>
              </w:rPr>
            </w:pPr>
            <w:r w:rsidRPr="006B7AF4">
              <w:rPr>
                <w:rFonts w:ascii="Arial" w:hAnsi="Arial" w:cs="Arial"/>
                <w:iCs/>
                <w:sz w:val="20"/>
                <w:szCs w:val="20"/>
                <w:lang w:eastAsia="pt-BR"/>
              </w:rPr>
              <w:t>8.676</w:t>
            </w:r>
          </w:p>
        </w:tc>
        <w:tc>
          <w:tcPr>
            <w:tcW w:w="1488" w:type="dxa"/>
            <w:tcBorders>
              <w:top w:val="dashed" w:sz="4" w:space="0" w:color="auto"/>
              <w:left w:val="nil"/>
              <w:bottom w:val="dashed" w:sz="4" w:space="0" w:color="auto"/>
              <w:right w:val="nil"/>
            </w:tcBorders>
            <w:shd w:val="clear" w:color="auto" w:fill="auto"/>
            <w:noWrap/>
            <w:vAlign w:val="center"/>
          </w:tcPr>
          <w:p w14:paraId="40857E30" w14:textId="68B45F09" w:rsidR="00A13E70" w:rsidRPr="006B7AF4" w:rsidRDefault="006B7AF4" w:rsidP="0072604A">
            <w:pPr>
              <w:jc w:val="right"/>
              <w:rPr>
                <w:rFonts w:ascii="Arial" w:hAnsi="Arial" w:cs="Arial"/>
                <w:iCs/>
                <w:sz w:val="20"/>
                <w:szCs w:val="20"/>
                <w:lang w:eastAsia="pt-BR"/>
              </w:rPr>
            </w:pPr>
            <w:r w:rsidRPr="006B7AF4">
              <w:rPr>
                <w:rFonts w:ascii="Arial" w:hAnsi="Arial" w:cs="Arial"/>
                <w:iCs/>
                <w:sz w:val="20"/>
                <w:szCs w:val="20"/>
                <w:lang w:eastAsia="pt-BR"/>
              </w:rPr>
              <w:t>112</w:t>
            </w:r>
          </w:p>
        </w:tc>
        <w:tc>
          <w:tcPr>
            <w:tcW w:w="1347" w:type="dxa"/>
            <w:tcBorders>
              <w:top w:val="dashed" w:sz="4" w:space="0" w:color="auto"/>
              <w:left w:val="nil"/>
              <w:bottom w:val="dashed" w:sz="4" w:space="0" w:color="auto"/>
              <w:right w:val="nil"/>
            </w:tcBorders>
            <w:vAlign w:val="center"/>
          </w:tcPr>
          <w:p w14:paraId="5C46DDB7" w14:textId="77777777" w:rsidR="00A13E70" w:rsidRPr="006B7AF4" w:rsidRDefault="00A13E70" w:rsidP="0072604A">
            <w:pPr>
              <w:jc w:val="right"/>
              <w:rPr>
                <w:rFonts w:ascii="Arial" w:hAnsi="Arial" w:cs="Arial"/>
                <w:iCs/>
                <w:sz w:val="20"/>
                <w:szCs w:val="20"/>
                <w:lang w:eastAsia="pt-BR"/>
              </w:rPr>
            </w:pPr>
            <w:r w:rsidRPr="006B7AF4">
              <w:rPr>
                <w:rFonts w:ascii="Arial" w:hAnsi="Arial" w:cs="Arial"/>
                <w:iCs/>
                <w:sz w:val="20"/>
                <w:szCs w:val="20"/>
                <w:lang w:eastAsia="pt-BR"/>
              </w:rPr>
              <w:t>-</w:t>
            </w:r>
          </w:p>
        </w:tc>
        <w:tc>
          <w:tcPr>
            <w:tcW w:w="1630" w:type="dxa"/>
            <w:tcBorders>
              <w:top w:val="dashed" w:sz="4" w:space="0" w:color="auto"/>
              <w:left w:val="nil"/>
              <w:bottom w:val="dashed" w:sz="4" w:space="0" w:color="auto"/>
              <w:right w:val="nil"/>
            </w:tcBorders>
            <w:vAlign w:val="center"/>
          </w:tcPr>
          <w:p w14:paraId="25B48D00" w14:textId="63787D37" w:rsidR="00A13E70" w:rsidRPr="006B7AF4" w:rsidDel="0099430B" w:rsidRDefault="007406B2" w:rsidP="0072604A">
            <w:pPr>
              <w:jc w:val="right"/>
              <w:rPr>
                <w:rFonts w:ascii="Arial" w:hAnsi="Arial" w:cs="Arial"/>
                <w:iCs/>
                <w:sz w:val="20"/>
                <w:szCs w:val="20"/>
                <w:lang w:eastAsia="pt-BR"/>
              </w:rPr>
            </w:pPr>
            <w:r w:rsidRPr="006B7AF4">
              <w:rPr>
                <w:rFonts w:ascii="Arial" w:hAnsi="Arial" w:cs="Arial"/>
                <w:iCs/>
                <w:sz w:val="20"/>
                <w:szCs w:val="20"/>
                <w:lang w:eastAsia="pt-BR"/>
              </w:rPr>
              <w:t>(140)</w:t>
            </w:r>
          </w:p>
        </w:tc>
        <w:tc>
          <w:tcPr>
            <w:tcW w:w="1489" w:type="dxa"/>
            <w:tcBorders>
              <w:top w:val="dashed" w:sz="4" w:space="0" w:color="auto"/>
              <w:left w:val="nil"/>
              <w:bottom w:val="dashed" w:sz="4" w:space="0" w:color="auto"/>
              <w:right w:val="nil"/>
            </w:tcBorders>
            <w:shd w:val="clear" w:color="auto" w:fill="auto"/>
            <w:noWrap/>
            <w:vAlign w:val="center"/>
          </w:tcPr>
          <w:p w14:paraId="1A91F279" w14:textId="6B598B57" w:rsidR="00A13E70" w:rsidRPr="006B7AF4" w:rsidRDefault="006B7AF4" w:rsidP="0072604A">
            <w:pPr>
              <w:jc w:val="right"/>
              <w:rPr>
                <w:rFonts w:ascii="Arial" w:hAnsi="Arial" w:cs="Arial"/>
                <w:iCs/>
                <w:sz w:val="20"/>
                <w:szCs w:val="20"/>
                <w:lang w:eastAsia="pt-BR"/>
              </w:rPr>
            </w:pPr>
            <w:r w:rsidRPr="006B7AF4">
              <w:rPr>
                <w:rFonts w:ascii="Arial" w:hAnsi="Arial" w:cs="Arial"/>
                <w:iCs/>
                <w:sz w:val="20"/>
                <w:szCs w:val="20"/>
                <w:lang w:eastAsia="pt-BR"/>
              </w:rPr>
              <w:t>8.648</w:t>
            </w:r>
          </w:p>
        </w:tc>
      </w:tr>
      <w:tr w:rsidR="00A13E70" w:rsidRPr="00AF66A6" w14:paraId="252F7FE3" w14:textId="77777777" w:rsidTr="00112EE6">
        <w:trPr>
          <w:trHeight w:val="227"/>
        </w:trPr>
        <w:tc>
          <w:tcPr>
            <w:tcW w:w="2552" w:type="dxa"/>
            <w:tcBorders>
              <w:top w:val="single" w:sz="4" w:space="0" w:color="auto"/>
              <w:left w:val="nil"/>
              <w:bottom w:val="single" w:sz="4" w:space="0" w:color="auto"/>
              <w:right w:val="nil"/>
            </w:tcBorders>
            <w:shd w:val="clear" w:color="auto" w:fill="auto"/>
            <w:noWrap/>
            <w:vAlign w:val="center"/>
            <w:hideMark/>
          </w:tcPr>
          <w:p w14:paraId="350461EB" w14:textId="77777777" w:rsidR="00A13E70" w:rsidRPr="006B7AF4" w:rsidRDefault="00A13E70" w:rsidP="00A13E70">
            <w:pPr>
              <w:jc w:val="both"/>
              <w:rPr>
                <w:rFonts w:ascii="Arial" w:hAnsi="Arial" w:cs="Arial"/>
                <w:b/>
                <w:iCs/>
                <w:sz w:val="20"/>
                <w:szCs w:val="20"/>
                <w:lang w:eastAsia="pt-BR"/>
              </w:rPr>
            </w:pPr>
            <w:r w:rsidRPr="006B7AF4">
              <w:rPr>
                <w:rFonts w:ascii="Arial" w:hAnsi="Arial" w:cs="Arial"/>
                <w:b/>
                <w:iCs/>
                <w:sz w:val="20"/>
                <w:szCs w:val="20"/>
                <w:lang w:eastAsia="pt-BR"/>
              </w:rPr>
              <w:t> Total</w:t>
            </w:r>
          </w:p>
        </w:tc>
        <w:tc>
          <w:tcPr>
            <w:tcW w:w="1464" w:type="dxa"/>
            <w:tcBorders>
              <w:top w:val="single" w:sz="4" w:space="0" w:color="auto"/>
              <w:left w:val="nil"/>
              <w:bottom w:val="single" w:sz="4" w:space="0" w:color="auto"/>
              <w:right w:val="nil"/>
            </w:tcBorders>
            <w:shd w:val="clear" w:color="000000" w:fill="FFFFFF"/>
            <w:vAlign w:val="center"/>
            <w:hideMark/>
          </w:tcPr>
          <w:p w14:paraId="042D3A48" w14:textId="662475F5" w:rsidR="00A13E70" w:rsidRPr="006B7AF4" w:rsidRDefault="009734B3" w:rsidP="0072604A">
            <w:pPr>
              <w:jc w:val="right"/>
              <w:rPr>
                <w:rFonts w:ascii="Arial" w:hAnsi="Arial" w:cs="Arial"/>
                <w:b/>
                <w:iCs/>
                <w:sz w:val="20"/>
                <w:szCs w:val="20"/>
                <w:lang w:eastAsia="pt-BR"/>
              </w:rPr>
            </w:pPr>
            <w:r w:rsidRPr="006B7AF4">
              <w:rPr>
                <w:rFonts w:ascii="Arial" w:hAnsi="Arial" w:cs="Arial"/>
                <w:b/>
                <w:iCs/>
                <w:sz w:val="20"/>
                <w:szCs w:val="20"/>
                <w:lang w:eastAsia="pt-BR"/>
              </w:rPr>
              <w:t>14.032</w:t>
            </w:r>
          </w:p>
        </w:tc>
        <w:tc>
          <w:tcPr>
            <w:tcW w:w="1488" w:type="dxa"/>
            <w:tcBorders>
              <w:top w:val="single" w:sz="4" w:space="0" w:color="auto"/>
              <w:left w:val="nil"/>
              <w:bottom w:val="single" w:sz="4" w:space="0" w:color="auto"/>
              <w:right w:val="nil"/>
            </w:tcBorders>
            <w:shd w:val="clear" w:color="000000" w:fill="FFFFFF"/>
            <w:vAlign w:val="center"/>
            <w:hideMark/>
          </w:tcPr>
          <w:p w14:paraId="5621A1B0" w14:textId="3E8A3469" w:rsidR="00A13E70" w:rsidRPr="006B7AF4" w:rsidRDefault="00A770DA" w:rsidP="0072604A">
            <w:pPr>
              <w:jc w:val="right"/>
              <w:rPr>
                <w:rFonts w:ascii="Arial" w:hAnsi="Arial" w:cs="Arial"/>
                <w:b/>
                <w:iCs/>
                <w:sz w:val="20"/>
                <w:szCs w:val="20"/>
                <w:lang w:eastAsia="pt-BR"/>
              </w:rPr>
            </w:pPr>
            <w:r>
              <w:rPr>
                <w:rFonts w:ascii="Arial" w:hAnsi="Arial" w:cs="Arial"/>
                <w:b/>
                <w:iCs/>
                <w:sz w:val="20"/>
                <w:szCs w:val="20"/>
                <w:lang w:eastAsia="pt-BR"/>
              </w:rPr>
              <w:t>3.222</w:t>
            </w:r>
          </w:p>
        </w:tc>
        <w:tc>
          <w:tcPr>
            <w:tcW w:w="1347" w:type="dxa"/>
            <w:tcBorders>
              <w:top w:val="single" w:sz="4" w:space="0" w:color="auto"/>
              <w:left w:val="nil"/>
              <w:bottom w:val="single" w:sz="4" w:space="0" w:color="auto"/>
              <w:right w:val="nil"/>
            </w:tcBorders>
            <w:shd w:val="clear" w:color="000000" w:fill="FFFFFF"/>
            <w:vAlign w:val="center"/>
          </w:tcPr>
          <w:p w14:paraId="6344CC5B" w14:textId="17294CC6" w:rsidR="00A13E70" w:rsidRPr="006B7AF4" w:rsidRDefault="006B7AF4" w:rsidP="0072604A">
            <w:pPr>
              <w:jc w:val="right"/>
              <w:rPr>
                <w:rFonts w:ascii="Arial" w:hAnsi="Arial" w:cs="Arial"/>
                <w:b/>
                <w:iCs/>
                <w:sz w:val="20"/>
                <w:szCs w:val="20"/>
                <w:lang w:eastAsia="pt-BR"/>
              </w:rPr>
            </w:pPr>
            <w:r w:rsidRPr="006B7AF4">
              <w:rPr>
                <w:rFonts w:ascii="Arial" w:hAnsi="Arial" w:cs="Arial"/>
                <w:b/>
                <w:iCs/>
                <w:sz w:val="20"/>
                <w:szCs w:val="20"/>
                <w:lang w:eastAsia="pt-BR"/>
              </w:rPr>
              <w:t>4.161</w:t>
            </w:r>
          </w:p>
        </w:tc>
        <w:tc>
          <w:tcPr>
            <w:tcW w:w="1630" w:type="dxa"/>
            <w:tcBorders>
              <w:top w:val="single" w:sz="4" w:space="0" w:color="auto"/>
              <w:left w:val="nil"/>
              <w:bottom w:val="single" w:sz="4" w:space="0" w:color="auto"/>
              <w:right w:val="nil"/>
            </w:tcBorders>
            <w:shd w:val="clear" w:color="000000" w:fill="FFFFFF"/>
            <w:vAlign w:val="center"/>
          </w:tcPr>
          <w:p w14:paraId="61609CB8" w14:textId="257A1306" w:rsidR="00A13E70" w:rsidRPr="006B7AF4" w:rsidRDefault="00A13E70" w:rsidP="00A770DA">
            <w:pPr>
              <w:jc w:val="right"/>
              <w:rPr>
                <w:rFonts w:ascii="Arial" w:hAnsi="Arial" w:cs="Arial"/>
                <w:b/>
                <w:iCs/>
                <w:sz w:val="20"/>
                <w:szCs w:val="20"/>
                <w:lang w:eastAsia="pt-BR"/>
              </w:rPr>
            </w:pPr>
            <w:r w:rsidRPr="006B7AF4">
              <w:rPr>
                <w:rFonts w:ascii="Arial" w:hAnsi="Arial" w:cs="Arial"/>
                <w:b/>
                <w:iCs/>
                <w:sz w:val="20"/>
                <w:szCs w:val="20"/>
                <w:lang w:eastAsia="pt-BR"/>
              </w:rPr>
              <w:t>(</w:t>
            </w:r>
            <w:r w:rsidR="00A770DA">
              <w:rPr>
                <w:rFonts w:ascii="Arial" w:hAnsi="Arial" w:cs="Arial"/>
                <w:b/>
                <w:iCs/>
                <w:sz w:val="20"/>
                <w:szCs w:val="20"/>
                <w:lang w:eastAsia="pt-BR"/>
              </w:rPr>
              <w:t>926</w:t>
            </w:r>
            <w:r w:rsidRPr="006B7AF4">
              <w:rPr>
                <w:rFonts w:ascii="Arial" w:hAnsi="Arial" w:cs="Arial"/>
                <w:b/>
                <w:iCs/>
                <w:sz w:val="20"/>
                <w:szCs w:val="20"/>
                <w:lang w:eastAsia="pt-BR"/>
              </w:rPr>
              <w:t>)</w:t>
            </w:r>
          </w:p>
        </w:tc>
        <w:tc>
          <w:tcPr>
            <w:tcW w:w="1489" w:type="dxa"/>
            <w:tcBorders>
              <w:top w:val="single" w:sz="4" w:space="0" w:color="auto"/>
              <w:left w:val="nil"/>
              <w:bottom w:val="single" w:sz="4" w:space="0" w:color="auto"/>
              <w:right w:val="nil"/>
            </w:tcBorders>
            <w:shd w:val="clear" w:color="000000" w:fill="FFFFFF"/>
            <w:vAlign w:val="center"/>
            <w:hideMark/>
          </w:tcPr>
          <w:p w14:paraId="52691AA1" w14:textId="11FDF4BE" w:rsidR="00A13E70" w:rsidRPr="006B7AF4" w:rsidRDefault="006B7AF4" w:rsidP="0072604A">
            <w:pPr>
              <w:jc w:val="right"/>
              <w:rPr>
                <w:rFonts w:ascii="Arial" w:hAnsi="Arial" w:cs="Arial"/>
                <w:b/>
                <w:iCs/>
                <w:sz w:val="20"/>
                <w:szCs w:val="20"/>
                <w:lang w:eastAsia="pt-BR"/>
              </w:rPr>
            </w:pPr>
            <w:r w:rsidRPr="006B7AF4">
              <w:rPr>
                <w:rFonts w:ascii="Arial" w:hAnsi="Arial" w:cs="Arial"/>
                <w:b/>
                <w:iCs/>
                <w:sz w:val="20"/>
                <w:szCs w:val="20"/>
                <w:lang w:eastAsia="pt-BR"/>
              </w:rPr>
              <w:t>20.489</w:t>
            </w:r>
          </w:p>
        </w:tc>
      </w:tr>
    </w:tbl>
    <w:p w14:paraId="4A5B5F3F" w14:textId="77777777" w:rsidR="00A770DA" w:rsidRDefault="00A770DA" w:rsidP="00A13E70">
      <w:pPr>
        <w:jc w:val="both"/>
        <w:rPr>
          <w:rFonts w:ascii="Arial" w:hAnsi="Arial" w:cs="Arial"/>
          <w:b/>
          <w:iCs/>
          <w:sz w:val="20"/>
          <w:szCs w:val="20"/>
          <w:highlight w:val="yellow"/>
          <w:lang w:eastAsia="pt-BR"/>
        </w:rPr>
      </w:pPr>
    </w:p>
    <w:p w14:paraId="348A72B5" w14:textId="3393FAB2" w:rsidR="00A770DA" w:rsidRDefault="00A770DA" w:rsidP="00A13E70">
      <w:pPr>
        <w:jc w:val="both"/>
        <w:rPr>
          <w:rFonts w:ascii="Arial" w:hAnsi="Arial" w:cs="Arial"/>
          <w:iCs/>
          <w:sz w:val="20"/>
          <w:szCs w:val="20"/>
          <w:highlight w:val="yellow"/>
          <w:lang w:eastAsia="pt-BR"/>
        </w:rPr>
      </w:pPr>
    </w:p>
    <w:p w14:paraId="75072178" w14:textId="6D46A258" w:rsidR="004C78D0" w:rsidRPr="00B44323" w:rsidRDefault="004C78D0"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B44323">
        <w:rPr>
          <w:rFonts w:ascii="Arial" w:hAnsi="Arial" w:cs="Arial"/>
          <w:b/>
          <w:bCs/>
          <w:iCs/>
          <w:sz w:val="20"/>
          <w:szCs w:val="20"/>
          <w:lang w:eastAsia="pt-BR"/>
        </w:rPr>
        <w:t>PREVIDÊNCIA PRIVADA COMPLEMENTAR</w:t>
      </w:r>
    </w:p>
    <w:p w14:paraId="2D9BF367" w14:textId="77777777" w:rsidR="00917C22" w:rsidRPr="00B44323" w:rsidRDefault="00917C22" w:rsidP="00295930">
      <w:pPr>
        <w:rPr>
          <w:rFonts w:ascii="Arial" w:hAnsi="Arial" w:cs="Arial"/>
          <w:sz w:val="20"/>
          <w:szCs w:val="20"/>
          <w:lang w:eastAsia="pt-BR"/>
        </w:rPr>
      </w:pPr>
    </w:p>
    <w:p w14:paraId="52D5852B" w14:textId="74ABEBE2" w:rsidR="004C78D0" w:rsidRDefault="004C78D0" w:rsidP="005E6484">
      <w:pPr>
        <w:jc w:val="both"/>
        <w:rPr>
          <w:rFonts w:ascii="Arial" w:hAnsi="Arial" w:cs="Arial"/>
          <w:iCs/>
          <w:sz w:val="20"/>
          <w:szCs w:val="20"/>
          <w:lang w:eastAsia="pt-BR"/>
        </w:rPr>
      </w:pPr>
      <w:r w:rsidRPr="00B44323">
        <w:rPr>
          <w:rFonts w:ascii="Arial" w:hAnsi="Arial" w:cs="Arial"/>
          <w:iCs/>
          <w:sz w:val="20"/>
          <w:szCs w:val="20"/>
          <w:lang w:eastAsia="pt-BR"/>
        </w:rPr>
        <w:t xml:space="preserve">As obrigações financeiras da EPE com a ELETROS registradas no </w:t>
      </w:r>
      <w:r w:rsidR="00154E92" w:rsidRPr="00B44323">
        <w:rPr>
          <w:rFonts w:ascii="Arial" w:hAnsi="Arial" w:cs="Arial"/>
          <w:iCs/>
          <w:sz w:val="20"/>
          <w:szCs w:val="20"/>
          <w:lang w:eastAsia="pt-BR"/>
        </w:rPr>
        <w:t>p</w:t>
      </w:r>
      <w:r w:rsidRPr="00B44323">
        <w:rPr>
          <w:rFonts w:ascii="Arial" w:hAnsi="Arial" w:cs="Arial"/>
          <w:iCs/>
          <w:sz w:val="20"/>
          <w:szCs w:val="20"/>
          <w:lang w:eastAsia="pt-BR"/>
        </w:rPr>
        <w:t xml:space="preserve">assivo </w:t>
      </w:r>
      <w:r w:rsidR="00154E92" w:rsidRPr="00B44323">
        <w:rPr>
          <w:rFonts w:ascii="Arial" w:hAnsi="Arial" w:cs="Arial"/>
          <w:iCs/>
          <w:sz w:val="20"/>
          <w:szCs w:val="20"/>
          <w:lang w:eastAsia="pt-BR"/>
        </w:rPr>
        <w:t>c</w:t>
      </w:r>
      <w:r w:rsidRPr="00B44323">
        <w:rPr>
          <w:rFonts w:ascii="Arial" w:hAnsi="Arial" w:cs="Arial"/>
          <w:iCs/>
          <w:sz w:val="20"/>
          <w:szCs w:val="20"/>
          <w:lang w:eastAsia="pt-BR"/>
        </w:rPr>
        <w:t>irculante estão sendo cumpridas integralmente, são vencíveis até o 5º dia útil do mês subsequente aos descontos e</w:t>
      </w:r>
      <w:r w:rsidR="00154E92" w:rsidRPr="00B44323">
        <w:rPr>
          <w:rFonts w:ascii="Arial" w:hAnsi="Arial" w:cs="Arial"/>
          <w:iCs/>
          <w:sz w:val="20"/>
          <w:szCs w:val="20"/>
          <w:lang w:eastAsia="pt-BR"/>
        </w:rPr>
        <w:t>/</w:t>
      </w:r>
      <w:r w:rsidRPr="00B44323">
        <w:rPr>
          <w:rFonts w:ascii="Arial" w:hAnsi="Arial" w:cs="Arial"/>
          <w:iCs/>
          <w:sz w:val="20"/>
          <w:szCs w:val="20"/>
          <w:lang w:eastAsia="pt-BR"/>
        </w:rPr>
        <w:t xml:space="preserve">ou aportes diretos dos Participantes, paritariamente com a contribuição da Patrocinadora e apresentam os seguintes saldos: </w:t>
      </w:r>
    </w:p>
    <w:p w14:paraId="646298C9" w14:textId="77777777" w:rsidR="00B533B7" w:rsidRPr="00531EE7" w:rsidRDefault="00B533B7" w:rsidP="005E6484">
      <w:pPr>
        <w:jc w:val="both"/>
        <w:rPr>
          <w:rFonts w:ascii="Arial" w:hAnsi="Arial" w:cs="Arial"/>
          <w:iCs/>
          <w:sz w:val="20"/>
          <w:szCs w:val="20"/>
          <w:highlight w:val="yellow"/>
          <w:lang w:eastAsia="pt-BR"/>
        </w:rPr>
      </w:pPr>
    </w:p>
    <w:tbl>
      <w:tblPr>
        <w:tblW w:w="9899" w:type="dxa"/>
        <w:tblCellMar>
          <w:left w:w="70" w:type="dxa"/>
          <w:right w:w="70" w:type="dxa"/>
        </w:tblCellMar>
        <w:tblLook w:val="04A0" w:firstRow="1" w:lastRow="0" w:firstColumn="1" w:lastColumn="0" w:noHBand="0" w:noVBand="1"/>
      </w:tblPr>
      <w:tblGrid>
        <w:gridCol w:w="6521"/>
        <w:gridCol w:w="1689"/>
        <w:gridCol w:w="1689"/>
      </w:tblGrid>
      <w:tr w:rsidR="004C78D0" w:rsidRPr="00531EE7" w14:paraId="56C04BF4" w14:textId="77777777" w:rsidTr="000C6C46">
        <w:trPr>
          <w:trHeight w:val="242"/>
        </w:trPr>
        <w:tc>
          <w:tcPr>
            <w:tcW w:w="6521" w:type="dxa"/>
            <w:tcBorders>
              <w:top w:val="nil"/>
              <w:left w:val="nil"/>
              <w:bottom w:val="nil"/>
              <w:right w:val="nil"/>
            </w:tcBorders>
            <w:shd w:val="clear" w:color="auto" w:fill="auto"/>
            <w:noWrap/>
            <w:vAlign w:val="center"/>
            <w:hideMark/>
          </w:tcPr>
          <w:p w14:paraId="358C52E1" w14:textId="77777777" w:rsidR="004C78D0" w:rsidRPr="00B44323" w:rsidRDefault="004C78D0" w:rsidP="000B1B54">
            <w:pPr>
              <w:jc w:val="both"/>
              <w:rPr>
                <w:rFonts w:ascii="Arial" w:hAnsi="Arial" w:cs="Arial"/>
                <w:b/>
                <w:bCs/>
                <w:color w:val="000000"/>
                <w:sz w:val="20"/>
                <w:szCs w:val="20"/>
                <w:lang w:eastAsia="pt-BR"/>
              </w:rPr>
            </w:pPr>
            <w:r w:rsidRPr="00B44323">
              <w:rPr>
                <w:rFonts w:ascii="Arial" w:hAnsi="Arial" w:cs="Arial"/>
                <w:b/>
                <w:bCs/>
                <w:color w:val="000000"/>
                <w:sz w:val="20"/>
                <w:szCs w:val="20"/>
                <w:lang w:eastAsia="pt-BR"/>
              </w:rPr>
              <w:t>Descrição</w:t>
            </w:r>
          </w:p>
        </w:tc>
        <w:tc>
          <w:tcPr>
            <w:tcW w:w="1689" w:type="dxa"/>
            <w:tcBorders>
              <w:top w:val="nil"/>
              <w:left w:val="nil"/>
              <w:bottom w:val="nil"/>
              <w:right w:val="nil"/>
            </w:tcBorders>
            <w:shd w:val="clear" w:color="auto" w:fill="auto"/>
            <w:noWrap/>
            <w:vAlign w:val="center"/>
            <w:hideMark/>
          </w:tcPr>
          <w:p w14:paraId="63543EE1" w14:textId="2D54CC02" w:rsidR="004C78D0" w:rsidRPr="00B44323" w:rsidRDefault="00654A98" w:rsidP="00B44323">
            <w:pPr>
              <w:jc w:val="center"/>
              <w:rPr>
                <w:rFonts w:ascii="Arial" w:hAnsi="Arial" w:cs="Arial"/>
                <w:b/>
                <w:bCs/>
                <w:color w:val="000000"/>
                <w:sz w:val="20"/>
                <w:szCs w:val="20"/>
                <w:lang w:eastAsia="pt-BR"/>
              </w:rPr>
            </w:pPr>
            <w:r w:rsidRPr="00B44323">
              <w:rPr>
                <w:rFonts w:ascii="Arial" w:hAnsi="Arial" w:cs="Arial"/>
                <w:b/>
                <w:bCs/>
                <w:color w:val="000000"/>
                <w:sz w:val="20"/>
                <w:szCs w:val="20"/>
                <w:lang w:eastAsia="pt-BR"/>
              </w:rPr>
              <w:t xml:space="preserve">  </w:t>
            </w:r>
            <w:r w:rsidR="00B44323" w:rsidRPr="00B44323">
              <w:rPr>
                <w:rFonts w:ascii="Arial" w:hAnsi="Arial" w:cs="Arial"/>
                <w:b/>
                <w:bCs/>
                <w:color w:val="000000"/>
                <w:sz w:val="20"/>
                <w:szCs w:val="20"/>
                <w:lang w:eastAsia="pt-BR"/>
              </w:rPr>
              <w:t>31/03/2023</w:t>
            </w:r>
          </w:p>
        </w:tc>
        <w:tc>
          <w:tcPr>
            <w:tcW w:w="1689" w:type="dxa"/>
            <w:tcBorders>
              <w:top w:val="nil"/>
              <w:left w:val="nil"/>
              <w:bottom w:val="nil"/>
              <w:right w:val="nil"/>
            </w:tcBorders>
            <w:shd w:val="clear" w:color="auto" w:fill="auto"/>
            <w:noWrap/>
            <w:vAlign w:val="center"/>
            <w:hideMark/>
          </w:tcPr>
          <w:p w14:paraId="31FD1FF8" w14:textId="2A272FE8" w:rsidR="004C78D0" w:rsidRPr="00B44323" w:rsidRDefault="00FC1A4D" w:rsidP="00B44323">
            <w:pPr>
              <w:jc w:val="center"/>
              <w:rPr>
                <w:rFonts w:ascii="Arial" w:hAnsi="Arial" w:cs="Arial"/>
                <w:b/>
                <w:bCs/>
                <w:color w:val="000000"/>
                <w:sz w:val="20"/>
                <w:szCs w:val="20"/>
                <w:lang w:eastAsia="pt-BR"/>
              </w:rPr>
            </w:pPr>
            <w:r w:rsidRPr="00B44323">
              <w:rPr>
                <w:rFonts w:ascii="Arial" w:hAnsi="Arial" w:cs="Arial"/>
                <w:b/>
                <w:bCs/>
                <w:color w:val="000000"/>
                <w:sz w:val="20"/>
                <w:szCs w:val="20"/>
                <w:lang w:eastAsia="pt-BR"/>
              </w:rPr>
              <w:t xml:space="preserve">     </w:t>
            </w:r>
            <w:r w:rsidR="00843E84" w:rsidRPr="00B44323">
              <w:rPr>
                <w:rFonts w:ascii="Arial" w:hAnsi="Arial" w:cs="Arial"/>
                <w:b/>
                <w:bCs/>
                <w:color w:val="000000"/>
                <w:sz w:val="20"/>
                <w:szCs w:val="20"/>
                <w:lang w:eastAsia="pt-BR"/>
              </w:rPr>
              <w:t>31/</w:t>
            </w:r>
            <w:r w:rsidR="006C2870" w:rsidRPr="00B44323">
              <w:rPr>
                <w:rFonts w:ascii="Arial" w:hAnsi="Arial" w:cs="Arial"/>
                <w:b/>
                <w:bCs/>
                <w:color w:val="000000"/>
                <w:sz w:val="20"/>
                <w:szCs w:val="20"/>
                <w:lang w:eastAsia="pt-BR"/>
              </w:rPr>
              <w:t>12</w:t>
            </w:r>
            <w:r w:rsidR="00843E84" w:rsidRPr="00B44323">
              <w:rPr>
                <w:rFonts w:ascii="Arial" w:hAnsi="Arial" w:cs="Arial"/>
                <w:b/>
                <w:bCs/>
                <w:color w:val="000000"/>
                <w:sz w:val="20"/>
                <w:szCs w:val="20"/>
                <w:lang w:eastAsia="pt-BR"/>
              </w:rPr>
              <w:t>/20</w:t>
            </w:r>
            <w:r w:rsidRPr="00B44323">
              <w:rPr>
                <w:rFonts w:ascii="Arial" w:hAnsi="Arial" w:cs="Arial"/>
                <w:b/>
                <w:bCs/>
                <w:color w:val="000000"/>
                <w:sz w:val="20"/>
                <w:szCs w:val="20"/>
                <w:lang w:eastAsia="pt-BR"/>
              </w:rPr>
              <w:t>2</w:t>
            </w:r>
            <w:r w:rsidR="00B44323" w:rsidRPr="00B44323">
              <w:rPr>
                <w:rFonts w:ascii="Arial" w:hAnsi="Arial" w:cs="Arial"/>
                <w:b/>
                <w:bCs/>
                <w:color w:val="000000"/>
                <w:sz w:val="20"/>
                <w:szCs w:val="20"/>
                <w:lang w:eastAsia="pt-BR"/>
              </w:rPr>
              <w:t>2</w:t>
            </w:r>
          </w:p>
        </w:tc>
      </w:tr>
      <w:tr w:rsidR="004C78D0" w:rsidRPr="00531EE7" w14:paraId="4950BE8B" w14:textId="77777777" w:rsidTr="000C6C46">
        <w:trPr>
          <w:trHeight w:val="254"/>
        </w:trPr>
        <w:tc>
          <w:tcPr>
            <w:tcW w:w="6521" w:type="dxa"/>
            <w:tcBorders>
              <w:top w:val="nil"/>
              <w:left w:val="nil"/>
              <w:bottom w:val="single" w:sz="8" w:space="0" w:color="auto"/>
              <w:right w:val="nil"/>
            </w:tcBorders>
            <w:shd w:val="clear" w:color="auto" w:fill="auto"/>
            <w:noWrap/>
            <w:vAlign w:val="center"/>
            <w:hideMark/>
          </w:tcPr>
          <w:p w14:paraId="2A2EA7D5" w14:textId="77777777" w:rsidR="004C78D0" w:rsidRPr="00B44323" w:rsidRDefault="004C78D0" w:rsidP="000B1B54">
            <w:pPr>
              <w:jc w:val="both"/>
              <w:rPr>
                <w:rFonts w:ascii="Arial" w:hAnsi="Arial" w:cs="Arial"/>
                <w:color w:val="000000"/>
                <w:sz w:val="20"/>
                <w:szCs w:val="20"/>
                <w:lang w:eastAsia="pt-BR"/>
              </w:rPr>
            </w:pPr>
            <w:r w:rsidRPr="00B44323">
              <w:rPr>
                <w:rFonts w:ascii="Arial" w:hAnsi="Arial" w:cs="Arial"/>
                <w:color w:val="000000"/>
                <w:sz w:val="20"/>
                <w:szCs w:val="20"/>
                <w:lang w:eastAsia="pt-BR"/>
              </w:rPr>
              <w:t xml:space="preserve"> A – Contribuições da Patrocinadora</w:t>
            </w:r>
          </w:p>
        </w:tc>
        <w:tc>
          <w:tcPr>
            <w:tcW w:w="1689" w:type="dxa"/>
            <w:tcBorders>
              <w:top w:val="nil"/>
              <w:left w:val="nil"/>
              <w:bottom w:val="single" w:sz="8" w:space="0" w:color="auto"/>
              <w:right w:val="nil"/>
            </w:tcBorders>
            <w:shd w:val="clear" w:color="auto" w:fill="auto"/>
            <w:noWrap/>
            <w:vAlign w:val="center"/>
          </w:tcPr>
          <w:p w14:paraId="5AE96833" w14:textId="0552338B" w:rsidR="004C78D0" w:rsidRPr="00B44323" w:rsidRDefault="004C78D0" w:rsidP="00B44323">
            <w:pPr>
              <w:ind w:left="54" w:hanging="54"/>
              <w:jc w:val="right"/>
              <w:rPr>
                <w:rFonts w:ascii="Arial" w:hAnsi="Arial" w:cs="Arial"/>
                <w:color w:val="000000"/>
                <w:sz w:val="20"/>
                <w:szCs w:val="20"/>
                <w:lang w:eastAsia="pt-BR"/>
              </w:rPr>
            </w:pPr>
            <w:r w:rsidRPr="00B44323">
              <w:rPr>
                <w:rFonts w:ascii="Arial" w:hAnsi="Arial" w:cs="Arial"/>
                <w:bCs/>
                <w:color w:val="000000"/>
                <w:sz w:val="20"/>
                <w:szCs w:val="20"/>
                <w:lang w:eastAsia="pt-BR"/>
              </w:rPr>
              <w:t xml:space="preserve">              </w:t>
            </w:r>
            <w:r w:rsidR="00B44323" w:rsidRPr="00B44323">
              <w:rPr>
                <w:rFonts w:ascii="Arial" w:hAnsi="Arial" w:cs="Arial"/>
                <w:bCs/>
                <w:color w:val="000000"/>
                <w:sz w:val="20"/>
                <w:szCs w:val="20"/>
                <w:lang w:eastAsia="pt-BR"/>
              </w:rPr>
              <w:t>332</w:t>
            </w:r>
          </w:p>
        </w:tc>
        <w:tc>
          <w:tcPr>
            <w:tcW w:w="1689" w:type="dxa"/>
            <w:tcBorders>
              <w:top w:val="nil"/>
              <w:left w:val="nil"/>
              <w:bottom w:val="single" w:sz="8" w:space="0" w:color="auto"/>
              <w:right w:val="nil"/>
            </w:tcBorders>
            <w:shd w:val="clear" w:color="auto" w:fill="auto"/>
            <w:noWrap/>
            <w:vAlign w:val="center"/>
          </w:tcPr>
          <w:p w14:paraId="474F53DA" w14:textId="4697DF90" w:rsidR="004C78D0" w:rsidRPr="00B44323" w:rsidRDefault="00B44323" w:rsidP="00ED181C">
            <w:pPr>
              <w:ind w:left="54" w:hanging="54"/>
              <w:jc w:val="right"/>
              <w:rPr>
                <w:rFonts w:ascii="Arial" w:hAnsi="Arial" w:cs="Arial"/>
                <w:color w:val="000000"/>
                <w:sz w:val="20"/>
                <w:szCs w:val="20"/>
                <w:lang w:eastAsia="pt-BR"/>
              </w:rPr>
            </w:pPr>
            <w:r w:rsidRPr="00B44323">
              <w:rPr>
                <w:rFonts w:ascii="Arial" w:hAnsi="Arial" w:cs="Arial"/>
                <w:color w:val="000000"/>
                <w:sz w:val="20"/>
                <w:szCs w:val="20"/>
                <w:lang w:eastAsia="pt-BR"/>
              </w:rPr>
              <w:t>336</w:t>
            </w:r>
          </w:p>
        </w:tc>
      </w:tr>
      <w:tr w:rsidR="004C78D0" w:rsidRPr="00531EE7" w14:paraId="33382D30" w14:textId="77777777" w:rsidTr="000C6C46">
        <w:trPr>
          <w:trHeight w:val="254"/>
        </w:trPr>
        <w:tc>
          <w:tcPr>
            <w:tcW w:w="6521" w:type="dxa"/>
            <w:tcBorders>
              <w:top w:val="nil"/>
              <w:left w:val="nil"/>
              <w:bottom w:val="single" w:sz="8" w:space="0" w:color="auto"/>
              <w:right w:val="nil"/>
            </w:tcBorders>
            <w:shd w:val="clear" w:color="000000" w:fill="FFFFFF"/>
            <w:vAlign w:val="center"/>
          </w:tcPr>
          <w:p w14:paraId="39AAA700" w14:textId="77777777" w:rsidR="004C78D0" w:rsidRPr="00B44323" w:rsidRDefault="00AF56A9" w:rsidP="000B1B54">
            <w:pPr>
              <w:jc w:val="both"/>
              <w:rPr>
                <w:rFonts w:ascii="Arial" w:hAnsi="Arial" w:cs="Arial"/>
                <w:bCs/>
                <w:color w:val="000000"/>
                <w:sz w:val="20"/>
                <w:szCs w:val="20"/>
                <w:lang w:eastAsia="pt-BR"/>
              </w:rPr>
            </w:pPr>
            <w:r w:rsidRPr="00B44323">
              <w:rPr>
                <w:rFonts w:ascii="Arial" w:hAnsi="Arial" w:cs="Arial"/>
                <w:bCs/>
                <w:color w:val="000000"/>
                <w:sz w:val="20"/>
                <w:szCs w:val="20"/>
                <w:lang w:eastAsia="pt-BR"/>
              </w:rPr>
              <w:t xml:space="preserve"> B – </w:t>
            </w:r>
            <w:r w:rsidR="004C78D0" w:rsidRPr="00B44323">
              <w:rPr>
                <w:rFonts w:ascii="Arial" w:hAnsi="Arial" w:cs="Arial"/>
                <w:bCs/>
                <w:color w:val="000000"/>
                <w:sz w:val="20"/>
                <w:szCs w:val="20"/>
                <w:lang w:eastAsia="pt-BR"/>
              </w:rPr>
              <w:t xml:space="preserve">Contribuições dos Empregados </w:t>
            </w:r>
          </w:p>
        </w:tc>
        <w:tc>
          <w:tcPr>
            <w:tcW w:w="1689" w:type="dxa"/>
            <w:tcBorders>
              <w:top w:val="nil"/>
              <w:left w:val="nil"/>
              <w:bottom w:val="single" w:sz="8" w:space="0" w:color="auto"/>
              <w:right w:val="nil"/>
            </w:tcBorders>
            <w:shd w:val="clear" w:color="auto" w:fill="auto"/>
            <w:vAlign w:val="center"/>
          </w:tcPr>
          <w:p w14:paraId="62D56FEF" w14:textId="2AB1790B" w:rsidR="004C78D0" w:rsidRPr="00B44323" w:rsidRDefault="009304C2" w:rsidP="00B44323">
            <w:pPr>
              <w:ind w:left="54" w:hanging="54"/>
              <w:jc w:val="right"/>
              <w:rPr>
                <w:rFonts w:ascii="Arial" w:hAnsi="Arial" w:cs="Arial"/>
                <w:bCs/>
                <w:color w:val="000000"/>
                <w:sz w:val="20"/>
                <w:szCs w:val="20"/>
                <w:lang w:eastAsia="pt-BR"/>
              </w:rPr>
            </w:pPr>
            <w:r w:rsidRPr="00B44323">
              <w:rPr>
                <w:rFonts w:ascii="Arial" w:hAnsi="Arial" w:cs="Arial"/>
                <w:bCs/>
                <w:color w:val="000000"/>
                <w:sz w:val="20"/>
                <w:szCs w:val="20"/>
                <w:lang w:eastAsia="pt-BR"/>
              </w:rPr>
              <w:t xml:space="preserve">            </w:t>
            </w:r>
            <w:r w:rsidR="00FC1A4D" w:rsidRPr="00B44323">
              <w:rPr>
                <w:rFonts w:ascii="Arial" w:hAnsi="Arial" w:cs="Arial"/>
                <w:bCs/>
                <w:color w:val="000000"/>
                <w:sz w:val="20"/>
                <w:szCs w:val="20"/>
                <w:lang w:eastAsia="pt-BR"/>
              </w:rPr>
              <w:t xml:space="preserve">  </w:t>
            </w:r>
            <w:r w:rsidR="00B44323" w:rsidRPr="00B44323">
              <w:rPr>
                <w:rFonts w:ascii="Arial" w:hAnsi="Arial" w:cs="Arial"/>
                <w:bCs/>
                <w:color w:val="000000"/>
                <w:sz w:val="20"/>
                <w:szCs w:val="20"/>
                <w:lang w:eastAsia="pt-BR"/>
              </w:rPr>
              <w:t>329</w:t>
            </w:r>
          </w:p>
        </w:tc>
        <w:tc>
          <w:tcPr>
            <w:tcW w:w="1689" w:type="dxa"/>
            <w:tcBorders>
              <w:top w:val="nil"/>
              <w:left w:val="nil"/>
              <w:bottom w:val="single" w:sz="8" w:space="0" w:color="auto"/>
              <w:right w:val="nil"/>
            </w:tcBorders>
            <w:shd w:val="clear" w:color="000000" w:fill="FFFFFF"/>
            <w:vAlign w:val="center"/>
          </w:tcPr>
          <w:p w14:paraId="313401DC" w14:textId="5B341EAA" w:rsidR="004C78D0" w:rsidRPr="00B44323" w:rsidRDefault="00B44323" w:rsidP="00ED181C">
            <w:pPr>
              <w:ind w:left="54" w:hanging="54"/>
              <w:jc w:val="right"/>
              <w:rPr>
                <w:rFonts w:ascii="Arial" w:hAnsi="Arial" w:cs="Arial"/>
                <w:bCs/>
                <w:color w:val="000000"/>
                <w:sz w:val="20"/>
                <w:szCs w:val="20"/>
                <w:lang w:eastAsia="pt-BR"/>
              </w:rPr>
            </w:pPr>
            <w:r w:rsidRPr="00B44323">
              <w:rPr>
                <w:rFonts w:ascii="Arial" w:hAnsi="Arial" w:cs="Arial"/>
                <w:bCs/>
                <w:color w:val="000000"/>
                <w:sz w:val="20"/>
                <w:szCs w:val="20"/>
                <w:lang w:eastAsia="pt-BR"/>
              </w:rPr>
              <w:t>332</w:t>
            </w:r>
          </w:p>
        </w:tc>
      </w:tr>
      <w:tr w:rsidR="004C78D0" w:rsidRPr="00531EE7" w14:paraId="02B14627" w14:textId="77777777" w:rsidTr="000C6C46">
        <w:trPr>
          <w:trHeight w:val="254"/>
        </w:trPr>
        <w:tc>
          <w:tcPr>
            <w:tcW w:w="6521" w:type="dxa"/>
            <w:tcBorders>
              <w:top w:val="nil"/>
              <w:left w:val="nil"/>
              <w:bottom w:val="single" w:sz="8" w:space="0" w:color="auto"/>
              <w:right w:val="nil"/>
            </w:tcBorders>
            <w:shd w:val="clear" w:color="000000" w:fill="FFFFFF"/>
            <w:vAlign w:val="center"/>
            <w:hideMark/>
          </w:tcPr>
          <w:p w14:paraId="0D2A633B" w14:textId="77777777" w:rsidR="004C78D0" w:rsidRPr="00B44323" w:rsidRDefault="004C78D0" w:rsidP="000B1B54">
            <w:pPr>
              <w:jc w:val="both"/>
              <w:rPr>
                <w:rFonts w:ascii="Arial" w:hAnsi="Arial" w:cs="Arial"/>
                <w:b/>
                <w:bCs/>
                <w:color w:val="000000"/>
                <w:sz w:val="20"/>
                <w:szCs w:val="20"/>
                <w:lang w:eastAsia="pt-BR"/>
              </w:rPr>
            </w:pPr>
            <w:r w:rsidRPr="00B44323">
              <w:rPr>
                <w:rFonts w:ascii="Arial" w:hAnsi="Arial" w:cs="Arial"/>
                <w:b/>
                <w:bCs/>
                <w:color w:val="000000"/>
                <w:sz w:val="20"/>
                <w:szCs w:val="20"/>
                <w:lang w:eastAsia="pt-BR"/>
              </w:rPr>
              <w:t> Total</w:t>
            </w:r>
          </w:p>
        </w:tc>
        <w:tc>
          <w:tcPr>
            <w:tcW w:w="1689" w:type="dxa"/>
            <w:tcBorders>
              <w:top w:val="nil"/>
              <w:left w:val="nil"/>
              <w:bottom w:val="single" w:sz="8" w:space="0" w:color="auto"/>
              <w:right w:val="nil"/>
            </w:tcBorders>
            <w:shd w:val="clear" w:color="auto" w:fill="auto"/>
            <w:vAlign w:val="center"/>
          </w:tcPr>
          <w:p w14:paraId="2E2D8B47" w14:textId="73455CF1" w:rsidR="004C78D0" w:rsidRPr="00B44323" w:rsidRDefault="00B44323" w:rsidP="00ED181C">
            <w:pPr>
              <w:ind w:left="54" w:hanging="54"/>
              <w:jc w:val="right"/>
              <w:rPr>
                <w:rFonts w:ascii="Arial" w:hAnsi="Arial" w:cs="Arial"/>
                <w:b/>
                <w:bCs/>
                <w:color w:val="000000"/>
                <w:sz w:val="20"/>
                <w:szCs w:val="20"/>
                <w:lang w:eastAsia="pt-BR"/>
              </w:rPr>
            </w:pPr>
            <w:r w:rsidRPr="00B44323">
              <w:rPr>
                <w:rFonts w:ascii="Arial" w:hAnsi="Arial" w:cs="Arial"/>
                <w:b/>
                <w:bCs/>
                <w:color w:val="000000"/>
                <w:sz w:val="20"/>
                <w:szCs w:val="20"/>
                <w:lang w:eastAsia="pt-BR"/>
              </w:rPr>
              <w:t>661</w:t>
            </w:r>
          </w:p>
        </w:tc>
        <w:tc>
          <w:tcPr>
            <w:tcW w:w="1689" w:type="dxa"/>
            <w:tcBorders>
              <w:top w:val="nil"/>
              <w:left w:val="nil"/>
              <w:bottom w:val="single" w:sz="8" w:space="0" w:color="auto"/>
              <w:right w:val="nil"/>
            </w:tcBorders>
            <w:shd w:val="clear" w:color="000000" w:fill="FFFFFF"/>
            <w:vAlign w:val="center"/>
          </w:tcPr>
          <w:p w14:paraId="2444E927" w14:textId="4EA90E4C" w:rsidR="004C78D0" w:rsidRPr="00B44323" w:rsidRDefault="00B44323" w:rsidP="00ED181C">
            <w:pPr>
              <w:ind w:left="54" w:hanging="54"/>
              <w:jc w:val="right"/>
              <w:rPr>
                <w:rFonts w:ascii="Arial" w:hAnsi="Arial" w:cs="Arial"/>
                <w:b/>
                <w:bCs/>
                <w:color w:val="000000"/>
                <w:sz w:val="20"/>
                <w:szCs w:val="20"/>
                <w:lang w:eastAsia="pt-BR"/>
              </w:rPr>
            </w:pPr>
            <w:r w:rsidRPr="00B44323">
              <w:rPr>
                <w:rFonts w:ascii="Arial" w:hAnsi="Arial" w:cs="Arial"/>
                <w:b/>
                <w:bCs/>
                <w:color w:val="000000"/>
                <w:sz w:val="20"/>
                <w:szCs w:val="20"/>
                <w:lang w:eastAsia="pt-BR"/>
              </w:rPr>
              <w:t>668</w:t>
            </w:r>
          </w:p>
        </w:tc>
      </w:tr>
    </w:tbl>
    <w:p w14:paraId="4C71C6AF" w14:textId="5F25B7B1" w:rsidR="00102CEA" w:rsidRDefault="00102CEA" w:rsidP="00295930">
      <w:pPr>
        <w:rPr>
          <w:rFonts w:ascii="Arial" w:hAnsi="Arial" w:cs="Arial"/>
          <w:sz w:val="20"/>
          <w:szCs w:val="20"/>
          <w:lang w:eastAsia="pt-BR"/>
        </w:rPr>
      </w:pPr>
    </w:p>
    <w:p w14:paraId="4504DA3E" w14:textId="77777777" w:rsidR="00467DA9" w:rsidRPr="00986CBA" w:rsidRDefault="00467DA9" w:rsidP="00295930">
      <w:pPr>
        <w:rPr>
          <w:rFonts w:ascii="Arial" w:hAnsi="Arial" w:cs="Arial"/>
          <w:sz w:val="20"/>
          <w:szCs w:val="20"/>
          <w:lang w:eastAsia="pt-BR"/>
        </w:rPr>
      </w:pPr>
    </w:p>
    <w:p w14:paraId="192772F1" w14:textId="4F4644CB" w:rsidR="00C670B7" w:rsidRPr="00986CBA" w:rsidRDefault="00C670B7"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986CBA">
        <w:rPr>
          <w:rFonts w:ascii="Arial" w:hAnsi="Arial" w:cs="Arial"/>
          <w:b/>
          <w:bCs/>
          <w:iCs/>
          <w:sz w:val="20"/>
          <w:szCs w:val="20"/>
          <w:lang w:eastAsia="pt-BR"/>
        </w:rPr>
        <w:t>CAPITAL SOCIAL</w:t>
      </w:r>
    </w:p>
    <w:p w14:paraId="19713928" w14:textId="77777777" w:rsidR="00917C22" w:rsidRPr="00986CBA" w:rsidRDefault="00917C22" w:rsidP="00295930">
      <w:pPr>
        <w:rPr>
          <w:rFonts w:ascii="Arial" w:hAnsi="Arial" w:cs="Arial"/>
          <w:sz w:val="20"/>
          <w:szCs w:val="20"/>
          <w:lang w:eastAsia="pt-BR"/>
        </w:rPr>
      </w:pPr>
    </w:p>
    <w:p w14:paraId="27AA7073" w14:textId="7CACA1A9" w:rsidR="00C670B7" w:rsidRPr="00986CBA" w:rsidRDefault="00C670B7" w:rsidP="000B1B54">
      <w:pPr>
        <w:jc w:val="both"/>
        <w:rPr>
          <w:rFonts w:ascii="Arial" w:hAnsi="Arial" w:cs="Arial"/>
          <w:iCs/>
          <w:sz w:val="20"/>
          <w:szCs w:val="20"/>
          <w:lang w:eastAsia="pt-BR"/>
        </w:rPr>
      </w:pPr>
      <w:r w:rsidRPr="00986CBA">
        <w:rPr>
          <w:rFonts w:ascii="Arial" w:hAnsi="Arial" w:cs="Arial"/>
          <w:iCs/>
          <w:sz w:val="20"/>
          <w:szCs w:val="20"/>
          <w:lang w:eastAsia="pt-BR"/>
        </w:rPr>
        <w:t>O Capital Social da EPE totalmente integralizado pela União</w:t>
      </w:r>
      <w:r w:rsidR="005D385E" w:rsidRPr="00986CBA">
        <w:rPr>
          <w:rFonts w:ascii="Arial" w:hAnsi="Arial" w:cs="Arial"/>
          <w:iCs/>
          <w:sz w:val="20"/>
          <w:szCs w:val="20"/>
          <w:lang w:eastAsia="pt-BR"/>
        </w:rPr>
        <w:t xml:space="preserve"> correspondente a R$ 2</w:t>
      </w:r>
      <w:r w:rsidR="00E75962" w:rsidRPr="00986CBA">
        <w:rPr>
          <w:rFonts w:ascii="Arial" w:hAnsi="Arial" w:cs="Arial"/>
          <w:iCs/>
          <w:sz w:val="20"/>
          <w:szCs w:val="20"/>
          <w:lang w:eastAsia="pt-BR"/>
        </w:rPr>
        <w:t>8.469</w:t>
      </w:r>
      <w:r w:rsidR="00257B35" w:rsidRPr="00986CBA">
        <w:rPr>
          <w:rFonts w:ascii="Arial" w:hAnsi="Arial" w:cs="Arial"/>
          <w:iCs/>
          <w:sz w:val="20"/>
          <w:szCs w:val="20"/>
          <w:lang w:eastAsia="pt-BR"/>
        </w:rPr>
        <w:t xml:space="preserve"> em </w:t>
      </w:r>
      <w:r w:rsidR="00986CBA" w:rsidRPr="00986CBA">
        <w:rPr>
          <w:rFonts w:ascii="Arial" w:hAnsi="Arial" w:cs="Arial"/>
          <w:iCs/>
          <w:sz w:val="20"/>
          <w:szCs w:val="20"/>
          <w:lang w:eastAsia="pt-BR"/>
        </w:rPr>
        <w:t>31</w:t>
      </w:r>
      <w:r w:rsidR="00257B35" w:rsidRPr="00986CBA">
        <w:rPr>
          <w:rFonts w:ascii="Arial" w:hAnsi="Arial" w:cs="Arial"/>
          <w:iCs/>
          <w:sz w:val="20"/>
          <w:szCs w:val="20"/>
          <w:lang w:eastAsia="pt-BR"/>
        </w:rPr>
        <w:t xml:space="preserve"> de </w:t>
      </w:r>
      <w:r w:rsidR="00986CBA" w:rsidRPr="00986CBA">
        <w:rPr>
          <w:rFonts w:ascii="Arial" w:hAnsi="Arial" w:cs="Arial"/>
          <w:iCs/>
          <w:sz w:val="20"/>
          <w:szCs w:val="20"/>
          <w:lang w:eastAsia="pt-BR"/>
        </w:rPr>
        <w:t>março</w:t>
      </w:r>
      <w:r w:rsidR="00257B35" w:rsidRPr="00986CBA">
        <w:rPr>
          <w:rFonts w:ascii="Arial" w:hAnsi="Arial" w:cs="Arial"/>
          <w:iCs/>
          <w:sz w:val="20"/>
          <w:szCs w:val="20"/>
          <w:lang w:eastAsia="pt-BR"/>
        </w:rPr>
        <w:t xml:space="preserve"> de 202</w:t>
      </w:r>
      <w:r w:rsidR="00986CBA" w:rsidRPr="00986CBA">
        <w:rPr>
          <w:rFonts w:ascii="Arial" w:hAnsi="Arial" w:cs="Arial"/>
          <w:iCs/>
          <w:sz w:val="20"/>
          <w:szCs w:val="20"/>
          <w:lang w:eastAsia="pt-BR"/>
        </w:rPr>
        <w:t>3</w:t>
      </w:r>
      <w:r w:rsidR="00E0067F" w:rsidRPr="00986CBA">
        <w:rPr>
          <w:rFonts w:ascii="Arial" w:hAnsi="Arial" w:cs="Arial"/>
          <w:iCs/>
          <w:sz w:val="20"/>
          <w:szCs w:val="20"/>
          <w:lang w:eastAsia="pt-BR"/>
        </w:rPr>
        <w:t>. A última deliberação de aumento de capita</w:t>
      </w:r>
      <w:r w:rsidR="00EC3BCD" w:rsidRPr="00986CBA">
        <w:rPr>
          <w:rFonts w:ascii="Arial" w:hAnsi="Arial" w:cs="Arial"/>
          <w:iCs/>
          <w:sz w:val="20"/>
          <w:szCs w:val="20"/>
          <w:lang w:eastAsia="pt-BR"/>
        </w:rPr>
        <w:t>l ocorreu em 14</w:t>
      </w:r>
      <w:r w:rsidR="00E235EE" w:rsidRPr="00986CBA">
        <w:rPr>
          <w:rFonts w:ascii="Arial" w:hAnsi="Arial" w:cs="Arial"/>
          <w:iCs/>
          <w:sz w:val="20"/>
          <w:szCs w:val="20"/>
          <w:lang w:eastAsia="pt-BR"/>
        </w:rPr>
        <w:t xml:space="preserve"> de abril de 2022</w:t>
      </w:r>
      <w:r w:rsidRPr="00986CBA">
        <w:rPr>
          <w:rFonts w:ascii="Arial" w:hAnsi="Arial" w:cs="Arial"/>
          <w:iCs/>
          <w:sz w:val="20"/>
          <w:szCs w:val="20"/>
          <w:lang w:eastAsia="pt-BR"/>
        </w:rPr>
        <w:t>.</w:t>
      </w:r>
    </w:p>
    <w:p w14:paraId="3E98C998" w14:textId="536A0091" w:rsidR="00A60871" w:rsidRDefault="00A60871" w:rsidP="000B1B54">
      <w:pPr>
        <w:jc w:val="both"/>
        <w:rPr>
          <w:rFonts w:ascii="Arial" w:hAnsi="Arial" w:cs="Arial"/>
          <w:iCs/>
          <w:sz w:val="20"/>
          <w:szCs w:val="20"/>
          <w:highlight w:val="yellow"/>
          <w:lang w:eastAsia="pt-BR"/>
        </w:rPr>
      </w:pPr>
    </w:p>
    <w:p w14:paraId="0447C550" w14:textId="77777777" w:rsidR="00017C5F" w:rsidRPr="00D8263D" w:rsidRDefault="00017C5F" w:rsidP="000B1B54">
      <w:pPr>
        <w:jc w:val="both"/>
        <w:rPr>
          <w:rFonts w:ascii="Arial" w:hAnsi="Arial" w:cs="Arial"/>
          <w:iCs/>
          <w:sz w:val="20"/>
          <w:szCs w:val="20"/>
          <w:lang w:eastAsia="pt-BR"/>
        </w:rPr>
      </w:pPr>
    </w:p>
    <w:p w14:paraId="3FCC05F2" w14:textId="13E6A3C7" w:rsidR="00BC35C2" w:rsidRPr="00D8263D" w:rsidRDefault="00BC35C2" w:rsidP="00D71D9A">
      <w:pPr>
        <w:numPr>
          <w:ilvl w:val="0"/>
          <w:numId w:val="43"/>
        </w:numPr>
        <w:autoSpaceDE w:val="0"/>
        <w:autoSpaceDN w:val="0"/>
        <w:ind w:left="426" w:hanging="426"/>
        <w:jc w:val="both"/>
        <w:outlineLvl w:val="0"/>
        <w:rPr>
          <w:rFonts w:ascii="Arial" w:hAnsi="Arial" w:cs="Arial"/>
          <w:b/>
          <w:bCs/>
          <w:iCs/>
          <w:sz w:val="20"/>
          <w:szCs w:val="20"/>
          <w:lang w:eastAsia="pt-BR"/>
        </w:rPr>
      </w:pPr>
      <w:r w:rsidRPr="00D8263D">
        <w:rPr>
          <w:rFonts w:ascii="Arial" w:hAnsi="Arial" w:cs="Arial"/>
          <w:b/>
          <w:bCs/>
          <w:iCs/>
          <w:sz w:val="20"/>
          <w:szCs w:val="20"/>
          <w:lang w:eastAsia="pt-BR"/>
        </w:rPr>
        <w:t>A</w:t>
      </w:r>
      <w:r w:rsidR="007C7BBE" w:rsidRPr="00D8263D">
        <w:rPr>
          <w:rFonts w:ascii="Arial" w:hAnsi="Arial" w:cs="Arial"/>
          <w:b/>
          <w:bCs/>
          <w:iCs/>
          <w:sz w:val="20"/>
          <w:szCs w:val="20"/>
          <w:lang w:eastAsia="pt-BR"/>
        </w:rPr>
        <w:t>DIANTAMENTO PARA FUTURO AUMENTO DE CAPITAL - AFAC</w:t>
      </w:r>
    </w:p>
    <w:p w14:paraId="50A29726" w14:textId="4756517B" w:rsidR="00D8263D" w:rsidRDefault="00D8263D" w:rsidP="000C6C46">
      <w:pPr>
        <w:widowControl w:val="0"/>
        <w:spacing w:before="240"/>
        <w:jc w:val="both"/>
        <w:rPr>
          <w:rFonts w:ascii="Arial" w:hAnsi="Arial" w:cs="Arial"/>
          <w:iCs/>
          <w:sz w:val="20"/>
          <w:szCs w:val="20"/>
          <w:lang w:eastAsia="pt-BR"/>
        </w:rPr>
      </w:pPr>
      <w:r w:rsidRPr="00D8263D">
        <w:rPr>
          <w:rFonts w:ascii="Arial" w:hAnsi="Arial" w:cs="Arial"/>
          <w:sz w:val="20"/>
          <w:szCs w:val="20"/>
        </w:rPr>
        <w:t>Em atendimento ao exposto na Ata da 4ª Assembleia Geral Ordinária da Empresa de Pesquisa Energética – EPE realizada em 20 de abril de 2020, pela Procuradoria-Geral da Fazenda Nacional – PGFN representante do acionista, com base no  Parecer SEI Nº 6/2019/GESIE/COPAR/SUPEF/STN/FAZENDA-ME, da Secretaria do Tesouro Nacional – STN e da Nota Técnica SEI nº 42/2019/CGGOV/DEGOV/SEST/SEDD-ME da Secretaria de Controle e Governança das Empresas Estatais – SEST, os recursos orçamentários recebidos em  2022 para fins de investimentos estão registrados como Adiantamentos para Futuro Aumento de Capital – AFAC, de acordo com a Macro função SIAFI 021122</w:t>
      </w:r>
      <w:r w:rsidRPr="00D8263D">
        <w:rPr>
          <w:rFonts w:ascii="Arial" w:hAnsi="Arial" w:cs="Arial"/>
          <w:iCs/>
          <w:sz w:val="20"/>
          <w:szCs w:val="20"/>
          <w:lang w:eastAsia="pt-BR"/>
        </w:rPr>
        <w:t xml:space="preserve"> (Item 2 da Ata da 4ª AGO).</w:t>
      </w:r>
    </w:p>
    <w:p w14:paraId="460C1F9F" w14:textId="77777777" w:rsidR="00DE3378" w:rsidRDefault="00DE3378" w:rsidP="00D8263D">
      <w:pPr>
        <w:widowControl w:val="0"/>
        <w:rPr>
          <w:rFonts w:ascii="Arial" w:hAnsi="Arial" w:cs="Arial"/>
          <w:iCs/>
          <w:sz w:val="20"/>
          <w:szCs w:val="20"/>
          <w:lang w:eastAsia="pt-BR"/>
        </w:rPr>
      </w:pPr>
    </w:p>
    <w:p w14:paraId="088D6034" w14:textId="320D5F41" w:rsidR="00D8263D" w:rsidRPr="00D8263D" w:rsidRDefault="00D8263D" w:rsidP="00D8263D">
      <w:pPr>
        <w:widowControl w:val="0"/>
        <w:rPr>
          <w:rFonts w:ascii="Arial" w:hAnsi="Arial" w:cs="Arial"/>
          <w:iCs/>
          <w:sz w:val="20"/>
          <w:szCs w:val="20"/>
          <w:lang w:eastAsia="pt-BR"/>
        </w:rPr>
      </w:pPr>
      <w:r w:rsidRPr="00D8263D">
        <w:rPr>
          <w:rFonts w:ascii="Arial" w:hAnsi="Arial" w:cs="Arial"/>
          <w:iCs/>
          <w:sz w:val="20"/>
          <w:szCs w:val="20"/>
          <w:lang w:eastAsia="pt-BR"/>
        </w:rPr>
        <w:t>O total de recursos recebidos para AFAC até março de 2023 foi de R$ 2.566, conforme a seguir:</w:t>
      </w:r>
    </w:p>
    <w:p w14:paraId="60C98585" w14:textId="6F71D33B" w:rsidR="009C5103" w:rsidRDefault="009C5103" w:rsidP="00ED48BF">
      <w:pPr>
        <w:rPr>
          <w:rFonts w:ascii="Arial" w:hAnsi="Arial" w:cs="Arial"/>
          <w:b/>
          <w:bCs/>
          <w:iCs/>
          <w:sz w:val="20"/>
          <w:szCs w:val="20"/>
          <w:highlight w:val="yellow"/>
          <w:lang w:eastAsia="pt-BR"/>
        </w:rPr>
      </w:pPr>
    </w:p>
    <w:tbl>
      <w:tblPr>
        <w:tblStyle w:val="TabeladeGradeClara"/>
        <w:tblW w:w="9894" w:type="dxa"/>
        <w:tblLook w:val="04A0" w:firstRow="1" w:lastRow="0" w:firstColumn="1" w:lastColumn="0" w:noHBand="0" w:noVBand="1"/>
      </w:tblPr>
      <w:tblGrid>
        <w:gridCol w:w="1365"/>
        <w:gridCol w:w="1624"/>
        <w:gridCol w:w="1264"/>
        <w:gridCol w:w="1925"/>
        <w:gridCol w:w="1791"/>
        <w:gridCol w:w="1925"/>
      </w:tblGrid>
      <w:tr w:rsidR="00E92A77" w:rsidRPr="00E04AE0" w14:paraId="7B60A60B" w14:textId="77777777" w:rsidTr="00E92A77">
        <w:trPr>
          <w:trHeight w:val="253"/>
        </w:trPr>
        <w:tc>
          <w:tcPr>
            <w:tcW w:w="1365" w:type="dxa"/>
            <w:noWrap/>
            <w:vAlign w:val="center"/>
            <w:hideMark/>
          </w:tcPr>
          <w:p w14:paraId="67EDB40C" w14:textId="6C30A8B0" w:rsidR="00E04AE0" w:rsidRPr="00E04AE0" w:rsidRDefault="00E04AE0" w:rsidP="00E92A77">
            <w:pPr>
              <w:jc w:val="center"/>
              <w:rPr>
                <w:rFonts w:ascii="Arial" w:hAnsi="Arial" w:cs="Arial"/>
                <w:b/>
                <w:bCs/>
                <w:color w:val="000000"/>
                <w:sz w:val="20"/>
                <w:szCs w:val="20"/>
                <w:lang w:eastAsia="pt-BR"/>
              </w:rPr>
            </w:pPr>
            <w:r w:rsidRPr="00E04AE0">
              <w:rPr>
                <w:rFonts w:ascii="Arial" w:hAnsi="Arial" w:cs="Arial"/>
                <w:b/>
                <w:bCs/>
                <w:color w:val="000000"/>
                <w:sz w:val="20"/>
                <w:szCs w:val="20"/>
                <w:lang w:eastAsia="pt-BR"/>
              </w:rPr>
              <w:t>F</w:t>
            </w:r>
            <w:r w:rsidR="00E92A77">
              <w:rPr>
                <w:rFonts w:ascii="Arial" w:hAnsi="Arial" w:cs="Arial"/>
                <w:b/>
                <w:bCs/>
                <w:color w:val="000000"/>
                <w:sz w:val="20"/>
                <w:szCs w:val="20"/>
                <w:lang w:eastAsia="pt-BR"/>
              </w:rPr>
              <w:t>onte</w:t>
            </w:r>
          </w:p>
        </w:tc>
        <w:tc>
          <w:tcPr>
            <w:tcW w:w="1624" w:type="dxa"/>
            <w:noWrap/>
            <w:vAlign w:val="center"/>
            <w:hideMark/>
          </w:tcPr>
          <w:p w14:paraId="252121CE" w14:textId="1C10495C" w:rsidR="00E04AE0" w:rsidRPr="00E04AE0" w:rsidRDefault="00E04AE0" w:rsidP="00E92A77">
            <w:pPr>
              <w:jc w:val="center"/>
              <w:rPr>
                <w:rFonts w:ascii="Arial" w:hAnsi="Arial" w:cs="Arial"/>
                <w:b/>
                <w:bCs/>
                <w:color w:val="000000"/>
                <w:sz w:val="20"/>
                <w:szCs w:val="20"/>
                <w:lang w:eastAsia="pt-BR"/>
              </w:rPr>
            </w:pPr>
            <w:r w:rsidRPr="00E04AE0">
              <w:rPr>
                <w:rFonts w:ascii="Arial" w:hAnsi="Arial" w:cs="Arial"/>
                <w:b/>
                <w:bCs/>
                <w:color w:val="000000"/>
                <w:sz w:val="20"/>
                <w:szCs w:val="20"/>
                <w:lang w:eastAsia="pt-BR"/>
              </w:rPr>
              <w:t>PF S</w:t>
            </w:r>
            <w:r w:rsidR="00E92A77">
              <w:rPr>
                <w:rFonts w:ascii="Arial" w:hAnsi="Arial" w:cs="Arial"/>
                <w:b/>
                <w:bCs/>
                <w:color w:val="000000"/>
                <w:sz w:val="20"/>
                <w:szCs w:val="20"/>
                <w:lang w:eastAsia="pt-BR"/>
              </w:rPr>
              <w:t>olicitação</w:t>
            </w:r>
          </w:p>
        </w:tc>
        <w:tc>
          <w:tcPr>
            <w:tcW w:w="1264" w:type="dxa"/>
            <w:noWrap/>
            <w:vAlign w:val="center"/>
            <w:hideMark/>
          </w:tcPr>
          <w:p w14:paraId="031A8F77" w14:textId="7FB71CE4" w:rsidR="00E04AE0" w:rsidRPr="00E04AE0" w:rsidRDefault="00E04AE0" w:rsidP="00E92A77">
            <w:pPr>
              <w:jc w:val="center"/>
              <w:rPr>
                <w:rFonts w:ascii="Arial" w:hAnsi="Arial" w:cs="Arial"/>
                <w:b/>
                <w:bCs/>
                <w:color w:val="000000"/>
                <w:sz w:val="20"/>
                <w:szCs w:val="20"/>
                <w:lang w:eastAsia="pt-BR"/>
              </w:rPr>
            </w:pPr>
            <w:r w:rsidRPr="00E04AE0">
              <w:rPr>
                <w:rFonts w:ascii="Arial" w:hAnsi="Arial" w:cs="Arial"/>
                <w:b/>
                <w:bCs/>
                <w:color w:val="000000"/>
                <w:sz w:val="20"/>
                <w:szCs w:val="20"/>
                <w:lang w:eastAsia="pt-BR"/>
              </w:rPr>
              <w:t>D</w:t>
            </w:r>
            <w:r w:rsidR="00E92A77">
              <w:rPr>
                <w:rFonts w:ascii="Arial" w:hAnsi="Arial" w:cs="Arial"/>
                <w:b/>
                <w:bCs/>
                <w:color w:val="000000"/>
                <w:sz w:val="20"/>
                <w:szCs w:val="20"/>
                <w:lang w:eastAsia="pt-BR"/>
              </w:rPr>
              <w:t>ata</w:t>
            </w:r>
          </w:p>
        </w:tc>
        <w:tc>
          <w:tcPr>
            <w:tcW w:w="1925" w:type="dxa"/>
            <w:noWrap/>
            <w:vAlign w:val="center"/>
            <w:hideMark/>
          </w:tcPr>
          <w:p w14:paraId="2CFE817A" w14:textId="194AF3D3" w:rsidR="00E04AE0" w:rsidRPr="00E04AE0" w:rsidRDefault="00E04AE0" w:rsidP="00E92A77">
            <w:pPr>
              <w:jc w:val="center"/>
              <w:rPr>
                <w:rFonts w:ascii="Arial" w:hAnsi="Arial" w:cs="Arial"/>
                <w:b/>
                <w:bCs/>
                <w:color w:val="000000"/>
                <w:sz w:val="20"/>
                <w:szCs w:val="20"/>
                <w:lang w:eastAsia="pt-BR"/>
              </w:rPr>
            </w:pPr>
            <w:r w:rsidRPr="00E04AE0">
              <w:rPr>
                <w:rFonts w:ascii="Arial" w:hAnsi="Arial" w:cs="Arial"/>
                <w:b/>
                <w:bCs/>
                <w:color w:val="000000"/>
                <w:sz w:val="20"/>
                <w:szCs w:val="20"/>
                <w:lang w:eastAsia="pt-BR"/>
              </w:rPr>
              <w:t>PF R</w:t>
            </w:r>
            <w:r w:rsidR="00E92A77">
              <w:rPr>
                <w:rFonts w:ascii="Arial" w:hAnsi="Arial" w:cs="Arial"/>
                <w:b/>
                <w:bCs/>
                <w:color w:val="000000"/>
                <w:sz w:val="20"/>
                <w:szCs w:val="20"/>
                <w:lang w:eastAsia="pt-BR"/>
              </w:rPr>
              <w:t>ecebimento</w:t>
            </w:r>
          </w:p>
        </w:tc>
        <w:tc>
          <w:tcPr>
            <w:tcW w:w="1789" w:type="dxa"/>
            <w:noWrap/>
            <w:vAlign w:val="center"/>
            <w:hideMark/>
          </w:tcPr>
          <w:p w14:paraId="3AB9F678" w14:textId="1BCA7423" w:rsidR="00E04AE0" w:rsidRPr="00E04AE0" w:rsidRDefault="00E04AE0" w:rsidP="00E92A77">
            <w:pPr>
              <w:jc w:val="center"/>
              <w:rPr>
                <w:rFonts w:ascii="Arial" w:hAnsi="Arial" w:cs="Arial"/>
                <w:b/>
                <w:bCs/>
                <w:color w:val="000000"/>
                <w:sz w:val="20"/>
                <w:szCs w:val="20"/>
                <w:lang w:eastAsia="pt-BR"/>
              </w:rPr>
            </w:pPr>
            <w:r w:rsidRPr="00E04AE0">
              <w:rPr>
                <w:rFonts w:ascii="Arial" w:hAnsi="Arial" w:cs="Arial"/>
                <w:b/>
                <w:bCs/>
                <w:color w:val="000000"/>
                <w:sz w:val="20"/>
                <w:szCs w:val="20"/>
                <w:lang w:eastAsia="pt-BR"/>
              </w:rPr>
              <w:t>E</w:t>
            </w:r>
            <w:r w:rsidR="00E92A77">
              <w:rPr>
                <w:rFonts w:ascii="Arial" w:hAnsi="Arial" w:cs="Arial"/>
                <w:b/>
                <w:bCs/>
                <w:color w:val="000000"/>
                <w:sz w:val="20"/>
                <w:szCs w:val="20"/>
                <w:lang w:eastAsia="pt-BR"/>
              </w:rPr>
              <w:t>ntrada do</w:t>
            </w:r>
            <w:r w:rsidRPr="00E04AE0">
              <w:rPr>
                <w:rFonts w:ascii="Arial" w:hAnsi="Arial" w:cs="Arial"/>
                <w:b/>
                <w:bCs/>
                <w:color w:val="000000"/>
                <w:sz w:val="20"/>
                <w:szCs w:val="20"/>
                <w:lang w:eastAsia="pt-BR"/>
              </w:rPr>
              <w:t xml:space="preserve"> R</w:t>
            </w:r>
            <w:r w:rsidR="00E92A77">
              <w:rPr>
                <w:rFonts w:ascii="Arial" w:hAnsi="Arial" w:cs="Arial"/>
                <w:b/>
                <w:bCs/>
                <w:color w:val="000000"/>
                <w:sz w:val="20"/>
                <w:szCs w:val="20"/>
                <w:lang w:eastAsia="pt-BR"/>
              </w:rPr>
              <w:t>ecurso</w:t>
            </w:r>
          </w:p>
        </w:tc>
        <w:tc>
          <w:tcPr>
            <w:tcW w:w="1925" w:type="dxa"/>
            <w:noWrap/>
            <w:vAlign w:val="center"/>
            <w:hideMark/>
          </w:tcPr>
          <w:p w14:paraId="0B313F93" w14:textId="1FDADCDE" w:rsidR="00E04AE0" w:rsidRPr="00E04AE0" w:rsidRDefault="00E04AE0" w:rsidP="00E92A77">
            <w:pPr>
              <w:jc w:val="center"/>
              <w:rPr>
                <w:rFonts w:ascii="Arial" w:hAnsi="Arial" w:cs="Arial"/>
                <w:b/>
                <w:bCs/>
                <w:color w:val="000000"/>
                <w:sz w:val="20"/>
                <w:szCs w:val="20"/>
                <w:lang w:eastAsia="pt-BR"/>
              </w:rPr>
            </w:pPr>
            <w:r w:rsidRPr="00E04AE0">
              <w:rPr>
                <w:rFonts w:ascii="Arial" w:hAnsi="Arial" w:cs="Arial"/>
                <w:b/>
                <w:bCs/>
                <w:color w:val="000000"/>
                <w:sz w:val="20"/>
                <w:szCs w:val="20"/>
                <w:lang w:eastAsia="pt-BR"/>
              </w:rPr>
              <w:t>R</w:t>
            </w:r>
            <w:r w:rsidR="00E92A77">
              <w:rPr>
                <w:rFonts w:ascii="Arial" w:hAnsi="Arial" w:cs="Arial"/>
                <w:b/>
                <w:bCs/>
                <w:color w:val="000000"/>
                <w:sz w:val="20"/>
                <w:szCs w:val="20"/>
                <w:lang w:eastAsia="pt-BR"/>
              </w:rPr>
              <w:t>ecurso</w:t>
            </w:r>
            <w:r w:rsidRPr="00E04AE0">
              <w:rPr>
                <w:rFonts w:ascii="Arial" w:hAnsi="Arial" w:cs="Arial"/>
                <w:b/>
                <w:bCs/>
                <w:color w:val="000000"/>
                <w:sz w:val="20"/>
                <w:szCs w:val="20"/>
                <w:lang w:eastAsia="pt-BR"/>
              </w:rPr>
              <w:t xml:space="preserve"> R</w:t>
            </w:r>
            <w:r w:rsidR="00E92A77">
              <w:rPr>
                <w:rFonts w:ascii="Arial" w:hAnsi="Arial" w:cs="Arial"/>
                <w:b/>
                <w:bCs/>
                <w:color w:val="000000"/>
                <w:sz w:val="20"/>
                <w:szCs w:val="20"/>
                <w:lang w:eastAsia="pt-BR"/>
              </w:rPr>
              <w:t>ecebido</w:t>
            </w:r>
          </w:p>
        </w:tc>
      </w:tr>
      <w:tr w:rsidR="00E92A77" w:rsidRPr="00E04AE0" w14:paraId="01287364" w14:textId="77777777" w:rsidTr="00E92A77">
        <w:trPr>
          <w:trHeight w:val="240"/>
        </w:trPr>
        <w:tc>
          <w:tcPr>
            <w:tcW w:w="1365" w:type="dxa"/>
            <w:noWrap/>
            <w:hideMark/>
          </w:tcPr>
          <w:p w14:paraId="45CEE450" w14:textId="77777777" w:rsidR="00E04AE0" w:rsidRPr="00E04AE0" w:rsidRDefault="00E04AE0" w:rsidP="008D3E1E">
            <w:pPr>
              <w:jc w:val="right"/>
              <w:rPr>
                <w:rFonts w:ascii="Arial" w:hAnsi="Arial" w:cs="Arial"/>
                <w:sz w:val="20"/>
                <w:szCs w:val="20"/>
                <w:lang w:eastAsia="pt-BR"/>
              </w:rPr>
            </w:pPr>
            <w:r w:rsidRPr="00E04AE0">
              <w:rPr>
                <w:rFonts w:ascii="Arial" w:hAnsi="Arial" w:cs="Arial"/>
                <w:sz w:val="20"/>
                <w:szCs w:val="20"/>
                <w:lang w:eastAsia="pt-BR"/>
              </w:rPr>
              <w:t>0100000000</w:t>
            </w:r>
          </w:p>
        </w:tc>
        <w:tc>
          <w:tcPr>
            <w:tcW w:w="1624" w:type="dxa"/>
            <w:noWrap/>
            <w:hideMark/>
          </w:tcPr>
          <w:p w14:paraId="2D19B5B1"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2022PF000012</w:t>
            </w:r>
          </w:p>
        </w:tc>
        <w:tc>
          <w:tcPr>
            <w:tcW w:w="1264" w:type="dxa"/>
            <w:noWrap/>
            <w:hideMark/>
          </w:tcPr>
          <w:p w14:paraId="4E5C1EF7"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03/02/2022</w:t>
            </w:r>
          </w:p>
        </w:tc>
        <w:tc>
          <w:tcPr>
            <w:tcW w:w="1925" w:type="dxa"/>
            <w:noWrap/>
            <w:hideMark/>
          </w:tcPr>
          <w:p w14:paraId="3F1CD780"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2022PF000152</w:t>
            </w:r>
          </w:p>
        </w:tc>
        <w:tc>
          <w:tcPr>
            <w:tcW w:w="1789" w:type="dxa"/>
            <w:noWrap/>
            <w:hideMark/>
          </w:tcPr>
          <w:p w14:paraId="5084274F"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03/02/2022</w:t>
            </w:r>
          </w:p>
        </w:tc>
        <w:tc>
          <w:tcPr>
            <w:tcW w:w="1925" w:type="dxa"/>
            <w:noWrap/>
            <w:hideMark/>
          </w:tcPr>
          <w:p w14:paraId="78E4EB6B" w14:textId="65A0AF32"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13</w:t>
            </w:r>
          </w:p>
        </w:tc>
      </w:tr>
      <w:tr w:rsidR="00E92A77" w:rsidRPr="00E04AE0" w14:paraId="7D9501DB" w14:textId="77777777" w:rsidTr="00E92A77">
        <w:trPr>
          <w:trHeight w:val="240"/>
        </w:trPr>
        <w:tc>
          <w:tcPr>
            <w:tcW w:w="1365" w:type="dxa"/>
            <w:noWrap/>
            <w:hideMark/>
          </w:tcPr>
          <w:p w14:paraId="07DF7F33"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0100000000</w:t>
            </w:r>
          </w:p>
        </w:tc>
        <w:tc>
          <w:tcPr>
            <w:tcW w:w="1624" w:type="dxa"/>
            <w:noWrap/>
            <w:hideMark/>
          </w:tcPr>
          <w:p w14:paraId="241F8007"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2022PF000008</w:t>
            </w:r>
          </w:p>
        </w:tc>
        <w:tc>
          <w:tcPr>
            <w:tcW w:w="1264" w:type="dxa"/>
            <w:noWrap/>
            <w:hideMark/>
          </w:tcPr>
          <w:p w14:paraId="677F49DF"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28/01/2022</w:t>
            </w:r>
          </w:p>
        </w:tc>
        <w:tc>
          <w:tcPr>
            <w:tcW w:w="1925" w:type="dxa"/>
            <w:noWrap/>
            <w:hideMark/>
          </w:tcPr>
          <w:p w14:paraId="1941D07C"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2022PF000142</w:t>
            </w:r>
          </w:p>
        </w:tc>
        <w:tc>
          <w:tcPr>
            <w:tcW w:w="1789" w:type="dxa"/>
            <w:noWrap/>
            <w:hideMark/>
          </w:tcPr>
          <w:p w14:paraId="0CE7E663"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03/02/2022</w:t>
            </w:r>
          </w:p>
        </w:tc>
        <w:tc>
          <w:tcPr>
            <w:tcW w:w="1925" w:type="dxa"/>
            <w:noWrap/>
            <w:hideMark/>
          </w:tcPr>
          <w:p w14:paraId="377E266D" w14:textId="74EE6ABF"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1.684</w:t>
            </w:r>
          </w:p>
        </w:tc>
      </w:tr>
      <w:tr w:rsidR="00E92A77" w:rsidRPr="00E04AE0" w14:paraId="5E6764C7" w14:textId="77777777" w:rsidTr="00E92A77">
        <w:trPr>
          <w:trHeight w:val="240"/>
        </w:trPr>
        <w:tc>
          <w:tcPr>
            <w:tcW w:w="1365" w:type="dxa"/>
            <w:noWrap/>
            <w:hideMark/>
          </w:tcPr>
          <w:p w14:paraId="58751BBA" w14:textId="77777777" w:rsidR="00E04AE0" w:rsidRPr="00E04AE0" w:rsidRDefault="00E04AE0" w:rsidP="008D3E1E">
            <w:pPr>
              <w:jc w:val="right"/>
              <w:rPr>
                <w:rFonts w:ascii="Arial" w:hAnsi="Arial" w:cs="Arial"/>
                <w:sz w:val="20"/>
                <w:szCs w:val="20"/>
                <w:lang w:eastAsia="pt-BR"/>
              </w:rPr>
            </w:pPr>
            <w:r w:rsidRPr="00E04AE0">
              <w:rPr>
                <w:rFonts w:ascii="Arial" w:hAnsi="Arial" w:cs="Arial"/>
                <w:sz w:val="20"/>
                <w:szCs w:val="20"/>
                <w:lang w:eastAsia="pt-BR"/>
              </w:rPr>
              <w:t>0100000000</w:t>
            </w:r>
          </w:p>
        </w:tc>
        <w:tc>
          <w:tcPr>
            <w:tcW w:w="1624" w:type="dxa"/>
            <w:noWrap/>
            <w:hideMark/>
          </w:tcPr>
          <w:p w14:paraId="1FB5A170"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2022PF000038</w:t>
            </w:r>
          </w:p>
        </w:tc>
        <w:tc>
          <w:tcPr>
            <w:tcW w:w="1264" w:type="dxa"/>
            <w:noWrap/>
            <w:hideMark/>
          </w:tcPr>
          <w:p w14:paraId="15FF0AA0"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10/05/2022</w:t>
            </w:r>
          </w:p>
        </w:tc>
        <w:tc>
          <w:tcPr>
            <w:tcW w:w="1925" w:type="dxa"/>
            <w:noWrap/>
            <w:hideMark/>
          </w:tcPr>
          <w:p w14:paraId="744753CB"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2022PF000420</w:t>
            </w:r>
          </w:p>
        </w:tc>
        <w:tc>
          <w:tcPr>
            <w:tcW w:w="1789" w:type="dxa"/>
            <w:noWrap/>
            <w:hideMark/>
          </w:tcPr>
          <w:p w14:paraId="6F66915F"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13/05/2022</w:t>
            </w:r>
          </w:p>
        </w:tc>
        <w:tc>
          <w:tcPr>
            <w:tcW w:w="1925" w:type="dxa"/>
            <w:noWrap/>
            <w:hideMark/>
          </w:tcPr>
          <w:p w14:paraId="4CE3E8D0" w14:textId="0F105DE3"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16</w:t>
            </w:r>
          </w:p>
        </w:tc>
      </w:tr>
      <w:tr w:rsidR="00E92A77" w:rsidRPr="00E04AE0" w14:paraId="26E70FDD" w14:textId="77777777" w:rsidTr="00E92A77">
        <w:trPr>
          <w:trHeight w:val="240"/>
        </w:trPr>
        <w:tc>
          <w:tcPr>
            <w:tcW w:w="1365" w:type="dxa"/>
            <w:noWrap/>
            <w:hideMark/>
          </w:tcPr>
          <w:p w14:paraId="3F9211BE" w14:textId="77777777" w:rsidR="00E04AE0" w:rsidRPr="00E04AE0" w:rsidRDefault="00E04AE0" w:rsidP="008D3E1E">
            <w:pPr>
              <w:jc w:val="right"/>
              <w:rPr>
                <w:rFonts w:ascii="Arial" w:hAnsi="Arial" w:cs="Arial"/>
                <w:sz w:val="20"/>
                <w:szCs w:val="20"/>
                <w:lang w:eastAsia="pt-BR"/>
              </w:rPr>
            </w:pPr>
            <w:r w:rsidRPr="00E04AE0">
              <w:rPr>
                <w:rFonts w:ascii="Arial" w:hAnsi="Arial" w:cs="Arial"/>
                <w:sz w:val="20"/>
                <w:szCs w:val="20"/>
                <w:lang w:eastAsia="pt-BR"/>
              </w:rPr>
              <w:t>0100000000</w:t>
            </w:r>
          </w:p>
        </w:tc>
        <w:tc>
          <w:tcPr>
            <w:tcW w:w="1624" w:type="dxa"/>
            <w:noWrap/>
            <w:hideMark/>
          </w:tcPr>
          <w:p w14:paraId="61BF6BA1"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2022PF000024</w:t>
            </w:r>
          </w:p>
        </w:tc>
        <w:tc>
          <w:tcPr>
            <w:tcW w:w="1264" w:type="dxa"/>
            <w:noWrap/>
            <w:hideMark/>
          </w:tcPr>
          <w:p w14:paraId="0790F5E1"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07/03/2022</w:t>
            </w:r>
          </w:p>
        </w:tc>
        <w:tc>
          <w:tcPr>
            <w:tcW w:w="1925" w:type="dxa"/>
            <w:noWrap/>
            <w:hideMark/>
          </w:tcPr>
          <w:p w14:paraId="5F356BEA"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2022PF000230</w:t>
            </w:r>
          </w:p>
        </w:tc>
        <w:tc>
          <w:tcPr>
            <w:tcW w:w="1789" w:type="dxa"/>
            <w:noWrap/>
            <w:hideMark/>
          </w:tcPr>
          <w:p w14:paraId="1F79CC2C"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09/03/2022</w:t>
            </w:r>
          </w:p>
        </w:tc>
        <w:tc>
          <w:tcPr>
            <w:tcW w:w="1925" w:type="dxa"/>
            <w:noWrap/>
            <w:hideMark/>
          </w:tcPr>
          <w:p w14:paraId="1E9A777F" w14:textId="3556F4EA"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40</w:t>
            </w:r>
          </w:p>
        </w:tc>
      </w:tr>
      <w:tr w:rsidR="00E92A77" w:rsidRPr="00E04AE0" w14:paraId="1647658B" w14:textId="77777777" w:rsidTr="00E92A77">
        <w:trPr>
          <w:trHeight w:val="315"/>
        </w:trPr>
        <w:tc>
          <w:tcPr>
            <w:tcW w:w="1365" w:type="dxa"/>
            <w:noWrap/>
            <w:hideMark/>
          </w:tcPr>
          <w:p w14:paraId="09586B21" w14:textId="77777777" w:rsidR="00E04AE0" w:rsidRPr="00E04AE0" w:rsidRDefault="00E04AE0" w:rsidP="008D3E1E">
            <w:pPr>
              <w:jc w:val="right"/>
              <w:rPr>
                <w:rFonts w:ascii="Arial" w:hAnsi="Arial" w:cs="Arial"/>
                <w:sz w:val="20"/>
                <w:szCs w:val="20"/>
                <w:lang w:eastAsia="pt-BR"/>
              </w:rPr>
            </w:pPr>
            <w:r w:rsidRPr="00E04AE0">
              <w:rPr>
                <w:rFonts w:ascii="Arial" w:hAnsi="Arial" w:cs="Arial"/>
                <w:sz w:val="20"/>
                <w:szCs w:val="20"/>
                <w:lang w:eastAsia="pt-BR"/>
              </w:rPr>
              <w:t>0100000000</w:t>
            </w:r>
          </w:p>
        </w:tc>
        <w:tc>
          <w:tcPr>
            <w:tcW w:w="1624" w:type="dxa"/>
            <w:noWrap/>
            <w:hideMark/>
          </w:tcPr>
          <w:p w14:paraId="20127C4D"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2022PF000040</w:t>
            </w:r>
          </w:p>
        </w:tc>
        <w:tc>
          <w:tcPr>
            <w:tcW w:w="1264" w:type="dxa"/>
            <w:noWrap/>
            <w:hideMark/>
          </w:tcPr>
          <w:p w14:paraId="00374901"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25/05/2022</w:t>
            </w:r>
          </w:p>
        </w:tc>
        <w:tc>
          <w:tcPr>
            <w:tcW w:w="1925" w:type="dxa"/>
            <w:noWrap/>
            <w:hideMark/>
          </w:tcPr>
          <w:p w14:paraId="63F85339"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2022PF000447</w:t>
            </w:r>
          </w:p>
        </w:tc>
        <w:tc>
          <w:tcPr>
            <w:tcW w:w="1789" w:type="dxa"/>
            <w:noWrap/>
            <w:hideMark/>
          </w:tcPr>
          <w:p w14:paraId="489DA3D3"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27/05/2022</w:t>
            </w:r>
          </w:p>
        </w:tc>
        <w:tc>
          <w:tcPr>
            <w:tcW w:w="1925" w:type="dxa"/>
            <w:noWrap/>
            <w:hideMark/>
          </w:tcPr>
          <w:p w14:paraId="62A2B004" w14:textId="36175664"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10</w:t>
            </w:r>
          </w:p>
        </w:tc>
      </w:tr>
      <w:tr w:rsidR="00E92A77" w:rsidRPr="00E04AE0" w14:paraId="5E952655" w14:textId="77777777" w:rsidTr="00E92A77">
        <w:trPr>
          <w:trHeight w:val="240"/>
        </w:trPr>
        <w:tc>
          <w:tcPr>
            <w:tcW w:w="1365" w:type="dxa"/>
            <w:noWrap/>
            <w:hideMark/>
          </w:tcPr>
          <w:p w14:paraId="4C0F420A" w14:textId="77777777" w:rsidR="00E04AE0" w:rsidRPr="00E04AE0" w:rsidRDefault="00E04AE0" w:rsidP="008D3E1E">
            <w:pPr>
              <w:jc w:val="right"/>
              <w:rPr>
                <w:rFonts w:ascii="Arial" w:hAnsi="Arial" w:cs="Arial"/>
                <w:sz w:val="20"/>
                <w:szCs w:val="20"/>
                <w:lang w:eastAsia="pt-BR"/>
              </w:rPr>
            </w:pPr>
            <w:r w:rsidRPr="00E04AE0">
              <w:rPr>
                <w:rFonts w:ascii="Arial" w:hAnsi="Arial" w:cs="Arial"/>
                <w:sz w:val="20"/>
                <w:szCs w:val="20"/>
                <w:lang w:eastAsia="pt-BR"/>
              </w:rPr>
              <w:lastRenderedPageBreak/>
              <w:t>0100000000</w:t>
            </w:r>
          </w:p>
        </w:tc>
        <w:tc>
          <w:tcPr>
            <w:tcW w:w="1624" w:type="dxa"/>
            <w:noWrap/>
            <w:hideMark/>
          </w:tcPr>
          <w:p w14:paraId="00654A7C"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2022PF000050</w:t>
            </w:r>
          </w:p>
        </w:tc>
        <w:tc>
          <w:tcPr>
            <w:tcW w:w="1264" w:type="dxa"/>
            <w:noWrap/>
            <w:hideMark/>
          </w:tcPr>
          <w:p w14:paraId="48E72A26"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24/06/2022</w:t>
            </w:r>
          </w:p>
        </w:tc>
        <w:tc>
          <w:tcPr>
            <w:tcW w:w="1925" w:type="dxa"/>
            <w:noWrap/>
            <w:hideMark/>
          </w:tcPr>
          <w:p w14:paraId="6748C8FF"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2022PF000521</w:t>
            </w:r>
          </w:p>
        </w:tc>
        <w:tc>
          <w:tcPr>
            <w:tcW w:w="1789" w:type="dxa"/>
            <w:noWrap/>
            <w:hideMark/>
          </w:tcPr>
          <w:p w14:paraId="6E53DB04"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30/06/2022</w:t>
            </w:r>
          </w:p>
        </w:tc>
        <w:tc>
          <w:tcPr>
            <w:tcW w:w="1925" w:type="dxa"/>
            <w:noWrap/>
            <w:hideMark/>
          </w:tcPr>
          <w:p w14:paraId="22061660" w14:textId="6F85CCAA"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31</w:t>
            </w:r>
          </w:p>
        </w:tc>
      </w:tr>
      <w:tr w:rsidR="00E92A77" w:rsidRPr="00E04AE0" w14:paraId="1324BC69" w14:textId="77777777" w:rsidTr="00E92A77">
        <w:trPr>
          <w:trHeight w:val="240"/>
        </w:trPr>
        <w:tc>
          <w:tcPr>
            <w:tcW w:w="1365" w:type="dxa"/>
            <w:noWrap/>
            <w:hideMark/>
          </w:tcPr>
          <w:p w14:paraId="1AEC7355" w14:textId="77777777" w:rsidR="00E04AE0" w:rsidRPr="00E04AE0" w:rsidRDefault="00E04AE0" w:rsidP="008D3E1E">
            <w:pPr>
              <w:jc w:val="right"/>
              <w:rPr>
                <w:rFonts w:ascii="Arial" w:hAnsi="Arial" w:cs="Arial"/>
                <w:sz w:val="20"/>
                <w:szCs w:val="20"/>
                <w:lang w:eastAsia="pt-BR"/>
              </w:rPr>
            </w:pPr>
            <w:r w:rsidRPr="00E04AE0">
              <w:rPr>
                <w:rFonts w:ascii="Arial" w:hAnsi="Arial" w:cs="Arial"/>
                <w:sz w:val="20"/>
                <w:szCs w:val="20"/>
                <w:lang w:eastAsia="pt-BR"/>
              </w:rPr>
              <w:t>0100000000</w:t>
            </w:r>
          </w:p>
        </w:tc>
        <w:tc>
          <w:tcPr>
            <w:tcW w:w="1624" w:type="dxa"/>
            <w:noWrap/>
            <w:hideMark/>
          </w:tcPr>
          <w:p w14:paraId="7C113F4B"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2022PF000050</w:t>
            </w:r>
          </w:p>
        </w:tc>
        <w:tc>
          <w:tcPr>
            <w:tcW w:w="1264" w:type="dxa"/>
            <w:noWrap/>
            <w:hideMark/>
          </w:tcPr>
          <w:p w14:paraId="3CB62206"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24/06/2022</w:t>
            </w:r>
          </w:p>
        </w:tc>
        <w:tc>
          <w:tcPr>
            <w:tcW w:w="1925" w:type="dxa"/>
            <w:noWrap/>
            <w:hideMark/>
          </w:tcPr>
          <w:p w14:paraId="32440ABC"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2022PF000521</w:t>
            </w:r>
          </w:p>
        </w:tc>
        <w:tc>
          <w:tcPr>
            <w:tcW w:w="1789" w:type="dxa"/>
            <w:noWrap/>
            <w:hideMark/>
          </w:tcPr>
          <w:p w14:paraId="775C9DDE"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30/06/2022</w:t>
            </w:r>
          </w:p>
        </w:tc>
        <w:tc>
          <w:tcPr>
            <w:tcW w:w="1925" w:type="dxa"/>
            <w:noWrap/>
            <w:hideMark/>
          </w:tcPr>
          <w:p w14:paraId="37214A1B" w14:textId="39FBADD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45</w:t>
            </w:r>
          </w:p>
        </w:tc>
      </w:tr>
      <w:tr w:rsidR="00E92A77" w:rsidRPr="00E04AE0" w14:paraId="33618C8D" w14:textId="77777777" w:rsidTr="00E92A77">
        <w:trPr>
          <w:trHeight w:val="240"/>
        </w:trPr>
        <w:tc>
          <w:tcPr>
            <w:tcW w:w="1365" w:type="dxa"/>
            <w:noWrap/>
            <w:hideMark/>
          </w:tcPr>
          <w:p w14:paraId="035CD061" w14:textId="77777777" w:rsidR="00E04AE0" w:rsidRPr="00E04AE0" w:rsidRDefault="00E04AE0" w:rsidP="008D3E1E">
            <w:pPr>
              <w:jc w:val="right"/>
              <w:rPr>
                <w:rFonts w:ascii="Arial" w:hAnsi="Arial" w:cs="Arial"/>
                <w:sz w:val="20"/>
                <w:szCs w:val="20"/>
                <w:lang w:eastAsia="pt-BR"/>
              </w:rPr>
            </w:pPr>
            <w:r w:rsidRPr="00E04AE0">
              <w:rPr>
                <w:rFonts w:ascii="Arial" w:hAnsi="Arial" w:cs="Arial"/>
                <w:sz w:val="20"/>
                <w:szCs w:val="20"/>
                <w:lang w:eastAsia="pt-BR"/>
              </w:rPr>
              <w:t>0100000000</w:t>
            </w:r>
          </w:p>
        </w:tc>
        <w:tc>
          <w:tcPr>
            <w:tcW w:w="1624" w:type="dxa"/>
            <w:noWrap/>
            <w:hideMark/>
          </w:tcPr>
          <w:p w14:paraId="1AB2D09D"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2022PF000053</w:t>
            </w:r>
          </w:p>
        </w:tc>
        <w:tc>
          <w:tcPr>
            <w:tcW w:w="1264" w:type="dxa"/>
            <w:noWrap/>
            <w:hideMark/>
          </w:tcPr>
          <w:p w14:paraId="58F9D36D"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05/07/2022</w:t>
            </w:r>
          </w:p>
        </w:tc>
        <w:tc>
          <w:tcPr>
            <w:tcW w:w="1925" w:type="dxa"/>
            <w:noWrap/>
            <w:hideMark/>
          </w:tcPr>
          <w:p w14:paraId="0330E5E0"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2022PF000540</w:t>
            </w:r>
          </w:p>
        </w:tc>
        <w:tc>
          <w:tcPr>
            <w:tcW w:w="1789" w:type="dxa"/>
            <w:noWrap/>
            <w:hideMark/>
          </w:tcPr>
          <w:p w14:paraId="05EF7DB9"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08/07/2022</w:t>
            </w:r>
          </w:p>
        </w:tc>
        <w:tc>
          <w:tcPr>
            <w:tcW w:w="1925" w:type="dxa"/>
            <w:noWrap/>
            <w:hideMark/>
          </w:tcPr>
          <w:p w14:paraId="4FB6D04A" w14:textId="145B8CBA"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17</w:t>
            </w:r>
          </w:p>
        </w:tc>
      </w:tr>
      <w:tr w:rsidR="00E92A77" w:rsidRPr="00E04AE0" w14:paraId="114BCFC3" w14:textId="77777777" w:rsidTr="00E92A77">
        <w:trPr>
          <w:trHeight w:val="240"/>
        </w:trPr>
        <w:tc>
          <w:tcPr>
            <w:tcW w:w="1365" w:type="dxa"/>
            <w:noWrap/>
            <w:hideMark/>
          </w:tcPr>
          <w:p w14:paraId="4059DA6F" w14:textId="77777777" w:rsidR="00E04AE0" w:rsidRPr="00E04AE0" w:rsidRDefault="00E04AE0" w:rsidP="008D3E1E">
            <w:pPr>
              <w:jc w:val="right"/>
              <w:rPr>
                <w:rFonts w:ascii="Arial" w:hAnsi="Arial" w:cs="Arial"/>
                <w:sz w:val="20"/>
                <w:szCs w:val="20"/>
                <w:lang w:eastAsia="pt-BR"/>
              </w:rPr>
            </w:pPr>
            <w:r w:rsidRPr="00E04AE0">
              <w:rPr>
                <w:rFonts w:ascii="Arial" w:hAnsi="Arial" w:cs="Arial"/>
                <w:sz w:val="20"/>
                <w:szCs w:val="20"/>
                <w:lang w:eastAsia="pt-BR"/>
              </w:rPr>
              <w:t>0100000000</w:t>
            </w:r>
          </w:p>
        </w:tc>
        <w:tc>
          <w:tcPr>
            <w:tcW w:w="1624" w:type="dxa"/>
            <w:noWrap/>
            <w:hideMark/>
          </w:tcPr>
          <w:p w14:paraId="521DACAA"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2022PF000068</w:t>
            </w:r>
          </w:p>
        </w:tc>
        <w:tc>
          <w:tcPr>
            <w:tcW w:w="1264" w:type="dxa"/>
            <w:noWrap/>
            <w:hideMark/>
          </w:tcPr>
          <w:p w14:paraId="5775D584"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27/10/2022</w:t>
            </w:r>
          </w:p>
        </w:tc>
        <w:tc>
          <w:tcPr>
            <w:tcW w:w="1925" w:type="dxa"/>
            <w:noWrap/>
            <w:hideMark/>
          </w:tcPr>
          <w:p w14:paraId="5E8D0809"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2022PF000827</w:t>
            </w:r>
          </w:p>
        </w:tc>
        <w:tc>
          <w:tcPr>
            <w:tcW w:w="1789" w:type="dxa"/>
            <w:noWrap/>
            <w:hideMark/>
          </w:tcPr>
          <w:p w14:paraId="637A2E5D"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31/10/2022</w:t>
            </w:r>
          </w:p>
        </w:tc>
        <w:tc>
          <w:tcPr>
            <w:tcW w:w="1925" w:type="dxa"/>
            <w:noWrap/>
            <w:hideMark/>
          </w:tcPr>
          <w:p w14:paraId="6151919B" w14:textId="04A7335D"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27</w:t>
            </w:r>
          </w:p>
        </w:tc>
      </w:tr>
      <w:tr w:rsidR="00E92A77" w:rsidRPr="00E04AE0" w14:paraId="7BB27786" w14:textId="77777777" w:rsidTr="00E92A77">
        <w:trPr>
          <w:trHeight w:val="240"/>
        </w:trPr>
        <w:tc>
          <w:tcPr>
            <w:tcW w:w="1365" w:type="dxa"/>
            <w:noWrap/>
            <w:hideMark/>
          </w:tcPr>
          <w:p w14:paraId="246E2743" w14:textId="77777777" w:rsidR="00E04AE0" w:rsidRPr="00E04AE0" w:rsidRDefault="00E04AE0" w:rsidP="008D3E1E">
            <w:pPr>
              <w:jc w:val="right"/>
              <w:rPr>
                <w:rFonts w:ascii="Arial" w:hAnsi="Arial" w:cs="Arial"/>
                <w:sz w:val="20"/>
                <w:szCs w:val="20"/>
                <w:lang w:eastAsia="pt-BR"/>
              </w:rPr>
            </w:pPr>
            <w:r w:rsidRPr="00E04AE0">
              <w:rPr>
                <w:rFonts w:ascii="Arial" w:hAnsi="Arial" w:cs="Arial"/>
                <w:sz w:val="20"/>
                <w:szCs w:val="20"/>
                <w:lang w:eastAsia="pt-BR"/>
              </w:rPr>
              <w:t>0100000000</w:t>
            </w:r>
          </w:p>
        </w:tc>
        <w:tc>
          <w:tcPr>
            <w:tcW w:w="1624" w:type="dxa"/>
            <w:noWrap/>
            <w:hideMark/>
          </w:tcPr>
          <w:p w14:paraId="30E4EA64"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2022PF000069</w:t>
            </w:r>
          </w:p>
        </w:tc>
        <w:tc>
          <w:tcPr>
            <w:tcW w:w="1264" w:type="dxa"/>
            <w:noWrap/>
            <w:hideMark/>
          </w:tcPr>
          <w:p w14:paraId="5900C8E1"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08/11/2022</w:t>
            </w:r>
          </w:p>
        </w:tc>
        <w:tc>
          <w:tcPr>
            <w:tcW w:w="1925" w:type="dxa"/>
            <w:noWrap/>
            <w:hideMark/>
          </w:tcPr>
          <w:p w14:paraId="0E2755AE"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2022PF000863</w:t>
            </w:r>
          </w:p>
        </w:tc>
        <w:tc>
          <w:tcPr>
            <w:tcW w:w="1789" w:type="dxa"/>
            <w:noWrap/>
            <w:hideMark/>
          </w:tcPr>
          <w:p w14:paraId="160EA3F1"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09/11/2022</w:t>
            </w:r>
          </w:p>
        </w:tc>
        <w:tc>
          <w:tcPr>
            <w:tcW w:w="1925" w:type="dxa"/>
            <w:noWrap/>
            <w:hideMark/>
          </w:tcPr>
          <w:p w14:paraId="4AB42313" w14:textId="0C712330"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428</w:t>
            </w:r>
          </w:p>
        </w:tc>
      </w:tr>
      <w:tr w:rsidR="00E92A77" w:rsidRPr="00E04AE0" w14:paraId="5F454BA7" w14:textId="77777777" w:rsidTr="00E92A77">
        <w:trPr>
          <w:trHeight w:val="240"/>
        </w:trPr>
        <w:tc>
          <w:tcPr>
            <w:tcW w:w="1365" w:type="dxa"/>
            <w:noWrap/>
            <w:hideMark/>
          </w:tcPr>
          <w:p w14:paraId="08A057E7" w14:textId="77777777" w:rsidR="00E04AE0" w:rsidRPr="00E04AE0" w:rsidRDefault="00E04AE0" w:rsidP="008D3E1E">
            <w:pPr>
              <w:jc w:val="right"/>
              <w:rPr>
                <w:rFonts w:ascii="Arial" w:hAnsi="Arial" w:cs="Arial"/>
                <w:sz w:val="20"/>
                <w:szCs w:val="20"/>
                <w:lang w:eastAsia="pt-BR"/>
              </w:rPr>
            </w:pPr>
            <w:r w:rsidRPr="00E04AE0">
              <w:rPr>
                <w:rFonts w:ascii="Arial" w:hAnsi="Arial" w:cs="Arial"/>
                <w:sz w:val="20"/>
                <w:szCs w:val="20"/>
                <w:lang w:eastAsia="pt-BR"/>
              </w:rPr>
              <w:t>0100000000</w:t>
            </w:r>
          </w:p>
        </w:tc>
        <w:tc>
          <w:tcPr>
            <w:tcW w:w="1624" w:type="dxa"/>
            <w:noWrap/>
            <w:hideMark/>
          </w:tcPr>
          <w:p w14:paraId="0A58F517"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2022PF000077</w:t>
            </w:r>
          </w:p>
        </w:tc>
        <w:tc>
          <w:tcPr>
            <w:tcW w:w="1264" w:type="dxa"/>
            <w:noWrap/>
            <w:hideMark/>
          </w:tcPr>
          <w:p w14:paraId="11BF215D"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08/12/2022</w:t>
            </w:r>
          </w:p>
        </w:tc>
        <w:tc>
          <w:tcPr>
            <w:tcW w:w="1925" w:type="dxa"/>
            <w:noWrap/>
            <w:hideMark/>
          </w:tcPr>
          <w:p w14:paraId="6C6FB47D"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2022PF000944</w:t>
            </w:r>
          </w:p>
        </w:tc>
        <w:tc>
          <w:tcPr>
            <w:tcW w:w="1789" w:type="dxa"/>
            <w:noWrap/>
            <w:hideMark/>
          </w:tcPr>
          <w:p w14:paraId="146C1919"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12/12/2022</w:t>
            </w:r>
          </w:p>
        </w:tc>
        <w:tc>
          <w:tcPr>
            <w:tcW w:w="1925" w:type="dxa"/>
            <w:noWrap/>
            <w:hideMark/>
          </w:tcPr>
          <w:p w14:paraId="120B86F6" w14:textId="4F90DECC"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18</w:t>
            </w:r>
          </w:p>
        </w:tc>
      </w:tr>
      <w:tr w:rsidR="00E92A77" w:rsidRPr="00E04AE0" w14:paraId="21E0CB0C" w14:textId="77777777" w:rsidTr="00E92A77">
        <w:trPr>
          <w:trHeight w:val="240"/>
        </w:trPr>
        <w:tc>
          <w:tcPr>
            <w:tcW w:w="1365" w:type="dxa"/>
            <w:noWrap/>
            <w:hideMark/>
          </w:tcPr>
          <w:p w14:paraId="00744008" w14:textId="77777777" w:rsidR="00E04AE0" w:rsidRPr="00E04AE0" w:rsidRDefault="00E04AE0" w:rsidP="008D3E1E">
            <w:pPr>
              <w:jc w:val="right"/>
              <w:rPr>
                <w:rFonts w:ascii="Arial" w:hAnsi="Arial" w:cs="Arial"/>
                <w:sz w:val="20"/>
                <w:szCs w:val="20"/>
                <w:lang w:eastAsia="pt-BR"/>
              </w:rPr>
            </w:pPr>
            <w:r w:rsidRPr="00E04AE0">
              <w:rPr>
                <w:rFonts w:ascii="Arial" w:hAnsi="Arial" w:cs="Arial"/>
                <w:sz w:val="20"/>
                <w:szCs w:val="20"/>
                <w:lang w:eastAsia="pt-BR"/>
              </w:rPr>
              <w:t>0100000000</w:t>
            </w:r>
          </w:p>
        </w:tc>
        <w:tc>
          <w:tcPr>
            <w:tcW w:w="1624" w:type="dxa"/>
            <w:noWrap/>
            <w:hideMark/>
          </w:tcPr>
          <w:p w14:paraId="06C917C6"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2022PF000079</w:t>
            </w:r>
          </w:p>
        </w:tc>
        <w:tc>
          <w:tcPr>
            <w:tcW w:w="1264" w:type="dxa"/>
            <w:noWrap/>
            <w:hideMark/>
          </w:tcPr>
          <w:p w14:paraId="6BA1C87E"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14/12/2022</w:t>
            </w:r>
          </w:p>
        </w:tc>
        <w:tc>
          <w:tcPr>
            <w:tcW w:w="1925" w:type="dxa"/>
            <w:noWrap/>
            <w:hideMark/>
          </w:tcPr>
          <w:p w14:paraId="38956CA4"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2022PF000958</w:t>
            </w:r>
          </w:p>
        </w:tc>
        <w:tc>
          <w:tcPr>
            <w:tcW w:w="1789" w:type="dxa"/>
            <w:noWrap/>
            <w:hideMark/>
          </w:tcPr>
          <w:p w14:paraId="5775B029"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16/12/2022</w:t>
            </w:r>
          </w:p>
        </w:tc>
        <w:tc>
          <w:tcPr>
            <w:tcW w:w="1925" w:type="dxa"/>
            <w:noWrap/>
            <w:hideMark/>
          </w:tcPr>
          <w:p w14:paraId="58F3F3E7" w14:textId="7C3DD4C5"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221</w:t>
            </w:r>
          </w:p>
        </w:tc>
      </w:tr>
      <w:tr w:rsidR="00E92A77" w:rsidRPr="00E04AE0" w14:paraId="054878B6" w14:textId="77777777" w:rsidTr="00E92A77">
        <w:trPr>
          <w:trHeight w:val="240"/>
        </w:trPr>
        <w:tc>
          <w:tcPr>
            <w:tcW w:w="1365" w:type="dxa"/>
            <w:noWrap/>
            <w:hideMark/>
          </w:tcPr>
          <w:p w14:paraId="47DA54F0" w14:textId="77777777" w:rsidR="00E04AE0" w:rsidRPr="00E04AE0" w:rsidRDefault="00E04AE0" w:rsidP="008D3E1E">
            <w:pPr>
              <w:jc w:val="right"/>
              <w:rPr>
                <w:rFonts w:ascii="Arial" w:hAnsi="Arial" w:cs="Arial"/>
                <w:sz w:val="20"/>
                <w:szCs w:val="20"/>
                <w:lang w:eastAsia="pt-BR"/>
              </w:rPr>
            </w:pPr>
            <w:r w:rsidRPr="00E04AE0">
              <w:rPr>
                <w:rFonts w:ascii="Arial" w:hAnsi="Arial" w:cs="Arial"/>
                <w:sz w:val="20"/>
                <w:szCs w:val="20"/>
                <w:lang w:eastAsia="pt-BR"/>
              </w:rPr>
              <w:t>0100000000</w:t>
            </w:r>
          </w:p>
        </w:tc>
        <w:tc>
          <w:tcPr>
            <w:tcW w:w="1624" w:type="dxa"/>
            <w:noWrap/>
            <w:hideMark/>
          </w:tcPr>
          <w:p w14:paraId="1DF96344"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2023PF000214</w:t>
            </w:r>
          </w:p>
        </w:tc>
        <w:tc>
          <w:tcPr>
            <w:tcW w:w="1264" w:type="dxa"/>
            <w:noWrap/>
            <w:hideMark/>
          </w:tcPr>
          <w:p w14:paraId="0361E6A6" w14:textId="77777777"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30/03/2023</w:t>
            </w:r>
          </w:p>
        </w:tc>
        <w:tc>
          <w:tcPr>
            <w:tcW w:w="1925" w:type="dxa"/>
            <w:noWrap/>
            <w:hideMark/>
          </w:tcPr>
          <w:p w14:paraId="5DDA1198"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2023PF000214</w:t>
            </w:r>
          </w:p>
        </w:tc>
        <w:tc>
          <w:tcPr>
            <w:tcW w:w="1789" w:type="dxa"/>
            <w:noWrap/>
            <w:hideMark/>
          </w:tcPr>
          <w:p w14:paraId="11E1E344" w14:textId="77777777" w:rsidR="00E04AE0" w:rsidRPr="00E04AE0" w:rsidRDefault="00E04AE0" w:rsidP="008D3E1E">
            <w:pPr>
              <w:jc w:val="center"/>
              <w:rPr>
                <w:rFonts w:ascii="Arial" w:hAnsi="Arial" w:cs="Arial"/>
                <w:color w:val="000000"/>
                <w:sz w:val="20"/>
                <w:szCs w:val="20"/>
                <w:lang w:eastAsia="pt-BR"/>
              </w:rPr>
            </w:pPr>
            <w:r w:rsidRPr="00E04AE0">
              <w:rPr>
                <w:rFonts w:ascii="Arial" w:hAnsi="Arial" w:cs="Arial"/>
                <w:color w:val="000000"/>
                <w:sz w:val="20"/>
                <w:szCs w:val="20"/>
                <w:lang w:eastAsia="pt-BR"/>
              </w:rPr>
              <w:t>30/03/2023</w:t>
            </w:r>
          </w:p>
        </w:tc>
        <w:tc>
          <w:tcPr>
            <w:tcW w:w="1925" w:type="dxa"/>
            <w:noWrap/>
            <w:hideMark/>
          </w:tcPr>
          <w:p w14:paraId="21D86286" w14:textId="28BD4D0E" w:rsidR="00E04AE0" w:rsidRPr="00E04AE0" w:rsidRDefault="00E04AE0" w:rsidP="008D3E1E">
            <w:pPr>
              <w:jc w:val="right"/>
              <w:rPr>
                <w:rFonts w:ascii="Arial" w:hAnsi="Arial" w:cs="Arial"/>
                <w:color w:val="000000"/>
                <w:sz w:val="20"/>
                <w:szCs w:val="20"/>
                <w:lang w:eastAsia="pt-BR"/>
              </w:rPr>
            </w:pPr>
            <w:r w:rsidRPr="00E04AE0">
              <w:rPr>
                <w:rFonts w:ascii="Arial" w:hAnsi="Arial" w:cs="Arial"/>
                <w:color w:val="000000"/>
                <w:sz w:val="20"/>
                <w:szCs w:val="20"/>
                <w:lang w:eastAsia="pt-BR"/>
              </w:rPr>
              <w:t>16</w:t>
            </w:r>
          </w:p>
        </w:tc>
      </w:tr>
      <w:tr w:rsidR="00E92A77" w:rsidRPr="00E04AE0" w14:paraId="24F8B36B" w14:textId="77777777" w:rsidTr="00E92A77">
        <w:trPr>
          <w:trHeight w:val="253"/>
        </w:trPr>
        <w:tc>
          <w:tcPr>
            <w:tcW w:w="7969" w:type="dxa"/>
            <w:gridSpan w:val="5"/>
            <w:noWrap/>
            <w:hideMark/>
          </w:tcPr>
          <w:p w14:paraId="484BA347" w14:textId="77777777" w:rsidR="00E04AE0" w:rsidRPr="00E04AE0" w:rsidRDefault="00E04AE0" w:rsidP="008D3E1E">
            <w:pPr>
              <w:rPr>
                <w:rFonts w:ascii="Arial" w:hAnsi="Arial" w:cs="Arial"/>
                <w:b/>
                <w:bCs/>
                <w:color w:val="000000"/>
                <w:sz w:val="20"/>
                <w:szCs w:val="20"/>
                <w:lang w:eastAsia="pt-BR"/>
              </w:rPr>
            </w:pPr>
            <w:r w:rsidRPr="00E04AE0">
              <w:rPr>
                <w:rFonts w:ascii="Arial" w:hAnsi="Arial" w:cs="Arial"/>
                <w:b/>
                <w:bCs/>
                <w:color w:val="000000"/>
                <w:sz w:val="20"/>
                <w:szCs w:val="20"/>
                <w:lang w:eastAsia="pt-BR"/>
              </w:rPr>
              <w:t>TOTAL RECEBIDO</w:t>
            </w:r>
          </w:p>
        </w:tc>
        <w:tc>
          <w:tcPr>
            <w:tcW w:w="1925" w:type="dxa"/>
            <w:noWrap/>
            <w:hideMark/>
          </w:tcPr>
          <w:p w14:paraId="18C3A75F" w14:textId="561F1622" w:rsidR="00E04AE0" w:rsidRPr="00E04AE0" w:rsidRDefault="00E04AE0" w:rsidP="008D3E1E">
            <w:pPr>
              <w:jc w:val="right"/>
              <w:rPr>
                <w:rFonts w:ascii="Arial" w:hAnsi="Arial" w:cs="Arial"/>
                <w:b/>
                <w:bCs/>
                <w:color w:val="000000"/>
                <w:sz w:val="20"/>
                <w:szCs w:val="20"/>
                <w:lang w:eastAsia="pt-BR"/>
              </w:rPr>
            </w:pPr>
            <w:r w:rsidRPr="00E04AE0">
              <w:rPr>
                <w:rFonts w:ascii="Arial" w:hAnsi="Arial" w:cs="Arial"/>
                <w:b/>
                <w:bCs/>
                <w:color w:val="000000"/>
                <w:sz w:val="20"/>
                <w:szCs w:val="20"/>
                <w:lang w:eastAsia="pt-BR"/>
              </w:rPr>
              <w:t>2.566</w:t>
            </w:r>
          </w:p>
        </w:tc>
      </w:tr>
    </w:tbl>
    <w:p w14:paraId="7CC16F46" w14:textId="77777777" w:rsidR="00E04AE0" w:rsidRPr="00531EE7" w:rsidRDefault="00E04AE0" w:rsidP="00ED48BF">
      <w:pPr>
        <w:rPr>
          <w:rFonts w:ascii="Arial" w:hAnsi="Arial" w:cs="Arial"/>
          <w:b/>
          <w:bCs/>
          <w:iCs/>
          <w:sz w:val="20"/>
          <w:szCs w:val="20"/>
          <w:highlight w:val="yellow"/>
          <w:lang w:eastAsia="pt-BR"/>
        </w:rPr>
      </w:pPr>
    </w:p>
    <w:p w14:paraId="5572EFB3" w14:textId="764BB445" w:rsidR="004C4DE4" w:rsidRPr="004C4DE4" w:rsidRDefault="004C4DE4" w:rsidP="000C6C46">
      <w:pPr>
        <w:widowControl w:val="0"/>
        <w:jc w:val="both"/>
        <w:rPr>
          <w:rFonts w:ascii="Arial" w:hAnsi="Arial" w:cs="Arial"/>
          <w:sz w:val="20"/>
          <w:szCs w:val="20"/>
        </w:rPr>
      </w:pPr>
      <w:r w:rsidRPr="004C4DE4">
        <w:rPr>
          <w:rFonts w:ascii="Arial" w:hAnsi="Arial" w:cs="Arial"/>
          <w:sz w:val="20"/>
          <w:szCs w:val="20"/>
        </w:rPr>
        <w:t>Entende-se que para as empresas com capital 100% público, os AFAC transferidos a partir de 1º de janeiro de 2017 podem ser classificados como instrumentos patrimoniais, desde que os repasses sejam capitalizados até a Assembleia Geral Ordinária (AGO) do exercício subsequente (art. 2º, § único, Decreto nº 2.673/1998),</w:t>
      </w:r>
      <w:r w:rsidR="00142F8E">
        <w:rPr>
          <w:rFonts w:ascii="Arial" w:hAnsi="Arial" w:cs="Arial"/>
          <w:sz w:val="20"/>
          <w:szCs w:val="20"/>
        </w:rPr>
        <w:t xml:space="preserve"> </w:t>
      </w:r>
      <w:r w:rsidRPr="004C4DE4">
        <w:rPr>
          <w:rFonts w:ascii="Arial" w:hAnsi="Arial" w:cs="Arial"/>
          <w:sz w:val="20"/>
          <w:szCs w:val="20"/>
        </w:rPr>
        <w:t>conforme Macro função SIAFI 021122 - item 2.3.8.</w:t>
      </w:r>
    </w:p>
    <w:p w14:paraId="35628689" w14:textId="35C50AC8" w:rsidR="004C4DE4" w:rsidRDefault="004C4DE4" w:rsidP="000C6C46">
      <w:pPr>
        <w:widowControl w:val="0"/>
        <w:spacing w:before="120"/>
        <w:rPr>
          <w:rFonts w:ascii="Arial" w:hAnsi="Arial" w:cs="Arial"/>
          <w:sz w:val="20"/>
          <w:szCs w:val="20"/>
        </w:rPr>
      </w:pPr>
      <w:r w:rsidRPr="004C4DE4">
        <w:rPr>
          <w:rFonts w:ascii="Arial" w:hAnsi="Arial" w:cs="Arial"/>
          <w:sz w:val="20"/>
          <w:szCs w:val="20"/>
        </w:rPr>
        <w:t>Os repasses referentes ao exercício 2022, somente serão capitalizados no exercício 2023.</w:t>
      </w:r>
    </w:p>
    <w:p w14:paraId="633B5A58" w14:textId="77777777" w:rsidR="004C4DE4" w:rsidRPr="004C4DE4" w:rsidRDefault="004C4DE4" w:rsidP="004C4DE4">
      <w:pPr>
        <w:widowControl w:val="0"/>
        <w:rPr>
          <w:rFonts w:ascii="Arial" w:hAnsi="Arial" w:cs="Arial"/>
          <w:sz w:val="20"/>
          <w:szCs w:val="20"/>
        </w:rPr>
      </w:pPr>
    </w:p>
    <w:p w14:paraId="2F3FA586" w14:textId="00CFC63B" w:rsidR="00102CEA" w:rsidRDefault="00102CEA" w:rsidP="00E15355">
      <w:pPr>
        <w:jc w:val="both"/>
        <w:rPr>
          <w:rFonts w:ascii="Arial" w:hAnsi="Arial" w:cs="Arial"/>
          <w:sz w:val="20"/>
          <w:szCs w:val="20"/>
          <w:highlight w:val="yellow"/>
        </w:rPr>
      </w:pPr>
    </w:p>
    <w:p w14:paraId="3FCB5FFE" w14:textId="794E3539" w:rsidR="007A69CE" w:rsidRPr="004C4DE4" w:rsidRDefault="007A69CE" w:rsidP="004C4DE4">
      <w:pPr>
        <w:numPr>
          <w:ilvl w:val="0"/>
          <w:numId w:val="43"/>
        </w:numPr>
        <w:autoSpaceDE w:val="0"/>
        <w:autoSpaceDN w:val="0"/>
        <w:ind w:left="426" w:hanging="426"/>
        <w:jc w:val="both"/>
        <w:outlineLvl w:val="0"/>
        <w:rPr>
          <w:rFonts w:ascii="Arial" w:hAnsi="Arial" w:cs="Arial"/>
          <w:b/>
          <w:bCs/>
          <w:iCs/>
          <w:sz w:val="20"/>
          <w:szCs w:val="20"/>
          <w:lang w:eastAsia="pt-BR"/>
        </w:rPr>
      </w:pPr>
      <w:r w:rsidRPr="004C4DE4">
        <w:rPr>
          <w:rFonts w:ascii="Arial" w:hAnsi="Arial" w:cs="Arial"/>
          <w:b/>
          <w:bCs/>
          <w:iCs/>
          <w:sz w:val="20"/>
          <w:szCs w:val="20"/>
          <w:lang w:eastAsia="pt-BR"/>
        </w:rPr>
        <w:t>PREJUÍZOS ACUMULADOS</w:t>
      </w:r>
    </w:p>
    <w:p w14:paraId="27FADF4C" w14:textId="7578BA46" w:rsidR="00DE3378" w:rsidRDefault="00001322" w:rsidP="007A69CE">
      <w:pPr>
        <w:widowControl w:val="0"/>
        <w:tabs>
          <w:tab w:val="left" w:pos="432"/>
          <w:tab w:val="left" w:pos="1152"/>
          <w:tab w:val="right" w:pos="10224"/>
        </w:tabs>
        <w:suppressAutoHyphens/>
        <w:autoSpaceDE w:val="0"/>
        <w:autoSpaceDN w:val="0"/>
        <w:spacing w:before="240"/>
        <w:rPr>
          <w:rFonts w:ascii="Arial" w:hAnsi="Arial" w:cs="Arial"/>
          <w:iCs/>
          <w:sz w:val="20"/>
          <w:szCs w:val="20"/>
          <w:lang w:eastAsia="pt-BR"/>
        </w:rPr>
      </w:pPr>
      <w:r>
        <w:rPr>
          <w:rFonts w:ascii="Arial" w:hAnsi="Arial" w:cs="Arial"/>
          <w:color w:val="000000"/>
          <w:sz w:val="20"/>
          <w:szCs w:val="20"/>
          <w:lang w:eastAsia="pt-BR"/>
        </w:rPr>
        <w:t>Até o 1º trimestre de 2023</w:t>
      </w:r>
      <w:r w:rsidRPr="00810527">
        <w:rPr>
          <w:rFonts w:ascii="Arial" w:hAnsi="Arial" w:cs="Arial"/>
          <w:color w:val="000000"/>
          <w:sz w:val="20"/>
          <w:szCs w:val="20"/>
          <w:lang w:eastAsia="pt-BR"/>
        </w:rPr>
        <w:t xml:space="preserve">, foi apurado um lucro contábil de R$ </w:t>
      </w:r>
      <w:r>
        <w:rPr>
          <w:rFonts w:ascii="Arial" w:hAnsi="Arial" w:cs="Arial"/>
          <w:color w:val="000000"/>
          <w:sz w:val="20"/>
          <w:szCs w:val="20"/>
          <w:lang w:eastAsia="pt-BR"/>
        </w:rPr>
        <w:t>2.100</w:t>
      </w:r>
      <w:r w:rsidRPr="00810527">
        <w:rPr>
          <w:rFonts w:ascii="Arial" w:hAnsi="Arial" w:cs="Arial"/>
          <w:color w:val="000000"/>
          <w:sz w:val="20"/>
          <w:szCs w:val="20"/>
          <w:lang w:eastAsia="pt-BR"/>
        </w:rPr>
        <w:t xml:space="preserve">, resultando em um prejuízo acumulado de R$ </w:t>
      </w:r>
      <w:r>
        <w:rPr>
          <w:rFonts w:ascii="Arial" w:hAnsi="Arial" w:cs="Arial"/>
          <w:color w:val="000000"/>
          <w:sz w:val="20"/>
          <w:szCs w:val="20"/>
          <w:lang w:eastAsia="pt-BR"/>
        </w:rPr>
        <w:t>3.710</w:t>
      </w:r>
      <w:r w:rsidR="007A69CE" w:rsidRPr="007A69CE">
        <w:rPr>
          <w:rFonts w:ascii="Arial" w:hAnsi="Arial" w:cs="Arial"/>
          <w:iCs/>
          <w:sz w:val="20"/>
          <w:szCs w:val="20"/>
          <w:lang w:eastAsia="pt-BR"/>
        </w:rPr>
        <w:t>, conforme quadro abaixo:</w:t>
      </w:r>
    </w:p>
    <w:p w14:paraId="2CEE68F4" w14:textId="77777777" w:rsidR="00001322" w:rsidRPr="007A69CE" w:rsidRDefault="00001322" w:rsidP="000C6C46">
      <w:pPr>
        <w:widowControl w:val="0"/>
        <w:tabs>
          <w:tab w:val="left" w:pos="432"/>
          <w:tab w:val="left" w:pos="1152"/>
          <w:tab w:val="right" w:pos="10224"/>
        </w:tabs>
        <w:suppressAutoHyphens/>
        <w:autoSpaceDE w:val="0"/>
        <w:autoSpaceDN w:val="0"/>
        <w:rPr>
          <w:rFonts w:ascii="Arial" w:hAnsi="Arial" w:cs="Arial"/>
          <w:iCs/>
          <w:sz w:val="20"/>
          <w:szCs w:val="20"/>
          <w:lang w:eastAsia="pt-BR"/>
        </w:rPr>
      </w:pPr>
    </w:p>
    <w:tbl>
      <w:tblPr>
        <w:tblStyle w:val="TabelaSimples21"/>
        <w:tblW w:w="7227" w:type="dxa"/>
        <w:tblLook w:val="04A0" w:firstRow="1" w:lastRow="0" w:firstColumn="1" w:lastColumn="0" w:noHBand="0" w:noVBand="1"/>
      </w:tblPr>
      <w:tblGrid>
        <w:gridCol w:w="5978"/>
        <w:gridCol w:w="1249"/>
      </w:tblGrid>
      <w:tr w:rsidR="007A69CE" w:rsidRPr="00C66858" w14:paraId="6F50C2F2" w14:textId="77777777" w:rsidTr="00FE63AA">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78" w:type="dxa"/>
          </w:tcPr>
          <w:p w14:paraId="585FF55C" w14:textId="79B56C57" w:rsidR="007A69CE" w:rsidRPr="000C6C46" w:rsidRDefault="007A69CE" w:rsidP="00FE63AA">
            <w:pPr>
              <w:widowControl w:val="0"/>
              <w:tabs>
                <w:tab w:val="left" w:pos="432"/>
                <w:tab w:val="left" w:pos="1152"/>
                <w:tab w:val="right" w:pos="10224"/>
              </w:tabs>
              <w:suppressAutoHyphens/>
              <w:autoSpaceDE w:val="0"/>
              <w:autoSpaceDN w:val="0"/>
              <w:rPr>
                <w:rFonts w:ascii="Arial" w:hAnsi="Arial" w:cs="Arial"/>
                <w:b w:val="0"/>
                <w:bCs w:val="0"/>
                <w:iCs/>
                <w:sz w:val="20"/>
                <w:szCs w:val="20"/>
                <w:lang w:eastAsia="pt-BR"/>
              </w:rPr>
            </w:pPr>
            <w:r w:rsidRPr="00C66858">
              <w:rPr>
                <w:rFonts w:ascii="Arial" w:hAnsi="Arial" w:cs="Arial"/>
                <w:iCs/>
                <w:sz w:val="20"/>
                <w:szCs w:val="20"/>
                <w:lang w:eastAsia="pt-BR"/>
              </w:rPr>
              <w:t>(-) Prejuízos acumulados</w:t>
            </w:r>
            <w:r w:rsidR="00DE3378">
              <w:rPr>
                <w:rFonts w:ascii="Arial" w:hAnsi="Arial" w:cs="Arial"/>
                <w:b w:val="0"/>
                <w:bCs w:val="0"/>
                <w:iCs/>
                <w:sz w:val="20"/>
                <w:szCs w:val="20"/>
                <w:lang w:eastAsia="pt-BR"/>
              </w:rPr>
              <w:t xml:space="preserve"> saldo em 31 de dezembro de 2022</w:t>
            </w:r>
          </w:p>
        </w:tc>
        <w:tc>
          <w:tcPr>
            <w:tcW w:w="1249" w:type="dxa"/>
            <w:vAlign w:val="center"/>
          </w:tcPr>
          <w:p w14:paraId="7454ABD3" w14:textId="5170D935" w:rsidR="007A69CE" w:rsidRPr="00C66858" w:rsidRDefault="00001322" w:rsidP="00FE63AA">
            <w:pPr>
              <w:widowControl w:val="0"/>
              <w:tabs>
                <w:tab w:val="left" w:pos="432"/>
                <w:tab w:val="left" w:pos="1152"/>
                <w:tab w:val="right" w:pos="10224"/>
              </w:tabs>
              <w:suppressAutoHyphens/>
              <w:autoSpaceDE w:val="0"/>
              <w:autoSpaceDN w:val="0"/>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lang w:eastAsia="pt-BR"/>
              </w:rPr>
            </w:pPr>
            <w:r w:rsidRPr="00C66858">
              <w:rPr>
                <w:rFonts w:ascii="Arial" w:hAnsi="Arial" w:cs="Arial"/>
                <w:iCs/>
                <w:sz w:val="20"/>
                <w:szCs w:val="20"/>
                <w:lang w:eastAsia="pt-BR"/>
              </w:rPr>
              <w:t>(5.810</w:t>
            </w:r>
            <w:r w:rsidR="007A69CE" w:rsidRPr="00C66858">
              <w:rPr>
                <w:rFonts w:ascii="Arial" w:hAnsi="Arial" w:cs="Arial"/>
                <w:iCs/>
                <w:sz w:val="20"/>
                <w:szCs w:val="20"/>
                <w:lang w:eastAsia="pt-BR"/>
              </w:rPr>
              <w:t>)</w:t>
            </w:r>
          </w:p>
        </w:tc>
      </w:tr>
      <w:tr w:rsidR="00DE3378" w:rsidRPr="00C66858" w14:paraId="4680B88A" w14:textId="77777777" w:rsidTr="00FE63A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78" w:type="dxa"/>
          </w:tcPr>
          <w:p w14:paraId="58BA6E88" w14:textId="2ECFE5A4" w:rsidR="00DE3378" w:rsidRPr="000C6C46" w:rsidRDefault="00DE3378" w:rsidP="00DE3378">
            <w:pPr>
              <w:widowControl w:val="0"/>
              <w:tabs>
                <w:tab w:val="left" w:pos="432"/>
                <w:tab w:val="left" w:pos="1152"/>
                <w:tab w:val="right" w:pos="10224"/>
              </w:tabs>
              <w:suppressAutoHyphens/>
              <w:autoSpaceDE w:val="0"/>
              <w:autoSpaceDN w:val="0"/>
              <w:rPr>
                <w:rFonts w:ascii="Arial" w:hAnsi="Arial" w:cs="Arial"/>
                <w:b w:val="0"/>
                <w:bCs w:val="0"/>
                <w:iCs/>
                <w:sz w:val="20"/>
                <w:szCs w:val="20"/>
                <w:lang w:eastAsia="pt-BR"/>
              </w:rPr>
            </w:pPr>
            <w:r w:rsidRPr="00DE3378">
              <w:rPr>
                <w:rFonts w:ascii="Arial" w:hAnsi="Arial" w:cs="Arial"/>
                <w:iCs/>
                <w:sz w:val="20"/>
                <w:szCs w:val="20"/>
                <w:lang w:eastAsia="pt-BR"/>
              </w:rPr>
              <w:t>Lucro do período</w:t>
            </w:r>
          </w:p>
        </w:tc>
        <w:tc>
          <w:tcPr>
            <w:tcW w:w="1249" w:type="dxa"/>
            <w:vAlign w:val="center"/>
          </w:tcPr>
          <w:p w14:paraId="032F3E96" w14:textId="78A99220" w:rsidR="00DE3378" w:rsidRPr="00DE3378" w:rsidRDefault="00DE3378" w:rsidP="00DE3378">
            <w:pPr>
              <w:widowControl w:val="0"/>
              <w:tabs>
                <w:tab w:val="left" w:pos="432"/>
                <w:tab w:val="left" w:pos="1152"/>
                <w:tab w:val="right" w:pos="10224"/>
              </w:tabs>
              <w:suppressAutoHyphens/>
              <w:autoSpaceDE w:val="0"/>
              <w:autoSpaceDN w:val="0"/>
              <w:jc w:val="right"/>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eastAsia="pt-BR"/>
              </w:rPr>
            </w:pPr>
            <w:r w:rsidRPr="00DE3378">
              <w:rPr>
                <w:rFonts w:ascii="Arial" w:hAnsi="Arial" w:cs="Arial"/>
                <w:iCs/>
                <w:sz w:val="20"/>
                <w:szCs w:val="20"/>
                <w:lang w:eastAsia="pt-BR"/>
              </w:rPr>
              <w:t>2.100</w:t>
            </w:r>
          </w:p>
        </w:tc>
      </w:tr>
      <w:tr w:rsidR="007A69CE" w:rsidRPr="007A69CE" w14:paraId="2523A06E" w14:textId="77777777" w:rsidTr="00FE63AA">
        <w:trPr>
          <w:trHeight w:val="267"/>
        </w:trPr>
        <w:tc>
          <w:tcPr>
            <w:cnfStyle w:val="001000000000" w:firstRow="0" w:lastRow="0" w:firstColumn="1" w:lastColumn="0" w:oddVBand="0" w:evenVBand="0" w:oddHBand="0" w:evenHBand="0" w:firstRowFirstColumn="0" w:firstRowLastColumn="0" w:lastRowFirstColumn="0" w:lastRowLastColumn="0"/>
            <w:tcW w:w="5978" w:type="dxa"/>
          </w:tcPr>
          <w:p w14:paraId="0853C384" w14:textId="5B1A7B6C" w:rsidR="007A69CE" w:rsidRPr="00DE3378" w:rsidRDefault="00C66858" w:rsidP="00FE63AA">
            <w:pPr>
              <w:widowControl w:val="0"/>
              <w:tabs>
                <w:tab w:val="left" w:pos="432"/>
                <w:tab w:val="left" w:pos="1152"/>
                <w:tab w:val="right" w:pos="10224"/>
              </w:tabs>
              <w:suppressAutoHyphens/>
              <w:autoSpaceDE w:val="0"/>
              <w:autoSpaceDN w:val="0"/>
              <w:rPr>
                <w:rFonts w:ascii="Arial" w:hAnsi="Arial" w:cs="Arial"/>
                <w:b w:val="0"/>
                <w:bCs w:val="0"/>
                <w:iCs/>
                <w:sz w:val="20"/>
                <w:szCs w:val="20"/>
                <w:lang w:eastAsia="pt-BR"/>
              </w:rPr>
            </w:pPr>
            <w:r w:rsidRPr="00DE3378">
              <w:rPr>
                <w:rFonts w:ascii="Arial" w:hAnsi="Arial" w:cs="Arial"/>
                <w:b w:val="0"/>
                <w:bCs w:val="0"/>
                <w:iCs/>
                <w:sz w:val="20"/>
                <w:szCs w:val="20"/>
                <w:lang w:eastAsia="pt-BR"/>
              </w:rPr>
              <w:t>(-) Prejuízos acumulados</w:t>
            </w:r>
            <w:r w:rsidR="00DE3378" w:rsidRPr="00DE3378">
              <w:rPr>
                <w:rFonts w:ascii="Arial" w:hAnsi="Arial" w:cs="Arial"/>
                <w:b w:val="0"/>
                <w:bCs w:val="0"/>
                <w:iCs/>
                <w:sz w:val="20"/>
                <w:szCs w:val="20"/>
                <w:lang w:eastAsia="pt-BR"/>
              </w:rPr>
              <w:t xml:space="preserve"> saldo em 31 de março de 2022</w:t>
            </w:r>
          </w:p>
        </w:tc>
        <w:tc>
          <w:tcPr>
            <w:tcW w:w="1249" w:type="dxa"/>
            <w:vAlign w:val="center"/>
          </w:tcPr>
          <w:p w14:paraId="10804D56" w14:textId="7A4BD568" w:rsidR="007A69CE" w:rsidRPr="000C6C46" w:rsidRDefault="007A69CE" w:rsidP="00FE63AA">
            <w:pPr>
              <w:widowControl w:val="0"/>
              <w:tabs>
                <w:tab w:val="left" w:pos="432"/>
                <w:tab w:val="left" w:pos="1152"/>
                <w:tab w:val="right" w:pos="10224"/>
              </w:tabs>
              <w:suppressAutoHyphens/>
              <w:autoSpaceDE w:val="0"/>
              <w:autoSpaceDN w:val="0"/>
              <w:jc w:val="right"/>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eastAsia="pt-BR"/>
              </w:rPr>
            </w:pPr>
            <w:r w:rsidRPr="000C6C46">
              <w:rPr>
                <w:rFonts w:ascii="Arial" w:hAnsi="Arial" w:cs="Arial"/>
                <w:iCs/>
                <w:sz w:val="20"/>
                <w:szCs w:val="20"/>
                <w:lang w:eastAsia="pt-BR"/>
              </w:rPr>
              <w:t>(</w:t>
            </w:r>
            <w:r w:rsidR="00001322" w:rsidRPr="000C6C46">
              <w:rPr>
                <w:rFonts w:ascii="Arial" w:hAnsi="Arial" w:cs="Arial"/>
                <w:iCs/>
                <w:sz w:val="20"/>
                <w:szCs w:val="20"/>
                <w:lang w:eastAsia="pt-BR"/>
              </w:rPr>
              <w:t>3.710</w:t>
            </w:r>
            <w:r w:rsidRPr="000C6C46">
              <w:rPr>
                <w:rFonts w:ascii="Arial" w:hAnsi="Arial" w:cs="Arial"/>
                <w:iCs/>
                <w:sz w:val="20"/>
                <w:szCs w:val="20"/>
                <w:lang w:eastAsia="pt-BR"/>
              </w:rPr>
              <w:t>)</w:t>
            </w:r>
          </w:p>
        </w:tc>
      </w:tr>
    </w:tbl>
    <w:p w14:paraId="2962574B" w14:textId="57C0E5D2" w:rsidR="00102CEA" w:rsidRDefault="00102CEA" w:rsidP="00E15355">
      <w:pPr>
        <w:jc w:val="both"/>
        <w:rPr>
          <w:rFonts w:ascii="Arial" w:hAnsi="Arial" w:cs="Arial"/>
          <w:iCs/>
          <w:sz w:val="20"/>
          <w:szCs w:val="20"/>
          <w:lang w:eastAsia="pt-BR"/>
        </w:rPr>
      </w:pPr>
    </w:p>
    <w:p w14:paraId="7D5085E8" w14:textId="77777777" w:rsidR="009911AC" w:rsidRPr="000F1C90" w:rsidRDefault="009911AC" w:rsidP="00E15355">
      <w:pPr>
        <w:jc w:val="both"/>
        <w:rPr>
          <w:rFonts w:ascii="Arial" w:hAnsi="Arial" w:cs="Arial"/>
          <w:iCs/>
          <w:sz w:val="20"/>
          <w:szCs w:val="20"/>
          <w:lang w:eastAsia="pt-BR"/>
        </w:rPr>
      </w:pPr>
    </w:p>
    <w:p w14:paraId="56B3D82F" w14:textId="164E8B07" w:rsidR="00570BD2" w:rsidRPr="000F1C90" w:rsidRDefault="00570BD2" w:rsidP="00295930">
      <w:pPr>
        <w:numPr>
          <w:ilvl w:val="0"/>
          <w:numId w:val="43"/>
        </w:numPr>
        <w:autoSpaceDE w:val="0"/>
        <w:autoSpaceDN w:val="0"/>
        <w:ind w:left="426" w:hanging="426"/>
        <w:jc w:val="both"/>
        <w:outlineLvl w:val="0"/>
        <w:rPr>
          <w:rFonts w:ascii="Arial" w:hAnsi="Arial" w:cs="Arial"/>
          <w:b/>
          <w:bCs/>
          <w:iCs/>
          <w:sz w:val="20"/>
          <w:szCs w:val="20"/>
          <w:lang w:eastAsia="pt-BR"/>
        </w:rPr>
      </w:pPr>
      <w:bookmarkStart w:id="9" w:name="_Toc446084945"/>
      <w:bookmarkStart w:id="10" w:name="_Hlk92975228"/>
      <w:r w:rsidRPr="000F1C90">
        <w:rPr>
          <w:rFonts w:ascii="Arial" w:hAnsi="Arial" w:cs="Arial"/>
          <w:b/>
          <w:bCs/>
          <w:iCs/>
          <w:sz w:val="20"/>
          <w:szCs w:val="20"/>
          <w:lang w:eastAsia="pt-BR"/>
        </w:rPr>
        <w:t>REMUNERAÇÃO DOS ADMINISTRADORES E EMPREGADOS</w:t>
      </w:r>
      <w:bookmarkEnd w:id="9"/>
    </w:p>
    <w:p w14:paraId="50E28AB7" w14:textId="2247429E" w:rsidR="000F1C90" w:rsidRPr="000F1C90" w:rsidRDefault="000F1C90" w:rsidP="000C6C46">
      <w:pPr>
        <w:widowControl w:val="0"/>
        <w:spacing w:before="240"/>
        <w:jc w:val="both"/>
        <w:rPr>
          <w:rFonts w:ascii="Arial" w:hAnsi="Arial" w:cs="Arial"/>
          <w:iCs/>
          <w:sz w:val="20"/>
          <w:szCs w:val="20"/>
          <w:lang w:eastAsia="pt-BR"/>
        </w:rPr>
      </w:pPr>
      <w:bookmarkStart w:id="11" w:name="_Toc446084955"/>
      <w:bookmarkEnd w:id="10"/>
      <w:r w:rsidRPr="000F1C90">
        <w:rPr>
          <w:rFonts w:ascii="Arial" w:hAnsi="Arial" w:cs="Arial"/>
          <w:iCs/>
          <w:sz w:val="20"/>
          <w:szCs w:val="20"/>
          <w:lang w:eastAsia="pt-BR"/>
        </w:rPr>
        <w:t>Em atendimento a Resolução nº 3, de 31 de dezembro de 2010, art. 1º, letra “e”, da Comissão Interministerial de Governança Corporativa e de Administração de Participações Societárias da União - CGPAR, o quadro abaixo demonstra as remunerações dos administradores e empregados, bem como os salários médios, no exercício de 2022 de acordo com o Plano de Cargos e Salários da EPE, aprovado pela Secretaria de Coordenação e Governança das Empresas Estatais– SEST:</w:t>
      </w:r>
    </w:p>
    <w:p w14:paraId="1DF0761C" w14:textId="77777777" w:rsidR="000F1C90" w:rsidRPr="000F1C90" w:rsidRDefault="000F1C90" w:rsidP="000F1C90">
      <w:pPr>
        <w:widowControl w:val="0"/>
        <w:rPr>
          <w:rFonts w:ascii="Arial" w:hAnsi="Arial" w:cs="Arial"/>
          <w:iCs/>
          <w:sz w:val="20"/>
          <w:szCs w:val="20"/>
          <w:lang w:eastAsia="pt-BR"/>
        </w:rPr>
      </w:pPr>
    </w:p>
    <w:tbl>
      <w:tblPr>
        <w:tblW w:w="9818" w:type="dxa"/>
        <w:tblInd w:w="-10" w:type="dxa"/>
        <w:tblCellMar>
          <w:left w:w="0" w:type="dxa"/>
          <w:right w:w="0" w:type="dxa"/>
        </w:tblCellMar>
        <w:tblLook w:val="04A0" w:firstRow="1" w:lastRow="0" w:firstColumn="1" w:lastColumn="0" w:noHBand="0" w:noVBand="1"/>
      </w:tblPr>
      <w:tblGrid>
        <w:gridCol w:w="5529"/>
        <w:gridCol w:w="1596"/>
        <w:gridCol w:w="1392"/>
        <w:gridCol w:w="1301"/>
      </w:tblGrid>
      <w:tr w:rsidR="000F1C90" w:rsidRPr="000F1C90" w14:paraId="64C4D7C7" w14:textId="77777777" w:rsidTr="000C6C46">
        <w:trPr>
          <w:trHeight w:val="250"/>
        </w:trPr>
        <w:tc>
          <w:tcPr>
            <w:tcW w:w="5529"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CEFCBAB" w14:textId="77777777" w:rsidR="000F1C90" w:rsidRPr="000F1C90" w:rsidRDefault="000F1C90" w:rsidP="00227036">
            <w:pPr>
              <w:jc w:val="center"/>
              <w:rPr>
                <w:rFonts w:ascii="Arial" w:eastAsiaTheme="minorHAnsi" w:hAnsi="Arial" w:cs="Arial"/>
                <w:sz w:val="20"/>
                <w:szCs w:val="20"/>
                <w:lang w:eastAsia="pt-BR"/>
              </w:rPr>
            </w:pPr>
            <w:r w:rsidRPr="000F1C90">
              <w:rPr>
                <w:rFonts w:ascii="Arial" w:eastAsiaTheme="minorHAnsi" w:hAnsi="Arial" w:cs="Arial"/>
                <w:color w:val="000000"/>
                <w:sz w:val="20"/>
                <w:szCs w:val="20"/>
                <w:lang w:eastAsia="pt-BR"/>
              </w:rPr>
              <w:t>Remuneração</w:t>
            </w:r>
          </w:p>
        </w:tc>
        <w:tc>
          <w:tcPr>
            <w:tcW w:w="1596"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6651B24" w14:textId="77777777" w:rsidR="000F1C90" w:rsidRPr="000F1C90" w:rsidRDefault="000F1C90" w:rsidP="000C6C46">
            <w:pPr>
              <w:jc w:val="right"/>
              <w:rPr>
                <w:rFonts w:ascii="Arial" w:eastAsiaTheme="minorHAnsi" w:hAnsi="Arial" w:cs="Arial"/>
                <w:sz w:val="20"/>
                <w:szCs w:val="20"/>
                <w:lang w:eastAsia="pt-BR"/>
              </w:rPr>
            </w:pPr>
            <w:r w:rsidRPr="000F1C90">
              <w:rPr>
                <w:rFonts w:ascii="Arial" w:eastAsiaTheme="minorHAnsi" w:hAnsi="Arial" w:cs="Arial"/>
                <w:color w:val="000000"/>
                <w:sz w:val="20"/>
                <w:szCs w:val="20"/>
                <w:lang w:eastAsia="pt-BR"/>
              </w:rPr>
              <w:t>Maior</w:t>
            </w:r>
          </w:p>
        </w:tc>
        <w:tc>
          <w:tcPr>
            <w:tcW w:w="13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FCEFA82" w14:textId="77777777" w:rsidR="000F1C90" w:rsidRPr="000F1C90" w:rsidRDefault="000F1C90" w:rsidP="000C6C46">
            <w:pPr>
              <w:jc w:val="right"/>
              <w:rPr>
                <w:rFonts w:ascii="Arial" w:eastAsiaTheme="minorHAnsi" w:hAnsi="Arial" w:cs="Arial"/>
                <w:sz w:val="20"/>
                <w:szCs w:val="20"/>
                <w:lang w:eastAsia="pt-BR"/>
              </w:rPr>
            </w:pPr>
            <w:r w:rsidRPr="000F1C90">
              <w:rPr>
                <w:rFonts w:ascii="Arial" w:eastAsiaTheme="minorHAnsi" w:hAnsi="Arial" w:cs="Arial"/>
                <w:color w:val="000000"/>
                <w:sz w:val="20"/>
                <w:szCs w:val="20"/>
                <w:lang w:eastAsia="pt-BR"/>
              </w:rPr>
              <w:t>Menor</w:t>
            </w:r>
          </w:p>
        </w:tc>
        <w:tc>
          <w:tcPr>
            <w:tcW w:w="13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26D4389" w14:textId="77777777" w:rsidR="000F1C90" w:rsidRPr="000F1C90" w:rsidRDefault="000F1C90" w:rsidP="000C6C46">
            <w:pPr>
              <w:jc w:val="right"/>
              <w:rPr>
                <w:rFonts w:ascii="Arial" w:eastAsiaTheme="minorHAnsi" w:hAnsi="Arial" w:cs="Arial"/>
                <w:sz w:val="20"/>
                <w:szCs w:val="20"/>
                <w:lang w:eastAsia="pt-BR"/>
              </w:rPr>
            </w:pPr>
            <w:r w:rsidRPr="000F1C90">
              <w:rPr>
                <w:rFonts w:ascii="Arial" w:eastAsiaTheme="minorHAnsi" w:hAnsi="Arial" w:cs="Arial"/>
                <w:color w:val="000000"/>
                <w:sz w:val="20"/>
                <w:szCs w:val="20"/>
                <w:lang w:eastAsia="pt-BR"/>
              </w:rPr>
              <w:t>Média</w:t>
            </w:r>
          </w:p>
        </w:tc>
      </w:tr>
      <w:tr w:rsidR="000F1C90" w:rsidRPr="000F1C90" w14:paraId="3E6FD1A8" w14:textId="77777777" w:rsidTr="000C6C46">
        <w:trPr>
          <w:trHeight w:val="330"/>
        </w:trPr>
        <w:tc>
          <w:tcPr>
            <w:tcW w:w="5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96D49E" w14:textId="77777777" w:rsidR="000F1C90" w:rsidRPr="000F1C90" w:rsidRDefault="000F1C90" w:rsidP="00227036">
            <w:pPr>
              <w:rPr>
                <w:rFonts w:ascii="Arial" w:eastAsiaTheme="minorHAnsi" w:hAnsi="Arial" w:cs="Arial"/>
                <w:sz w:val="20"/>
                <w:szCs w:val="20"/>
                <w:lang w:eastAsia="pt-BR"/>
              </w:rPr>
            </w:pPr>
            <w:r w:rsidRPr="000F1C90">
              <w:rPr>
                <w:rFonts w:ascii="Arial" w:eastAsiaTheme="minorHAnsi" w:hAnsi="Arial" w:cs="Arial"/>
                <w:sz w:val="20"/>
                <w:szCs w:val="20"/>
                <w:lang w:eastAsia="pt-BR"/>
              </w:rPr>
              <w:t>Administradores</w:t>
            </w:r>
          </w:p>
        </w:tc>
        <w:tc>
          <w:tcPr>
            <w:tcW w:w="15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679DBF" w14:textId="77777777" w:rsidR="000F1C90" w:rsidRPr="000F1C90" w:rsidRDefault="000F1C90" w:rsidP="000C6C46">
            <w:pPr>
              <w:jc w:val="right"/>
              <w:rPr>
                <w:rFonts w:ascii="Arial" w:eastAsiaTheme="minorHAnsi" w:hAnsi="Arial" w:cs="Arial"/>
                <w:sz w:val="20"/>
                <w:szCs w:val="20"/>
                <w:lang w:eastAsia="pt-BR"/>
              </w:rPr>
            </w:pPr>
            <w:r w:rsidRPr="000F1C90">
              <w:rPr>
                <w:rFonts w:ascii="Arial" w:eastAsiaTheme="minorHAnsi" w:hAnsi="Arial" w:cs="Arial"/>
                <w:sz w:val="20"/>
                <w:szCs w:val="20"/>
                <w:lang w:eastAsia="pt-BR"/>
              </w:rPr>
              <w:t xml:space="preserve">     R$ 32</w:t>
            </w:r>
          </w:p>
        </w:tc>
        <w:tc>
          <w:tcPr>
            <w:tcW w:w="13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1B750A" w14:textId="77777777" w:rsidR="000F1C90" w:rsidRPr="000F1C90" w:rsidRDefault="000F1C90" w:rsidP="000C6C46">
            <w:pPr>
              <w:jc w:val="right"/>
              <w:rPr>
                <w:rFonts w:ascii="Arial" w:eastAsiaTheme="minorHAnsi" w:hAnsi="Arial" w:cs="Arial"/>
                <w:sz w:val="20"/>
                <w:szCs w:val="20"/>
                <w:lang w:eastAsia="pt-BR"/>
              </w:rPr>
            </w:pPr>
            <w:r w:rsidRPr="000F1C90">
              <w:rPr>
                <w:rFonts w:ascii="Arial" w:eastAsiaTheme="minorHAnsi" w:hAnsi="Arial" w:cs="Arial"/>
                <w:sz w:val="20"/>
                <w:szCs w:val="20"/>
                <w:lang w:eastAsia="pt-BR"/>
              </w:rPr>
              <w:t>R$ 11</w:t>
            </w:r>
            <w:r w:rsidRPr="000F1C90">
              <w:rPr>
                <w:rFonts w:ascii="Arial" w:eastAsiaTheme="minorHAnsi" w:hAnsi="Arial" w:cs="Arial"/>
                <w:sz w:val="20"/>
                <w:szCs w:val="20"/>
                <w:vertAlign w:val="superscript"/>
                <w:lang w:eastAsia="pt-BR"/>
              </w:rPr>
              <w:t xml:space="preserve"> (*)</w:t>
            </w:r>
          </w:p>
        </w:tc>
        <w:tc>
          <w:tcPr>
            <w:tcW w:w="13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65D381" w14:textId="77777777" w:rsidR="000F1C90" w:rsidRPr="000F1C90" w:rsidRDefault="000F1C90" w:rsidP="000C6C46">
            <w:pPr>
              <w:jc w:val="right"/>
              <w:rPr>
                <w:rFonts w:ascii="Arial" w:eastAsiaTheme="minorHAnsi" w:hAnsi="Arial" w:cs="Arial"/>
                <w:sz w:val="20"/>
                <w:szCs w:val="20"/>
                <w:lang w:eastAsia="pt-BR"/>
              </w:rPr>
            </w:pPr>
            <w:r w:rsidRPr="000F1C90">
              <w:rPr>
                <w:rFonts w:ascii="Arial" w:eastAsiaTheme="minorHAnsi" w:hAnsi="Arial" w:cs="Arial"/>
                <w:sz w:val="20"/>
                <w:szCs w:val="20"/>
                <w:lang w:eastAsia="pt-BR"/>
              </w:rPr>
              <w:t>R$ 25</w:t>
            </w:r>
          </w:p>
        </w:tc>
      </w:tr>
      <w:tr w:rsidR="000F1C90" w:rsidRPr="000F1C90" w14:paraId="7A9ADFB2" w14:textId="77777777" w:rsidTr="000C6C46">
        <w:trPr>
          <w:trHeight w:val="330"/>
        </w:trPr>
        <w:tc>
          <w:tcPr>
            <w:tcW w:w="5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CAF30B" w14:textId="77777777" w:rsidR="000F1C90" w:rsidRPr="000F1C90" w:rsidRDefault="000F1C90" w:rsidP="00227036">
            <w:pPr>
              <w:rPr>
                <w:rFonts w:ascii="Arial" w:eastAsiaTheme="minorHAnsi" w:hAnsi="Arial" w:cs="Arial"/>
                <w:sz w:val="20"/>
                <w:szCs w:val="20"/>
                <w:lang w:eastAsia="pt-BR"/>
              </w:rPr>
            </w:pPr>
            <w:r w:rsidRPr="000F1C90">
              <w:rPr>
                <w:rFonts w:ascii="Arial" w:eastAsiaTheme="minorHAnsi" w:hAnsi="Arial" w:cs="Arial"/>
                <w:sz w:val="20"/>
                <w:szCs w:val="20"/>
                <w:lang w:eastAsia="pt-BR"/>
              </w:rPr>
              <w:t>Empregados - Nível Médio</w:t>
            </w:r>
          </w:p>
        </w:tc>
        <w:tc>
          <w:tcPr>
            <w:tcW w:w="15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DAE51C" w14:textId="77777777" w:rsidR="000F1C90" w:rsidRPr="000F1C90" w:rsidRDefault="000F1C90" w:rsidP="000C6C46">
            <w:pPr>
              <w:jc w:val="right"/>
              <w:rPr>
                <w:rFonts w:ascii="Arial" w:eastAsiaTheme="minorHAnsi" w:hAnsi="Arial" w:cs="Arial"/>
                <w:sz w:val="20"/>
                <w:szCs w:val="20"/>
                <w:lang w:eastAsia="pt-BR"/>
              </w:rPr>
            </w:pPr>
            <w:r w:rsidRPr="000F1C90">
              <w:rPr>
                <w:rFonts w:ascii="Arial" w:eastAsiaTheme="minorHAnsi" w:hAnsi="Arial" w:cs="Arial"/>
                <w:sz w:val="20"/>
                <w:szCs w:val="20"/>
                <w:lang w:eastAsia="pt-BR"/>
              </w:rPr>
              <w:t xml:space="preserve">           R$ 32 </w:t>
            </w:r>
            <w:r w:rsidRPr="000F1C90">
              <w:rPr>
                <w:rFonts w:ascii="Arial" w:eastAsiaTheme="minorHAnsi" w:hAnsi="Arial" w:cs="Arial"/>
                <w:sz w:val="20"/>
                <w:szCs w:val="20"/>
                <w:vertAlign w:val="superscript"/>
                <w:lang w:eastAsia="pt-BR"/>
              </w:rPr>
              <w:t>(**)</w:t>
            </w:r>
          </w:p>
        </w:tc>
        <w:tc>
          <w:tcPr>
            <w:tcW w:w="13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941D2A" w14:textId="77777777" w:rsidR="000F1C90" w:rsidRPr="000F1C90" w:rsidRDefault="000F1C90" w:rsidP="000C6C46">
            <w:pPr>
              <w:jc w:val="right"/>
              <w:rPr>
                <w:rFonts w:ascii="Arial" w:eastAsiaTheme="minorHAnsi" w:hAnsi="Arial" w:cs="Arial"/>
                <w:sz w:val="20"/>
                <w:szCs w:val="20"/>
                <w:lang w:eastAsia="pt-BR"/>
              </w:rPr>
            </w:pPr>
            <w:r w:rsidRPr="000F1C90">
              <w:rPr>
                <w:rFonts w:ascii="Arial" w:eastAsiaTheme="minorHAnsi" w:hAnsi="Arial" w:cs="Arial"/>
                <w:sz w:val="20"/>
                <w:szCs w:val="20"/>
                <w:lang w:eastAsia="pt-BR"/>
              </w:rPr>
              <w:t xml:space="preserve">      R$ 4</w:t>
            </w:r>
          </w:p>
        </w:tc>
        <w:tc>
          <w:tcPr>
            <w:tcW w:w="13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2FC4BA" w14:textId="77777777" w:rsidR="000F1C90" w:rsidRPr="000F1C90" w:rsidRDefault="000F1C90" w:rsidP="000C6C46">
            <w:pPr>
              <w:jc w:val="right"/>
              <w:rPr>
                <w:rFonts w:ascii="Arial" w:eastAsiaTheme="minorHAnsi" w:hAnsi="Arial" w:cs="Arial"/>
                <w:sz w:val="20"/>
                <w:szCs w:val="20"/>
                <w:lang w:eastAsia="pt-BR"/>
              </w:rPr>
            </w:pPr>
            <w:r w:rsidRPr="000F1C90">
              <w:rPr>
                <w:rFonts w:ascii="Arial" w:eastAsiaTheme="minorHAnsi" w:hAnsi="Arial" w:cs="Arial"/>
                <w:sz w:val="20"/>
                <w:szCs w:val="20"/>
                <w:lang w:eastAsia="pt-BR"/>
              </w:rPr>
              <w:t xml:space="preserve">       R$ 8</w:t>
            </w:r>
          </w:p>
        </w:tc>
      </w:tr>
      <w:tr w:rsidR="000F1C90" w:rsidRPr="000F1C90" w14:paraId="6DB35789" w14:textId="77777777" w:rsidTr="000C6C46">
        <w:trPr>
          <w:trHeight w:val="330"/>
        </w:trPr>
        <w:tc>
          <w:tcPr>
            <w:tcW w:w="552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849E7C" w14:textId="77777777" w:rsidR="000F1C90" w:rsidRPr="000F1C90" w:rsidRDefault="000F1C90" w:rsidP="00227036">
            <w:pPr>
              <w:rPr>
                <w:rFonts w:ascii="Arial" w:eastAsiaTheme="minorHAnsi" w:hAnsi="Arial" w:cs="Arial"/>
                <w:sz w:val="20"/>
                <w:szCs w:val="20"/>
                <w:lang w:eastAsia="pt-BR"/>
              </w:rPr>
            </w:pPr>
            <w:r w:rsidRPr="000F1C90">
              <w:rPr>
                <w:rFonts w:ascii="Arial" w:eastAsiaTheme="minorHAnsi" w:hAnsi="Arial" w:cs="Arial"/>
                <w:sz w:val="20"/>
                <w:szCs w:val="20"/>
                <w:lang w:eastAsia="pt-BR"/>
              </w:rPr>
              <w:t>Empregados - Nível Superior</w:t>
            </w:r>
          </w:p>
        </w:tc>
        <w:tc>
          <w:tcPr>
            <w:tcW w:w="15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C0C766" w14:textId="77777777" w:rsidR="000F1C90" w:rsidRPr="000F1C90" w:rsidRDefault="000F1C90" w:rsidP="009911AC">
            <w:pPr>
              <w:jc w:val="right"/>
              <w:rPr>
                <w:rFonts w:ascii="Arial" w:eastAsiaTheme="minorHAnsi" w:hAnsi="Arial" w:cs="Arial"/>
                <w:sz w:val="20"/>
                <w:szCs w:val="20"/>
                <w:lang w:eastAsia="pt-BR"/>
              </w:rPr>
            </w:pPr>
            <w:r w:rsidRPr="000F1C90">
              <w:rPr>
                <w:rFonts w:ascii="Arial" w:eastAsiaTheme="minorHAnsi" w:hAnsi="Arial" w:cs="Arial"/>
                <w:sz w:val="20"/>
                <w:szCs w:val="20"/>
                <w:lang w:eastAsia="pt-BR"/>
              </w:rPr>
              <w:t xml:space="preserve">R$ 32 </w:t>
            </w:r>
            <w:r w:rsidRPr="000F1C90">
              <w:rPr>
                <w:rFonts w:ascii="Arial" w:eastAsiaTheme="minorHAnsi" w:hAnsi="Arial" w:cs="Arial"/>
                <w:sz w:val="20"/>
                <w:szCs w:val="20"/>
                <w:vertAlign w:val="superscript"/>
                <w:lang w:eastAsia="pt-BR"/>
              </w:rPr>
              <w:t>(***)</w:t>
            </w:r>
          </w:p>
        </w:tc>
        <w:tc>
          <w:tcPr>
            <w:tcW w:w="13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AE716B" w14:textId="77777777" w:rsidR="000F1C90" w:rsidRPr="000F1C90" w:rsidRDefault="000F1C90" w:rsidP="009911AC">
            <w:pPr>
              <w:jc w:val="right"/>
              <w:rPr>
                <w:rFonts w:ascii="Arial" w:eastAsiaTheme="minorHAnsi" w:hAnsi="Arial" w:cs="Arial"/>
                <w:sz w:val="20"/>
                <w:szCs w:val="20"/>
                <w:lang w:eastAsia="pt-BR"/>
              </w:rPr>
            </w:pPr>
            <w:r w:rsidRPr="000F1C90">
              <w:rPr>
                <w:rFonts w:ascii="Arial" w:eastAsiaTheme="minorHAnsi" w:hAnsi="Arial" w:cs="Arial"/>
                <w:sz w:val="20"/>
                <w:szCs w:val="20"/>
                <w:lang w:eastAsia="pt-BR"/>
              </w:rPr>
              <w:t xml:space="preserve">R$ 12 </w:t>
            </w:r>
            <w:r w:rsidRPr="000F1C90">
              <w:rPr>
                <w:rFonts w:ascii="Arial" w:eastAsiaTheme="minorHAnsi" w:hAnsi="Arial" w:cs="Arial"/>
                <w:sz w:val="20"/>
                <w:szCs w:val="20"/>
                <w:vertAlign w:val="superscript"/>
                <w:lang w:eastAsia="pt-BR"/>
              </w:rPr>
              <w:t>(****)</w:t>
            </w:r>
          </w:p>
        </w:tc>
        <w:tc>
          <w:tcPr>
            <w:tcW w:w="13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41D5C8" w14:textId="77777777" w:rsidR="000F1C90" w:rsidRPr="000F1C90" w:rsidRDefault="000F1C90" w:rsidP="000C6C46">
            <w:pPr>
              <w:jc w:val="right"/>
              <w:rPr>
                <w:rFonts w:ascii="Arial" w:eastAsiaTheme="minorHAnsi" w:hAnsi="Arial" w:cs="Arial"/>
                <w:sz w:val="20"/>
                <w:szCs w:val="20"/>
                <w:lang w:eastAsia="pt-BR"/>
              </w:rPr>
            </w:pPr>
            <w:r w:rsidRPr="000F1C90">
              <w:rPr>
                <w:rFonts w:ascii="Arial" w:eastAsiaTheme="minorHAnsi" w:hAnsi="Arial" w:cs="Arial"/>
                <w:sz w:val="20"/>
                <w:szCs w:val="20"/>
                <w:lang w:eastAsia="pt-BR"/>
              </w:rPr>
              <w:t xml:space="preserve"> R$ 18</w:t>
            </w:r>
          </w:p>
        </w:tc>
      </w:tr>
      <w:tr w:rsidR="000F1C90" w:rsidRPr="000F1C90" w14:paraId="4A59096E" w14:textId="77777777" w:rsidTr="000C6C46">
        <w:trPr>
          <w:trHeight w:val="250"/>
        </w:trPr>
        <w:tc>
          <w:tcPr>
            <w:tcW w:w="5529" w:type="dxa"/>
            <w:noWrap/>
            <w:tcMar>
              <w:top w:w="0" w:type="dxa"/>
              <w:left w:w="70" w:type="dxa"/>
              <w:bottom w:w="0" w:type="dxa"/>
              <w:right w:w="70" w:type="dxa"/>
            </w:tcMar>
            <w:vAlign w:val="bottom"/>
            <w:hideMark/>
          </w:tcPr>
          <w:p w14:paraId="143219AF" w14:textId="77777777" w:rsidR="000F1C90" w:rsidRPr="000F1C90" w:rsidRDefault="000F1C90" w:rsidP="00227036">
            <w:pPr>
              <w:rPr>
                <w:rFonts w:ascii="Arial" w:eastAsiaTheme="minorHAnsi" w:hAnsi="Arial" w:cs="Arial"/>
                <w:sz w:val="20"/>
                <w:szCs w:val="20"/>
                <w:lang w:eastAsia="pt-BR"/>
              </w:rPr>
            </w:pPr>
          </w:p>
        </w:tc>
        <w:tc>
          <w:tcPr>
            <w:tcW w:w="1596" w:type="dxa"/>
            <w:noWrap/>
            <w:tcMar>
              <w:top w:w="0" w:type="dxa"/>
              <w:left w:w="70" w:type="dxa"/>
              <w:bottom w:w="0" w:type="dxa"/>
              <w:right w:w="70" w:type="dxa"/>
            </w:tcMar>
            <w:vAlign w:val="bottom"/>
            <w:hideMark/>
          </w:tcPr>
          <w:p w14:paraId="61100C3D" w14:textId="77777777" w:rsidR="000F1C90" w:rsidRPr="000F1C90" w:rsidRDefault="000F1C90" w:rsidP="00227036">
            <w:pPr>
              <w:rPr>
                <w:rFonts w:ascii="Arial" w:hAnsi="Arial" w:cs="Arial"/>
                <w:sz w:val="20"/>
                <w:szCs w:val="20"/>
                <w:lang w:eastAsia="pt-BR"/>
              </w:rPr>
            </w:pPr>
          </w:p>
        </w:tc>
        <w:tc>
          <w:tcPr>
            <w:tcW w:w="1392" w:type="dxa"/>
            <w:noWrap/>
            <w:tcMar>
              <w:top w:w="0" w:type="dxa"/>
              <w:left w:w="70" w:type="dxa"/>
              <w:bottom w:w="0" w:type="dxa"/>
              <w:right w:w="70" w:type="dxa"/>
            </w:tcMar>
            <w:vAlign w:val="bottom"/>
            <w:hideMark/>
          </w:tcPr>
          <w:p w14:paraId="3FB26CCE" w14:textId="77777777" w:rsidR="000F1C90" w:rsidRPr="000F1C90" w:rsidRDefault="000F1C90" w:rsidP="00227036">
            <w:pPr>
              <w:rPr>
                <w:rFonts w:ascii="Arial" w:hAnsi="Arial" w:cs="Arial"/>
                <w:sz w:val="20"/>
                <w:szCs w:val="20"/>
                <w:lang w:eastAsia="pt-BR"/>
              </w:rPr>
            </w:pPr>
          </w:p>
        </w:tc>
        <w:tc>
          <w:tcPr>
            <w:tcW w:w="1301" w:type="dxa"/>
            <w:noWrap/>
            <w:tcMar>
              <w:top w:w="0" w:type="dxa"/>
              <w:left w:w="70" w:type="dxa"/>
              <w:bottom w:w="0" w:type="dxa"/>
              <w:right w:w="70" w:type="dxa"/>
            </w:tcMar>
            <w:vAlign w:val="bottom"/>
            <w:hideMark/>
          </w:tcPr>
          <w:p w14:paraId="3B050336" w14:textId="77777777" w:rsidR="000F1C90" w:rsidRPr="000F1C90" w:rsidRDefault="000F1C90" w:rsidP="00227036">
            <w:pPr>
              <w:rPr>
                <w:rFonts w:ascii="Arial" w:hAnsi="Arial" w:cs="Arial"/>
                <w:sz w:val="20"/>
                <w:szCs w:val="20"/>
                <w:lang w:eastAsia="pt-BR"/>
              </w:rPr>
            </w:pPr>
          </w:p>
        </w:tc>
      </w:tr>
    </w:tbl>
    <w:p w14:paraId="54CBA07E" w14:textId="77777777" w:rsidR="000F1C90" w:rsidRPr="000C6C46" w:rsidRDefault="000F1C90" w:rsidP="000F1C90">
      <w:pPr>
        <w:widowControl w:val="0"/>
        <w:rPr>
          <w:rFonts w:ascii="Arial" w:hAnsi="Arial" w:cs="Arial"/>
          <w:iCs/>
          <w:sz w:val="16"/>
          <w:szCs w:val="16"/>
          <w:lang w:eastAsia="pt-BR"/>
        </w:rPr>
      </w:pPr>
      <w:r w:rsidRPr="000C6C46">
        <w:rPr>
          <w:rFonts w:ascii="Arial" w:hAnsi="Arial" w:cs="Arial"/>
          <w:iCs/>
          <w:sz w:val="16"/>
          <w:szCs w:val="16"/>
          <w:lang w:eastAsia="pt-BR"/>
        </w:rPr>
        <w:t>(*) Honorários pagos à Dirigente cedido.</w:t>
      </w:r>
    </w:p>
    <w:p w14:paraId="22D8F251" w14:textId="77777777" w:rsidR="000F1C90" w:rsidRPr="000C6C46" w:rsidRDefault="000F1C90" w:rsidP="000F1C90">
      <w:pPr>
        <w:widowControl w:val="0"/>
        <w:rPr>
          <w:rFonts w:ascii="Arial" w:hAnsi="Arial" w:cs="Arial"/>
          <w:iCs/>
          <w:sz w:val="16"/>
          <w:szCs w:val="16"/>
          <w:lang w:eastAsia="pt-BR"/>
        </w:rPr>
      </w:pPr>
      <w:r w:rsidRPr="000C6C46">
        <w:rPr>
          <w:rFonts w:ascii="Arial" w:hAnsi="Arial" w:cs="Arial"/>
          <w:iCs/>
          <w:sz w:val="16"/>
          <w:szCs w:val="16"/>
          <w:lang w:eastAsia="pt-BR"/>
        </w:rPr>
        <w:t>(**) Remuneração Global de empregado de cargo efetivo designado para o exercício de Função Gratificada.</w:t>
      </w:r>
    </w:p>
    <w:p w14:paraId="77D4E085" w14:textId="77777777" w:rsidR="000F1C90" w:rsidRPr="000C6C46" w:rsidRDefault="000F1C90" w:rsidP="000C6C46">
      <w:pPr>
        <w:widowControl w:val="0"/>
        <w:jc w:val="both"/>
        <w:rPr>
          <w:rFonts w:ascii="Arial" w:hAnsi="Arial" w:cs="Arial"/>
          <w:iCs/>
          <w:sz w:val="16"/>
          <w:szCs w:val="16"/>
          <w:lang w:eastAsia="pt-BR"/>
        </w:rPr>
      </w:pPr>
      <w:r w:rsidRPr="000C6C46">
        <w:rPr>
          <w:rFonts w:ascii="Arial" w:hAnsi="Arial" w:cs="Arial"/>
          <w:iCs/>
          <w:sz w:val="16"/>
          <w:szCs w:val="16"/>
          <w:lang w:eastAsia="pt-BR"/>
        </w:rPr>
        <w:t>(***) Remuneração Global de empregado de cargo efetivo designado para o exercício de Cargo em Comissão.</w:t>
      </w:r>
    </w:p>
    <w:p w14:paraId="3CB63904" w14:textId="77777777" w:rsidR="000F1C90" w:rsidRPr="000C6C46" w:rsidRDefault="000F1C90" w:rsidP="000F1C90">
      <w:pPr>
        <w:widowControl w:val="0"/>
        <w:rPr>
          <w:rFonts w:ascii="Arial" w:hAnsi="Arial" w:cs="Arial"/>
          <w:iCs/>
          <w:sz w:val="16"/>
          <w:szCs w:val="16"/>
          <w:lang w:eastAsia="pt-BR"/>
        </w:rPr>
      </w:pPr>
      <w:r w:rsidRPr="000C6C46">
        <w:rPr>
          <w:rFonts w:ascii="Arial" w:hAnsi="Arial" w:cs="Arial"/>
          <w:iCs/>
          <w:sz w:val="16"/>
          <w:szCs w:val="16"/>
          <w:lang w:eastAsia="pt-BR"/>
        </w:rPr>
        <w:t>(****) Remuneração referente à empregada com redução de carga horária aprovada pela Diretoria Executiva.</w:t>
      </w:r>
    </w:p>
    <w:p w14:paraId="35B61B1B" w14:textId="5839B053" w:rsidR="000F1C90" w:rsidRDefault="000F1C90" w:rsidP="000F1C90">
      <w:pPr>
        <w:widowControl w:val="0"/>
        <w:rPr>
          <w:rFonts w:ascii="Arial" w:hAnsi="Arial" w:cs="Arial"/>
          <w:iCs/>
          <w:sz w:val="20"/>
          <w:szCs w:val="20"/>
          <w:lang w:eastAsia="pt-BR"/>
        </w:rPr>
      </w:pPr>
    </w:p>
    <w:p w14:paraId="0D028ACC" w14:textId="77777777" w:rsidR="00017C5F" w:rsidRPr="000F1C90" w:rsidRDefault="00017C5F" w:rsidP="000F1C90">
      <w:pPr>
        <w:widowControl w:val="0"/>
        <w:rPr>
          <w:rFonts w:ascii="Arial" w:hAnsi="Arial" w:cs="Arial"/>
          <w:iCs/>
          <w:sz w:val="20"/>
          <w:szCs w:val="20"/>
          <w:lang w:eastAsia="pt-BR"/>
        </w:rPr>
      </w:pPr>
    </w:p>
    <w:p w14:paraId="263AADAE" w14:textId="77777777" w:rsidR="000F1C90" w:rsidRPr="000F1C90" w:rsidRDefault="000F1C90" w:rsidP="000F1C90">
      <w:pPr>
        <w:widowControl w:val="0"/>
        <w:rPr>
          <w:rFonts w:ascii="Arial" w:hAnsi="Arial" w:cs="Arial"/>
          <w:iCs/>
          <w:sz w:val="20"/>
          <w:szCs w:val="20"/>
          <w:lang w:eastAsia="pt-BR"/>
        </w:rPr>
      </w:pPr>
      <w:r w:rsidRPr="000F1C90">
        <w:rPr>
          <w:rFonts w:ascii="Arial" w:hAnsi="Arial" w:cs="Arial"/>
          <w:iCs/>
          <w:sz w:val="20"/>
          <w:szCs w:val="20"/>
          <w:lang w:eastAsia="pt-BR"/>
        </w:rPr>
        <w:t>Ainda conforme determinação da CGPAR Nº 30 de 04 de agosto de 2022 os quadros abaixo apresentam os valores médios mensais das remunerações pagas aos conselheiros de administração e fiscal, bem como os gastos com benefícios a empregados até 31/03/2023:</w:t>
      </w:r>
    </w:p>
    <w:p w14:paraId="3425C201" w14:textId="77777777" w:rsidR="000F1C90" w:rsidRPr="000F1C90" w:rsidRDefault="000F1C90" w:rsidP="000F1C90">
      <w:pPr>
        <w:widowControl w:val="0"/>
        <w:rPr>
          <w:rFonts w:ascii="Arial" w:hAnsi="Arial" w:cs="Arial"/>
          <w:iCs/>
          <w:sz w:val="20"/>
          <w:szCs w:val="20"/>
          <w:lang w:eastAsia="pt-BR"/>
        </w:rPr>
      </w:pPr>
    </w:p>
    <w:tbl>
      <w:tblPr>
        <w:tblW w:w="0" w:type="auto"/>
        <w:tblLook w:val="04A0" w:firstRow="1" w:lastRow="0" w:firstColumn="1" w:lastColumn="0" w:noHBand="0" w:noVBand="1"/>
      </w:tblPr>
      <w:tblGrid>
        <w:gridCol w:w="6557"/>
        <w:gridCol w:w="1798"/>
      </w:tblGrid>
      <w:tr w:rsidR="000F1C90" w:rsidRPr="000F1C90" w14:paraId="044256E9" w14:textId="77777777" w:rsidTr="000F1C90">
        <w:trPr>
          <w:trHeight w:val="288"/>
        </w:trPr>
        <w:tc>
          <w:tcPr>
            <w:tcW w:w="6557" w:type="dxa"/>
            <w:tcBorders>
              <w:bottom w:val="single" w:sz="4" w:space="0" w:color="auto"/>
            </w:tcBorders>
            <w:shd w:val="clear" w:color="auto" w:fill="auto"/>
          </w:tcPr>
          <w:p w14:paraId="27907961" w14:textId="77777777" w:rsidR="000F1C90" w:rsidRPr="000F1C90" w:rsidRDefault="000F1C90" w:rsidP="00227036">
            <w:pPr>
              <w:widowControl w:val="0"/>
              <w:rPr>
                <w:rFonts w:ascii="Arial" w:hAnsi="Arial" w:cs="Arial"/>
                <w:b/>
                <w:bCs/>
                <w:iCs/>
                <w:sz w:val="20"/>
                <w:szCs w:val="20"/>
                <w:lang w:eastAsia="pt-BR"/>
              </w:rPr>
            </w:pPr>
            <w:r w:rsidRPr="000F1C90">
              <w:rPr>
                <w:rFonts w:ascii="Arial" w:hAnsi="Arial" w:cs="Arial"/>
                <w:b/>
                <w:bCs/>
                <w:iCs/>
                <w:sz w:val="20"/>
                <w:szCs w:val="20"/>
                <w:lang w:eastAsia="pt-BR"/>
              </w:rPr>
              <w:t>Descrição</w:t>
            </w:r>
          </w:p>
        </w:tc>
        <w:tc>
          <w:tcPr>
            <w:tcW w:w="1798" w:type="dxa"/>
            <w:tcBorders>
              <w:bottom w:val="single" w:sz="4" w:space="0" w:color="auto"/>
            </w:tcBorders>
            <w:shd w:val="clear" w:color="auto" w:fill="auto"/>
          </w:tcPr>
          <w:p w14:paraId="6C8D4FFC" w14:textId="77777777" w:rsidR="000F1C90" w:rsidRPr="000F1C90" w:rsidRDefault="000F1C90" w:rsidP="00227036">
            <w:pPr>
              <w:widowControl w:val="0"/>
              <w:ind w:left="57"/>
              <w:jc w:val="right"/>
              <w:rPr>
                <w:rFonts w:ascii="Arial" w:hAnsi="Arial" w:cs="Arial"/>
                <w:b/>
                <w:bCs/>
                <w:iCs/>
                <w:sz w:val="20"/>
                <w:szCs w:val="20"/>
                <w:lang w:eastAsia="pt-BR"/>
              </w:rPr>
            </w:pPr>
            <w:r w:rsidRPr="000F1C90">
              <w:rPr>
                <w:rFonts w:ascii="Arial" w:hAnsi="Arial" w:cs="Arial"/>
                <w:b/>
                <w:bCs/>
                <w:iCs/>
                <w:sz w:val="20"/>
                <w:szCs w:val="20"/>
                <w:lang w:eastAsia="pt-BR"/>
              </w:rPr>
              <w:t>R$ mil</w:t>
            </w:r>
          </w:p>
        </w:tc>
      </w:tr>
      <w:tr w:rsidR="000F1C90" w:rsidRPr="000F1C90" w14:paraId="1B5B3AF6" w14:textId="77777777" w:rsidTr="000F1C90">
        <w:trPr>
          <w:trHeight w:val="288"/>
        </w:trPr>
        <w:tc>
          <w:tcPr>
            <w:tcW w:w="6557" w:type="dxa"/>
            <w:tcBorders>
              <w:top w:val="single" w:sz="4" w:space="0" w:color="auto"/>
            </w:tcBorders>
            <w:shd w:val="clear" w:color="auto" w:fill="auto"/>
          </w:tcPr>
          <w:p w14:paraId="000CCC8A" w14:textId="77777777" w:rsidR="000F1C90" w:rsidRPr="000F1C90" w:rsidRDefault="000F1C90" w:rsidP="00227036">
            <w:pPr>
              <w:widowControl w:val="0"/>
              <w:rPr>
                <w:rFonts w:ascii="Arial" w:hAnsi="Arial" w:cs="Arial"/>
                <w:iCs/>
                <w:sz w:val="20"/>
                <w:szCs w:val="20"/>
                <w:lang w:eastAsia="pt-BR"/>
              </w:rPr>
            </w:pPr>
            <w:r w:rsidRPr="000F1C90">
              <w:rPr>
                <w:rFonts w:ascii="Arial" w:hAnsi="Arial" w:cs="Arial"/>
                <w:iCs/>
                <w:sz w:val="20"/>
                <w:szCs w:val="20"/>
                <w:lang w:eastAsia="pt-BR"/>
              </w:rPr>
              <w:t>Remuneração média mensal dos Conselheiros de administração</w:t>
            </w:r>
          </w:p>
        </w:tc>
        <w:tc>
          <w:tcPr>
            <w:tcW w:w="1798" w:type="dxa"/>
            <w:tcBorders>
              <w:top w:val="single" w:sz="4" w:space="0" w:color="auto"/>
            </w:tcBorders>
            <w:shd w:val="clear" w:color="auto" w:fill="auto"/>
          </w:tcPr>
          <w:p w14:paraId="060F7DD6" w14:textId="77777777" w:rsidR="000F1C90" w:rsidRPr="000F1C90" w:rsidRDefault="000F1C90" w:rsidP="00227036">
            <w:pPr>
              <w:widowControl w:val="0"/>
              <w:ind w:left="57"/>
              <w:jc w:val="right"/>
              <w:rPr>
                <w:rFonts w:ascii="Arial" w:hAnsi="Arial" w:cs="Arial"/>
                <w:iCs/>
                <w:sz w:val="20"/>
                <w:szCs w:val="20"/>
                <w:lang w:eastAsia="pt-BR"/>
              </w:rPr>
            </w:pPr>
            <w:r w:rsidRPr="000F1C90">
              <w:rPr>
                <w:rFonts w:ascii="Arial" w:hAnsi="Arial" w:cs="Arial"/>
                <w:iCs/>
                <w:sz w:val="20"/>
                <w:szCs w:val="20"/>
                <w:lang w:eastAsia="pt-BR"/>
              </w:rPr>
              <w:t>3</w:t>
            </w:r>
          </w:p>
        </w:tc>
      </w:tr>
      <w:tr w:rsidR="000F1C90" w:rsidRPr="000F1C90" w14:paraId="05864FC6" w14:textId="77777777" w:rsidTr="000F1C90">
        <w:trPr>
          <w:trHeight w:val="288"/>
        </w:trPr>
        <w:tc>
          <w:tcPr>
            <w:tcW w:w="6557" w:type="dxa"/>
            <w:shd w:val="clear" w:color="auto" w:fill="auto"/>
          </w:tcPr>
          <w:p w14:paraId="15F1A3B0" w14:textId="77777777" w:rsidR="000F1C90" w:rsidRPr="000F1C90" w:rsidRDefault="000F1C90" w:rsidP="00227036">
            <w:pPr>
              <w:widowControl w:val="0"/>
              <w:rPr>
                <w:rFonts w:ascii="Arial" w:hAnsi="Arial" w:cs="Arial"/>
                <w:iCs/>
                <w:sz w:val="20"/>
                <w:szCs w:val="20"/>
                <w:lang w:eastAsia="pt-BR"/>
              </w:rPr>
            </w:pPr>
            <w:r w:rsidRPr="000F1C90">
              <w:rPr>
                <w:rFonts w:ascii="Arial" w:hAnsi="Arial" w:cs="Arial"/>
                <w:iCs/>
                <w:sz w:val="20"/>
                <w:szCs w:val="20"/>
                <w:lang w:eastAsia="pt-BR"/>
              </w:rPr>
              <w:t>Remuneração média mensal dos Conselheiros Fiscais</w:t>
            </w:r>
          </w:p>
        </w:tc>
        <w:tc>
          <w:tcPr>
            <w:tcW w:w="1798" w:type="dxa"/>
            <w:shd w:val="clear" w:color="auto" w:fill="auto"/>
          </w:tcPr>
          <w:p w14:paraId="722160AA" w14:textId="77777777" w:rsidR="000F1C90" w:rsidRPr="000F1C90" w:rsidRDefault="000F1C90" w:rsidP="00227036">
            <w:pPr>
              <w:widowControl w:val="0"/>
              <w:ind w:left="57"/>
              <w:jc w:val="right"/>
              <w:rPr>
                <w:rFonts w:ascii="Arial" w:hAnsi="Arial" w:cs="Arial"/>
                <w:iCs/>
                <w:sz w:val="20"/>
                <w:szCs w:val="20"/>
                <w:lang w:eastAsia="pt-BR"/>
              </w:rPr>
            </w:pPr>
            <w:r w:rsidRPr="000F1C90">
              <w:rPr>
                <w:rFonts w:ascii="Arial" w:hAnsi="Arial" w:cs="Arial"/>
                <w:iCs/>
                <w:sz w:val="20"/>
                <w:szCs w:val="20"/>
                <w:lang w:eastAsia="pt-BR"/>
              </w:rPr>
              <w:t>3</w:t>
            </w:r>
          </w:p>
        </w:tc>
      </w:tr>
      <w:tr w:rsidR="000F1C90" w:rsidRPr="000F1C90" w14:paraId="4392FBB8" w14:textId="77777777" w:rsidTr="000F1C90">
        <w:trPr>
          <w:trHeight w:val="288"/>
        </w:trPr>
        <w:tc>
          <w:tcPr>
            <w:tcW w:w="6557" w:type="dxa"/>
            <w:shd w:val="clear" w:color="auto" w:fill="auto"/>
          </w:tcPr>
          <w:p w14:paraId="0CAF15B5" w14:textId="77777777" w:rsidR="000F1C90" w:rsidRPr="000F1C90" w:rsidRDefault="000F1C90" w:rsidP="00227036">
            <w:pPr>
              <w:widowControl w:val="0"/>
              <w:rPr>
                <w:rFonts w:ascii="Arial" w:hAnsi="Arial" w:cs="Arial"/>
                <w:iCs/>
                <w:sz w:val="20"/>
                <w:szCs w:val="20"/>
                <w:lang w:eastAsia="pt-BR"/>
              </w:rPr>
            </w:pPr>
            <w:r w:rsidRPr="000F1C90">
              <w:rPr>
                <w:rFonts w:ascii="Arial" w:hAnsi="Arial" w:cs="Arial"/>
                <w:iCs/>
                <w:sz w:val="20"/>
                <w:szCs w:val="20"/>
                <w:lang w:eastAsia="pt-BR"/>
              </w:rPr>
              <w:t xml:space="preserve">Quantidade de empregados contratados </w:t>
            </w:r>
          </w:p>
        </w:tc>
        <w:tc>
          <w:tcPr>
            <w:tcW w:w="1798" w:type="dxa"/>
            <w:shd w:val="clear" w:color="auto" w:fill="auto"/>
          </w:tcPr>
          <w:p w14:paraId="33E06BC4" w14:textId="77777777" w:rsidR="000F1C90" w:rsidRPr="000F1C90" w:rsidRDefault="000F1C90" w:rsidP="00227036">
            <w:pPr>
              <w:widowControl w:val="0"/>
              <w:ind w:left="57"/>
              <w:jc w:val="right"/>
              <w:rPr>
                <w:rFonts w:ascii="Arial" w:hAnsi="Arial" w:cs="Arial"/>
                <w:iCs/>
                <w:sz w:val="20"/>
                <w:szCs w:val="20"/>
                <w:lang w:eastAsia="pt-BR"/>
              </w:rPr>
            </w:pPr>
            <w:r w:rsidRPr="000F1C90">
              <w:rPr>
                <w:rFonts w:ascii="Arial" w:hAnsi="Arial" w:cs="Arial"/>
                <w:iCs/>
                <w:sz w:val="20"/>
                <w:szCs w:val="20"/>
                <w:lang w:eastAsia="pt-BR"/>
              </w:rPr>
              <w:t>274</w:t>
            </w:r>
          </w:p>
        </w:tc>
      </w:tr>
      <w:tr w:rsidR="000F1C90" w:rsidRPr="000F1C90" w14:paraId="0937DF3F" w14:textId="77777777" w:rsidTr="000F1C90">
        <w:trPr>
          <w:trHeight w:val="288"/>
        </w:trPr>
        <w:tc>
          <w:tcPr>
            <w:tcW w:w="6557" w:type="dxa"/>
            <w:shd w:val="clear" w:color="auto" w:fill="auto"/>
          </w:tcPr>
          <w:p w14:paraId="78CFA08D" w14:textId="77777777" w:rsidR="000F1C90" w:rsidRPr="000F1C90" w:rsidRDefault="000F1C90" w:rsidP="00227036">
            <w:pPr>
              <w:widowControl w:val="0"/>
              <w:rPr>
                <w:rFonts w:ascii="Arial" w:hAnsi="Arial" w:cs="Arial"/>
                <w:iCs/>
                <w:sz w:val="20"/>
                <w:szCs w:val="20"/>
                <w:lang w:eastAsia="pt-BR"/>
              </w:rPr>
            </w:pPr>
            <w:r w:rsidRPr="000F1C90">
              <w:rPr>
                <w:rFonts w:ascii="Arial" w:hAnsi="Arial" w:cs="Arial"/>
                <w:iCs/>
                <w:sz w:val="20"/>
                <w:szCs w:val="20"/>
                <w:lang w:eastAsia="pt-BR"/>
              </w:rPr>
              <w:t>Gasto médio com previdência privada</w:t>
            </w:r>
          </w:p>
        </w:tc>
        <w:tc>
          <w:tcPr>
            <w:tcW w:w="1798" w:type="dxa"/>
            <w:shd w:val="clear" w:color="auto" w:fill="auto"/>
          </w:tcPr>
          <w:p w14:paraId="504F31D7" w14:textId="77777777" w:rsidR="000F1C90" w:rsidRPr="000F1C90" w:rsidRDefault="000F1C90" w:rsidP="00227036">
            <w:pPr>
              <w:widowControl w:val="0"/>
              <w:ind w:left="57"/>
              <w:jc w:val="right"/>
              <w:rPr>
                <w:rFonts w:ascii="Arial" w:hAnsi="Arial" w:cs="Arial"/>
                <w:iCs/>
                <w:sz w:val="20"/>
                <w:szCs w:val="20"/>
                <w:lang w:eastAsia="pt-BR"/>
              </w:rPr>
            </w:pPr>
            <w:r w:rsidRPr="000F1C90">
              <w:rPr>
                <w:rFonts w:ascii="Arial" w:hAnsi="Arial" w:cs="Arial"/>
                <w:iCs/>
                <w:sz w:val="20"/>
                <w:szCs w:val="20"/>
                <w:lang w:eastAsia="pt-BR"/>
              </w:rPr>
              <w:t>328</w:t>
            </w:r>
          </w:p>
        </w:tc>
      </w:tr>
      <w:tr w:rsidR="000F1C90" w:rsidRPr="000F1C90" w14:paraId="5118E723" w14:textId="77777777" w:rsidTr="000F1C90">
        <w:trPr>
          <w:trHeight w:val="288"/>
        </w:trPr>
        <w:tc>
          <w:tcPr>
            <w:tcW w:w="6557" w:type="dxa"/>
            <w:shd w:val="clear" w:color="auto" w:fill="auto"/>
          </w:tcPr>
          <w:p w14:paraId="3F7C3B12" w14:textId="77777777" w:rsidR="000F1C90" w:rsidRPr="000F1C90" w:rsidRDefault="000F1C90" w:rsidP="00227036">
            <w:pPr>
              <w:widowControl w:val="0"/>
              <w:rPr>
                <w:rFonts w:ascii="Arial" w:hAnsi="Arial" w:cs="Arial"/>
                <w:iCs/>
                <w:sz w:val="20"/>
                <w:szCs w:val="20"/>
                <w:lang w:eastAsia="pt-BR"/>
              </w:rPr>
            </w:pPr>
            <w:r w:rsidRPr="000F1C90">
              <w:rPr>
                <w:rFonts w:ascii="Arial" w:hAnsi="Arial" w:cs="Arial"/>
                <w:iCs/>
                <w:sz w:val="20"/>
                <w:szCs w:val="20"/>
                <w:lang w:eastAsia="pt-BR"/>
              </w:rPr>
              <w:t>Gasto médio com vale alimentação/refeição</w:t>
            </w:r>
          </w:p>
        </w:tc>
        <w:tc>
          <w:tcPr>
            <w:tcW w:w="1798" w:type="dxa"/>
            <w:shd w:val="clear" w:color="auto" w:fill="auto"/>
          </w:tcPr>
          <w:p w14:paraId="1BF2EA72" w14:textId="77777777" w:rsidR="000F1C90" w:rsidRPr="000F1C90" w:rsidRDefault="000F1C90" w:rsidP="00227036">
            <w:pPr>
              <w:widowControl w:val="0"/>
              <w:ind w:left="57"/>
              <w:jc w:val="right"/>
              <w:rPr>
                <w:rFonts w:ascii="Arial" w:hAnsi="Arial" w:cs="Arial"/>
                <w:iCs/>
                <w:sz w:val="20"/>
                <w:szCs w:val="20"/>
                <w:lang w:eastAsia="pt-BR"/>
              </w:rPr>
            </w:pPr>
            <w:r w:rsidRPr="000F1C90">
              <w:rPr>
                <w:rFonts w:ascii="Arial" w:hAnsi="Arial" w:cs="Arial"/>
                <w:iCs/>
                <w:sz w:val="20"/>
                <w:szCs w:val="20"/>
                <w:lang w:eastAsia="pt-BR"/>
              </w:rPr>
              <w:t>133</w:t>
            </w:r>
          </w:p>
        </w:tc>
      </w:tr>
      <w:tr w:rsidR="000F1C90" w:rsidRPr="000F1C90" w14:paraId="0F796E80" w14:textId="77777777" w:rsidTr="000F1C90">
        <w:trPr>
          <w:trHeight w:val="288"/>
        </w:trPr>
        <w:tc>
          <w:tcPr>
            <w:tcW w:w="6557" w:type="dxa"/>
            <w:shd w:val="clear" w:color="auto" w:fill="auto"/>
          </w:tcPr>
          <w:p w14:paraId="43680DBF" w14:textId="77777777" w:rsidR="000F1C90" w:rsidRPr="000F1C90" w:rsidRDefault="000F1C90" w:rsidP="00227036">
            <w:pPr>
              <w:widowControl w:val="0"/>
              <w:rPr>
                <w:rFonts w:ascii="Arial" w:hAnsi="Arial" w:cs="Arial"/>
                <w:iCs/>
                <w:sz w:val="20"/>
                <w:szCs w:val="20"/>
                <w:lang w:eastAsia="pt-BR"/>
              </w:rPr>
            </w:pPr>
            <w:r w:rsidRPr="000F1C90">
              <w:rPr>
                <w:rFonts w:ascii="Arial" w:hAnsi="Arial" w:cs="Arial"/>
                <w:iCs/>
                <w:sz w:val="20"/>
                <w:szCs w:val="20"/>
                <w:lang w:eastAsia="pt-BR"/>
              </w:rPr>
              <w:lastRenderedPageBreak/>
              <w:t>Gasto médio com auxílio transporte</w:t>
            </w:r>
          </w:p>
        </w:tc>
        <w:tc>
          <w:tcPr>
            <w:tcW w:w="1798" w:type="dxa"/>
            <w:shd w:val="clear" w:color="auto" w:fill="auto"/>
          </w:tcPr>
          <w:p w14:paraId="09E41EAC" w14:textId="77777777" w:rsidR="000F1C90" w:rsidRPr="000F1C90" w:rsidRDefault="000F1C90" w:rsidP="00227036">
            <w:pPr>
              <w:widowControl w:val="0"/>
              <w:ind w:left="57"/>
              <w:jc w:val="right"/>
              <w:rPr>
                <w:rFonts w:ascii="Arial" w:hAnsi="Arial" w:cs="Arial"/>
                <w:iCs/>
                <w:sz w:val="20"/>
                <w:szCs w:val="20"/>
                <w:lang w:eastAsia="pt-BR"/>
              </w:rPr>
            </w:pPr>
            <w:r w:rsidRPr="000F1C90">
              <w:rPr>
                <w:rFonts w:ascii="Arial" w:hAnsi="Arial" w:cs="Arial"/>
                <w:iCs/>
                <w:sz w:val="20"/>
                <w:szCs w:val="20"/>
                <w:lang w:eastAsia="pt-BR"/>
              </w:rPr>
              <w:t>1</w:t>
            </w:r>
          </w:p>
        </w:tc>
      </w:tr>
      <w:tr w:rsidR="000F1C90" w:rsidRPr="000F1C90" w14:paraId="161B12BF" w14:textId="77777777" w:rsidTr="000F1C90">
        <w:trPr>
          <w:trHeight w:val="288"/>
        </w:trPr>
        <w:tc>
          <w:tcPr>
            <w:tcW w:w="6557" w:type="dxa"/>
            <w:shd w:val="clear" w:color="auto" w:fill="auto"/>
          </w:tcPr>
          <w:p w14:paraId="4090D8F3" w14:textId="77777777" w:rsidR="000F1C90" w:rsidRPr="000F1C90" w:rsidRDefault="000F1C90" w:rsidP="00227036">
            <w:pPr>
              <w:widowControl w:val="0"/>
              <w:rPr>
                <w:rFonts w:ascii="Arial" w:hAnsi="Arial" w:cs="Arial"/>
                <w:iCs/>
                <w:sz w:val="20"/>
                <w:szCs w:val="20"/>
                <w:lang w:eastAsia="pt-BR"/>
              </w:rPr>
            </w:pPr>
            <w:r w:rsidRPr="000F1C90">
              <w:rPr>
                <w:rFonts w:ascii="Arial" w:hAnsi="Arial" w:cs="Arial"/>
                <w:iCs/>
                <w:sz w:val="20"/>
                <w:szCs w:val="20"/>
                <w:lang w:eastAsia="pt-BR"/>
              </w:rPr>
              <w:t>Gasto médio com auxílio moradia</w:t>
            </w:r>
          </w:p>
        </w:tc>
        <w:tc>
          <w:tcPr>
            <w:tcW w:w="1798" w:type="dxa"/>
            <w:shd w:val="clear" w:color="auto" w:fill="auto"/>
          </w:tcPr>
          <w:p w14:paraId="0FDFC1D0" w14:textId="77777777" w:rsidR="000F1C90" w:rsidRPr="000F1C90" w:rsidRDefault="000F1C90" w:rsidP="00227036">
            <w:pPr>
              <w:widowControl w:val="0"/>
              <w:ind w:left="57"/>
              <w:jc w:val="right"/>
              <w:rPr>
                <w:rFonts w:ascii="Arial" w:hAnsi="Arial" w:cs="Arial"/>
                <w:iCs/>
                <w:sz w:val="20"/>
                <w:szCs w:val="20"/>
                <w:lang w:eastAsia="pt-BR"/>
              </w:rPr>
            </w:pPr>
            <w:r w:rsidRPr="000F1C90">
              <w:rPr>
                <w:rFonts w:ascii="Arial" w:hAnsi="Arial" w:cs="Arial"/>
                <w:iCs/>
                <w:sz w:val="20"/>
                <w:szCs w:val="20"/>
                <w:lang w:eastAsia="pt-BR"/>
              </w:rPr>
              <w:t>4</w:t>
            </w:r>
          </w:p>
        </w:tc>
      </w:tr>
      <w:tr w:rsidR="000F1C90" w:rsidRPr="000F1C90" w14:paraId="752CE53B" w14:textId="77777777" w:rsidTr="000F1C90">
        <w:trPr>
          <w:trHeight w:val="288"/>
        </w:trPr>
        <w:tc>
          <w:tcPr>
            <w:tcW w:w="6557" w:type="dxa"/>
            <w:shd w:val="clear" w:color="auto" w:fill="auto"/>
          </w:tcPr>
          <w:p w14:paraId="27AAD61F" w14:textId="77777777" w:rsidR="000F1C90" w:rsidRPr="000F1C90" w:rsidRDefault="000F1C90" w:rsidP="00227036">
            <w:pPr>
              <w:widowControl w:val="0"/>
              <w:rPr>
                <w:rFonts w:ascii="Arial" w:hAnsi="Arial" w:cs="Arial"/>
                <w:iCs/>
                <w:sz w:val="20"/>
                <w:szCs w:val="20"/>
                <w:lang w:eastAsia="pt-BR"/>
              </w:rPr>
            </w:pPr>
            <w:r w:rsidRPr="000F1C90">
              <w:rPr>
                <w:rFonts w:ascii="Arial" w:hAnsi="Arial" w:cs="Arial"/>
                <w:iCs/>
                <w:sz w:val="20"/>
                <w:szCs w:val="20"/>
                <w:lang w:eastAsia="pt-BR"/>
              </w:rPr>
              <w:t>Gasto médio com auxílio creche</w:t>
            </w:r>
          </w:p>
        </w:tc>
        <w:tc>
          <w:tcPr>
            <w:tcW w:w="1798" w:type="dxa"/>
            <w:shd w:val="clear" w:color="auto" w:fill="auto"/>
          </w:tcPr>
          <w:p w14:paraId="5FE52798" w14:textId="77777777" w:rsidR="000F1C90" w:rsidRPr="000F1C90" w:rsidRDefault="000F1C90" w:rsidP="00227036">
            <w:pPr>
              <w:widowControl w:val="0"/>
              <w:ind w:left="57"/>
              <w:jc w:val="right"/>
              <w:rPr>
                <w:rFonts w:ascii="Arial" w:hAnsi="Arial" w:cs="Arial"/>
                <w:iCs/>
                <w:sz w:val="20"/>
                <w:szCs w:val="20"/>
                <w:lang w:eastAsia="pt-BR"/>
              </w:rPr>
            </w:pPr>
            <w:r w:rsidRPr="000F1C90">
              <w:rPr>
                <w:rFonts w:ascii="Arial" w:hAnsi="Arial" w:cs="Arial"/>
                <w:iCs/>
                <w:sz w:val="20"/>
                <w:szCs w:val="20"/>
                <w:lang w:eastAsia="pt-BR"/>
              </w:rPr>
              <w:t>54</w:t>
            </w:r>
          </w:p>
        </w:tc>
      </w:tr>
      <w:tr w:rsidR="000F1C90" w:rsidRPr="000F1C90" w14:paraId="5804F3C3" w14:textId="77777777" w:rsidTr="000F1C90">
        <w:trPr>
          <w:trHeight w:val="288"/>
        </w:trPr>
        <w:tc>
          <w:tcPr>
            <w:tcW w:w="6557" w:type="dxa"/>
            <w:shd w:val="clear" w:color="auto" w:fill="auto"/>
          </w:tcPr>
          <w:p w14:paraId="566301AB" w14:textId="77777777" w:rsidR="000F1C90" w:rsidRPr="000F1C90" w:rsidRDefault="000F1C90" w:rsidP="00227036">
            <w:pPr>
              <w:widowControl w:val="0"/>
              <w:rPr>
                <w:rFonts w:ascii="Arial" w:hAnsi="Arial" w:cs="Arial"/>
                <w:iCs/>
                <w:sz w:val="20"/>
                <w:szCs w:val="20"/>
                <w:lang w:eastAsia="pt-BR"/>
              </w:rPr>
            </w:pPr>
            <w:r w:rsidRPr="000F1C90">
              <w:rPr>
                <w:rFonts w:ascii="Arial" w:hAnsi="Arial" w:cs="Arial"/>
                <w:iCs/>
                <w:sz w:val="20"/>
                <w:szCs w:val="20"/>
                <w:lang w:eastAsia="pt-BR"/>
              </w:rPr>
              <w:t>Gasto médio com auxílio saúde/odontológico</w:t>
            </w:r>
          </w:p>
        </w:tc>
        <w:tc>
          <w:tcPr>
            <w:tcW w:w="1798" w:type="dxa"/>
            <w:shd w:val="clear" w:color="auto" w:fill="auto"/>
          </w:tcPr>
          <w:p w14:paraId="2F43D311" w14:textId="77777777" w:rsidR="000F1C90" w:rsidRPr="000F1C90" w:rsidRDefault="000F1C90" w:rsidP="00227036">
            <w:pPr>
              <w:widowControl w:val="0"/>
              <w:ind w:left="57"/>
              <w:jc w:val="right"/>
              <w:rPr>
                <w:rFonts w:ascii="Arial" w:hAnsi="Arial" w:cs="Arial"/>
                <w:iCs/>
                <w:sz w:val="20"/>
                <w:szCs w:val="20"/>
                <w:lang w:eastAsia="pt-BR"/>
              </w:rPr>
            </w:pPr>
            <w:r w:rsidRPr="000F1C90">
              <w:rPr>
                <w:rFonts w:ascii="Arial" w:hAnsi="Arial" w:cs="Arial"/>
                <w:iCs/>
                <w:sz w:val="20"/>
                <w:szCs w:val="20"/>
                <w:lang w:eastAsia="pt-BR"/>
              </w:rPr>
              <w:t>151</w:t>
            </w:r>
          </w:p>
        </w:tc>
      </w:tr>
      <w:tr w:rsidR="000F1C90" w:rsidRPr="000F1C90" w14:paraId="13480859" w14:textId="77777777" w:rsidTr="000F1C90">
        <w:trPr>
          <w:trHeight w:val="288"/>
        </w:trPr>
        <w:tc>
          <w:tcPr>
            <w:tcW w:w="6557" w:type="dxa"/>
            <w:shd w:val="clear" w:color="auto" w:fill="auto"/>
          </w:tcPr>
          <w:p w14:paraId="51086FB5" w14:textId="77777777" w:rsidR="000F1C90" w:rsidRPr="000F1C90" w:rsidRDefault="000F1C90" w:rsidP="00227036">
            <w:pPr>
              <w:widowControl w:val="0"/>
              <w:rPr>
                <w:rFonts w:ascii="Arial" w:hAnsi="Arial" w:cs="Arial"/>
                <w:iCs/>
                <w:sz w:val="20"/>
                <w:szCs w:val="20"/>
                <w:lang w:eastAsia="pt-BR"/>
              </w:rPr>
            </w:pPr>
            <w:r w:rsidRPr="000F1C90">
              <w:rPr>
                <w:rFonts w:ascii="Arial" w:hAnsi="Arial" w:cs="Arial"/>
                <w:iCs/>
                <w:sz w:val="20"/>
                <w:szCs w:val="20"/>
                <w:lang w:eastAsia="pt-BR"/>
              </w:rPr>
              <w:t>Gasto médio com vale cultura</w:t>
            </w:r>
          </w:p>
        </w:tc>
        <w:tc>
          <w:tcPr>
            <w:tcW w:w="1798" w:type="dxa"/>
            <w:shd w:val="clear" w:color="auto" w:fill="auto"/>
          </w:tcPr>
          <w:p w14:paraId="4BB253DC" w14:textId="77777777" w:rsidR="000F1C90" w:rsidRPr="000F1C90" w:rsidRDefault="000F1C90" w:rsidP="00227036">
            <w:pPr>
              <w:widowControl w:val="0"/>
              <w:ind w:left="57"/>
              <w:jc w:val="right"/>
              <w:rPr>
                <w:rFonts w:ascii="Arial" w:hAnsi="Arial" w:cs="Arial"/>
                <w:iCs/>
                <w:sz w:val="20"/>
                <w:szCs w:val="20"/>
                <w:lang w:eastAsia="pt-BR"/>
              </w:rPr>
            </w:pPr>
            <w:r w:rsidRPr="000F1C90">
              <w:rPr>
                <w:rFonts w:ascii="Arial" w:hAnsi="Arial" w:cs="Arial"/>
                <w:iCs/>
                <w:sz w:val="20"/>
                <w:szCs w:val="20"/>
                <w:lang w:eastAsia="pt-BR"/>
              </w:rPr>
              <w:t>1</w:t>
            </w:r>
          </w:p>
        </w:tc>
      </w:tr>
    </w:tbl>
    <w:p w14:paraId="543FD48A" w14:textId="77777777" w:rsidR="00102CEA" w:rsidRDefault="00102CEA" w:rsidP="000B1B54">
      <w:pPr>
        <w:rPr>
          <w:rFonts w:ascii="Arial" w:hAnsi="Arial" w:cs="Arial"/>
          <w:b/>
          <w:sz w:val="20"/>
          <w:szCs w:val="20"/>
        </w:rPr>
      </w:pPr>
    </w:p>
    <w:p w14:paraId="083F1DCD" w14:textId="476AC25F" w:rsidR="009911AC" w:rsidRDefault="009911AC" w:rsidP="000B1B54">
      <w:pPr>
        <w:rPr>
          <w:rFonts w:ascii="Arial" w:hAnsi="Arial" w:cs="Arial"/>
          <w:b/>
          <w:sz w:val="20"/>
          <w:szCs w:val="20"/>
        </w:rPr>
      </w:pPr>
    </w:p>
    <w:p w14:paraId="65AF8B67" w14:textId="3469B26B" w:rsidR="00467DA9" w:rsidRDefault="00467DA9" w:rsidP="000B1B54">
      <w:pPr>
        <w:rPr>
          <w:rFonts w:ascii="Arial" w:hAnsi="Arial" w:cs="Arial"/>
          <w:b/>
          <w:sz w:val="20"/>
          <w:szCs w:val="20"/>
        </w:rPr>
      </w:pPr>
    </w:p>
    <w:p w14:paraId="30DAB190" w14:textId="572C8F4D" w:rsidR="005F326D" w:rsidRPr="009F3B82" w:rsidRDefault="00680D29" w:rsidP="00D51A1F">
      <w:pPr>
        <w:numPr>
          <w:ilvl w:val="0"/>
          <w:numId w:val="43"/>
        </w:numPr>
        <w:autoSpaceDE w:val="0"/>
        <w:autoSpaceDN w:val="0"/>
        <w:ind w:left="426" w:hanging="426"/>
        <w:jc w:val="both"/>
        <w:outlineLvl w:val="0"/>
        <w:rPr>
          <w:rFonts w:ascii="Arial" w:hAnsi="Arial" w:cs="Arial"/>
          <w:b/>
          <w:caps/>
          <w:sz w:val="20"/>
          <w:szCs w:val="20"/>
        </w:rPr>
      </w:pPr>
      <w:r w:rsidRPr="009F3B82">
        <w:rPr>
          <w:rFonts w:ascii="Arial" w:hAnsi="Arial" w:cs="Arial"/>
          <w:b/>
          <w:bCs/>
          <w:iCs/>
          <w:sz w:val="20"/>
          <w:szCs w:val="20"/>
          <w:lang w:eastAsia="pt-BR"/>
        </w:rPr>
        <w:t>CUSTOS E DESPESAS POR NATUREZA E FUNÇÃO</w:t>
      </w:r>
    </w:p>
    <w:p w14:paraId="5CAF7144" w14:textId="77777777" w:rsidR="00893BEF" w:rsidRPr="00531EE7" w:rsidRDefault="00893BEF" w:rsidP="002A493B">
      <w:pPr>
        <w:jc w:val="both"/>
        <w:rPr>
          <w:rFonts w:ascii="Arial" w:hAnsi="Arial" w:cs="Arial"/>
          <w:b/>
          <w:caps/>
          <w:sz w:val="20"/>
          <w:szCs w:val="20"/>
          <w:highlight w:val="yellow"/>
        </w:rPr>
      </w:pPr>
    </w:p>
    <w:tbl>
      <w:tblPr>
        <w:tblW w:w="9864" w:type="dxa"/>
        <w:tblCellMar>
          <w:left w:w="70" w:type="dxa"/>
          <w:right w:w="70" w:type="dxa"/>
        </w:tblCellMar>
        <w:tblLook w:val="04A0" w:firstRow="1" w:lastRow="0" w:firstColumn="1" w:lastColumn="0" w:noHBand="0" w:noVBand="1"/>
      </w:tblPr>
      <w:tblGrid>
        <w:gridCol w:w="6521"/>
        <w:gridCol w:w="182"/>
        <w:gridCol w:w="1519"/>
        <w:gridCol w:w="161"/>
        <w:gridCol w:w="1481"/>
      </w:tblGrid>
      <w:tr w:rsidR="009911AC" w:rsidRPr="009116C1" w14:paraId="70A28E15" w14:textId="77777777" w:rsidTr="000C6C46">
        <w:trPr>
          <w:trHeight w:val="496"/>
        </w:trPr>
        <w:tc>
          <w:tcPr>
            <w:tcW w:w="6521" w:type="dxa"/>
            <w:tcBorders>
              <w:top w:val="nil"/>
              <w:left w:val="nil"/>
              <w:bottom w:val="nil"/>
              <w:right w:val="nil"/>
            </w:tcBorders>
            <w:shd w:val="clear" w:color="auto" w:fill="auto"/>
            <w:noWrap/>
            <w:hideMark/>
          </w:tcPr>
          <w:p w14:paraId="1571EACA" w14:textId="77777777" w:rsidR="009911AC" w:rsidRPr="009116C1" w:rsidRDefault="009911AC" w:rsidP="009116C1">
            <w:pPr>
              <w:rPr>
                <w:rFonts w:ascii="Arial" w:hAnsi="Arial" w:cs="Arial"/>
                <w:sz w:val="20"/>
                <w:szCs w:val="20"/>
                <w:lang w:eastAsia="pt-BR"/>
              </w:rPr>
            </w:pPr>
          </w:p>
        </w:tc>
        <w:tc>
          <w:tcPr>
            <w:tcW w:w="182" w:type="dxa"/>
            <w:tcBorders>
              <w:top w:val="nil"/>
              <w:left w:val="nil"/>
              <w:bottom w:val="nil"/>
              <w:right w:val="nil"/>
            </w:tcBorders>
            <w:shd w:val="clear" w:color="auto" w:fill="auto"/>
            <w:noWrap/>
            <w:hideMark/>
          </w:tcPr>
          <w:p w14:paraId="4E4908CB" w14:textId="77777777" w:rsidR="009911AC" w:rsidRPr="009116C1" w:rsidRDefault="009911AC" w:rsidP="009116C1">
            <w:pPr>
              <w:jc w:val="right"/>
              <w:rPr>
                <w:rFonts w:ascii="Arial" w:hAnsi="Arial" w:cs="Arial"/>
                <w:sz w:val="20"/>
                <w:szCs w:val="20"/>
                <w:lang w:eastAsia="pt-BR"/>
              </w:rPr>
            </w:pPr>
          </w:p>
        </w:tc>
        <w:tc>
          <w:tcPr>
            <w:tcW w:w="1519" w:type="dxa"/>
            <w:tcBorders>
              <w:top w:val="nil"/>
              <w:left w:val="nil"/>
              <w:bottom w:val="single" w:sz="4" w:space="0" w:color="auto"/>
              <w:right w:val="nil"/>
            </w:tcBorders>
            <w:shd w:val="clear" w:color="auto" w:fill="auto"/>
            <w:hideMark/>
          </w:tcPr>
          <w:p w14:paraId="62E3438A" w14:textId="70ABF66E" w:rsidR="009911AC" w:rsidRPr="009116C1" w:rsidRDefault="009911AC" w:rsidP="009116C1">
            <w:pPr>
              <w:jc w:val="right"/>
              <w:rPr>
                <w:rFonts w:ascii="Arial" w:hAnsi="Arial" w:cs="Arial"/>
                <w:b/>
                <w:bCs/>
                <w:color w:val="000000"/>
                <w:sz w:val="20"/>
                <w:szCs w:val="20"/>
                <w:lang w:eastAsia="pt-BR"/>
              </w:rPr>
            </w:pPr>
            <w:r w:rsidRPr="009116C1">
              <w:rPr>
                <w:rFonts w:ascii="Arial" w:hAnsi="Arial" w:cs="Arial"/>
                <w:b/>
                <w:sz w:val="20"/>
                <w:szCs w:val="20"/>
              </w:rPr>
              <w:t xml:space="preserve">31/03/2023 </w:t>
            </w:r>
          </w:p>
        </w:tc>
        <w:tc>
          <w:tcPr>
            <w:tcW w:w="161" w:type="dxa"/>
            <w:tcBorders>
              <w:top w:val="nil"/>
              <w:left w:val="nil"/>
              <w:bottom w:val="nil"/>
              <w:right w:val="nil"/>
            </w:tcBorders>
            <w:shd w:val="clear" w:color="auto" w:fill="auto"/>
            <w:noWrap/>
            <w:hideMark/>
          </w:tcPr>
          <w:p w14:paraId="43A2DF46" w14:textId="77777777" w:rsidR="009911AC" w:rsidRPr="009116C1" w:rsidRDefault="009911AC" w:rsidP="009116C1">
            <w:pPr>
              <w:jc w:val="right"/>
              <w:rPr>
                <w:rFonts w:ascii="Arial" w:hAnsi="Arial" w:cs="Arial"/>
                <w:b/>
                <w:bCs/>
                <w:color w:val="000000"/>
                <w:sz w:val="20"/>
                <w:szCs w:val="20"/>
                <w:lang w:eastAsia="pt-BR"/>
              </w:rPr>
            </w:pPr>
          </w:p>
        </w:tc>
        <w:tc>
          <w:tcPr>
            <w:tcW w:w="1481" w:type="dxa"/>
            <w:tcBorders>
              <w:top w:val="nil"/>
              <w:left w:val="nil"/>
              <w:bottom w:val="single" w:sz="4" w:space="0" w:color="auto"/>
              <w:right w:val="nil"/>
            </w:tcBorders>
            <w:shd w:val="clear" w:color="auto" w:fill="auto"/>
            <w:hideMark/>
          </w:tcPr>
          <w:p w14:paraId="7EBA4925" w14:textId="0C268394" w:rsidR="009911AC" w:rsidRPr="009116C1" w:rsidRDefault="009911AC" w:rsidP="009116C1">
            <w:pPr>
              <w:jc w:val="right"/>
              <w:rPr>
                <w:rFonts w:ascii="Arial" w:hAnsi="Arial" w:cs="Arial"/>
                <w:b/>
                <w:bCs/>
                <w:color w:val="000000"/>
                <w:sz w:val="20"/>
                <w:szCs w:val="20"/>
                <w:lang w:eastAsia="pt-BR"/>
              </w:rPr>
            </w:pPr>
            <w:r w:rsidRPr="009116C1">
              <w:rPr>
                <w:rFonts w:ascii="Arial" w:hAnsi="Arial" w:cs="Arial"/>
                <w:b/>
                <w:sz w:val="20"/>
                <w:szCs w:val="20"/>
              </w:rPr>
              <w:t xml:space="preserve">31/03/2022 </w:t>
            </w:r>
          </w:p>
        </w:tc>
      </w:tr>
      <w:tr w:rsidR="009911AC" w:rsidRPr="009116C1" w14:paraId="19ADF563" w14:textId="77777777" w:rsidTr="000C6C46">
        <w:trPr>
          <w:trHeight w:val="247"/>
        </w:trPr>
        <w:tc>
          <w:tcPr>
            <w:tcW w:w="6521" w:type="dxa"/>
            <w:tcBorders>
              <w:top w:val="nil"/>
              <w:left w:val="nil"/>
              <w:bottom w:val="nil"/>
              <w:right w:val="nil"/>
            </w:tcBorders>
            <w:shd w:val="clear" w:color="auto" w:fill="auto"/>
            <w:noWrap/>
            <w:hideMark/>
          </w:tcPr>
          <w:p w14:paraId="2731A80D" w14:textId="1494076E" w:rsidR="009911AC" w:rsidRPr="009116C1" w:rsidRDefault="009911AC" w:rsidP="009116C1">
            <w:pPr>
              <w:rPr>
                <w:rFonts w:ascii="Arial" w:hAnsi="Arial" w:cs="Arial"/>
                <w:b/>
                <w:bCs/>
                <w:color w:val="000000"/>
                <w:sz w:val="20"/>
                <w:szCs w:val="20"/>
                <w:lang w:eastAsia="pt-BR"/>
              </w:rPr>
            </w:pPr>
            <w:r w:rsidRPr="009116C1">
              <w:rPr>
                <w:rFonts w:ascii="Arial" w:hAnsi="Arial" w:cs="Arial"/>
                <w:b/>
                <w:sz w:val="20"/>
                <w:szCs w:val="20"/>
              </w:rPr>
              <w:t>Custos e despesas por função</w:t>
            </w:r>
          </w:p>
        </w:tc>
        <w:tc>
          <w:tcPr>
            <w:tcW w:w="182" w:type="dxa"/>
            <w:tcBorders>
              <w:top w:val="nil"/>
              <w:left w:val="nil"/>
              <w:bottom w:val="nil"/>
              <w:right w:val="nil"/>
            </w:tcBorders>
            <w:shd w:val="clear" w:color="auto" w:fill="auto"/>
            <w:noWrap/>
            <w:hideMark/>
          </w:tcPr>
          <w:p w14:paraId="3708CE45" w14:textId="77777777" w:rsidR="009911AC" w:rsidRPr="009116C1" w:rsidRDefault="009911AC" w:rsidP="009116C1">
            <w:pPr>
              <w:rPr>
                <w:rFonts w:ascii="Arial" w:hAnsi="Arial" w:cs="Arial"/>
                <w:b/>
                <w:bCs/>
                <w:color w:val="000000"/>
                <w:sz w:val="20"/>
                <w:szCs w:val="20"/>
                <w:lang w:eastAsia="pt-BR"/>
              </w:rPr>
            </w:pPr>
          </w:p>
        </w:tc>
        <w:tc>
          <w:tcPr>
            <w:tcW w:w="1519" w:type="dxa"/>
            <w:tcBorders>
              <w:top w:val="nil"/>
              <w:left w:val="nil"/>
              <w:bottom w:val="nil"/>
              <w:right w:val="nil"/>
            </w:tcBorders>
            <w:shd w:val="clear" w:color="auto" w:fill="auto"/>
            <w:noWrap/>
            <w:hideMark/>
          </w:tcPr>
          <w:p w14:paraId="67DDF4D8" w14:textId="77777777" w:rsidR="009911AC" w:rsidRPr="009116C1" w:rsidRDefault="009911AC" w:rsidP="009116C1">
            <w:pPr>
              <w:rPr>
                <w:rFonts w:ascii="Arial" w:hAnsi="Arial" w:cs="Arial"/>
                <w:sz w:val="20"/>
                <w:szCs w:val="20"/>
                <w:lang w:eastAsia="pt-BR"/>
              </w:rPr>
            </w:pPr>
          </w:p>
        </w:tc>
        <w:tc>
          <w:tcPr>
            <w:tcW w:w="161" w:type="dxa"/>
            <w:tcBorders>
              <w:top w:val="nil"/>
              <w:left w:val="nil"/>
              <w:bottom w:val="nil"/>
              <w:right w:val="nil"/>
            </w:tcBorders>
            <w:shd w:val="clear" w:color="auto" w:fill="auto"/>
            <w:noWrap/>
            <w:hideMark/>
          </w:tcPr>
          <w:p w14:paraId="4907031F" w14:textId="77777777" w:rsidR="009911AC" w:rsidRPr="009116C1" w:rsidRDefault="009911AC" w:rsidP="009116C1">
            <w:pPr>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4E1D4FAD" w14:textId="77777777" w:rsidR="009911AC" w:rsidRPr="009116C1" w:rsidRDefault="009911AC" w:rsidP="009116C1">
            <w:pPr>
              <w:rPr>
                <w:rFonts w:ascii="Arial" w:hAnsi="Arial" w:cs="Arial"/>
                <w:sz w:val="20"/>
                <w:szCs w:val="20"/>
                <w:lang w:eastAsia="pt-BR"/>
              </w:rPr>
            </w:pPr>
          </w:p>
        </w:tc>
      </w:tr>
      <w:tr w:rsidR="009911AC" w:rsidRPr="009116C1" w14:paraId="21137D32" w14:textId="77777777" w:rsidTr="000C6C46">
        <w:trPr>
          <w:trHeight w:val="247"/>
        </w:trPr>
        <w:tc>
          <w:tcPr>
            <w:tcW w:w="6521" w:type="dxa"/>
            <w:tcBorders>
              <w:top w:val="nil"/>
              <w:left w:val="nil"/>
              <w:bottom w:val="nil"/>
              <w:right w:val="nil"/>
            </w:tcBorders>
            <w:shd w:val="clear" w:color="auto" w:fill="auto"/>
            <w:noWrap/>
            <w:hideMark/>
          </w:tcPr>
          <w:p w14:paraId="41AB8D83" w14:textId="7820FDCD"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Custos dos serviços prestados</w:t>
            </w:r>
          </w:p>
        </w:tc>
        <w:tc>
          <w:tcPr>
            <w:tcW w:w="182" w:type="dxa"/>
            <w:tcBorders>
              <w:top w:val="nil"/>
              <w:left w:val="nil"/>
              <w:bottom w:val="nil"/>
              <w:right w:val="nil"/>
            </w:tcBorders>
            <w:shd w:val="clear" w:color="auto" w:fill="auto"/>
            <w:noWrap/>
            <w:hideMark/>
          </w:tcPr>
          <w:p w14:paraId="6D60BD6B"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334FA21D" w14:textId="631A28DB" w:rsidR="009911AC" w:rsidRPr="009116C1" w:rsidRDefault="009911AC" w:rsidP="009116C1">
            <w:pPr>
              <w:jc w:val="right"/>
              <w:rPr>
                <w:rFonts w:ascii="Arial" w:hAnsi="Arial" w:cs="Arial"/>
                <w:sz w:val="20"/>
                <w:szCs w:val="20"/>
                <w:lang w:eastAsia="pt-BR"/>
              </w:rPr>
            </w:pPr>
            <w:r w:rsidRPr="009116C1">
              <w:rPr>
                <w:rFonts w:ascii="Arial" w:hAnsi="Arial" w:cs="Arial"/>
                <w:sz w:val="20"/>
                <w:szCs w:val="20"/>
              </w:rPr>
              <w:t xml:space="preserve"> (21.661)</w:t>
            </w:r>
          </w:p>
        </w:tc>
        <w:tc>
          <w:tcPr>
            <w:tcW w:w="161" w:type="dxa"/>
            <w:tcBorders>
              <w:top w:val="nil"/>
              <w:left w:val="nil"/>
              <w:bottom w:val="nil"/>
              <w:right w:val="nil"/>
            </w:tcBorders>
            <w:shd w:val="clear" w:color="auto" w:fill="auto"/>
            <w:noWrap/>
            <w:hideMark/>
          </w:tcPr>
          <w:p w14:paraId="110B1046" w14:textId="77777777" w:rsidR="009911AC" w:rsidRPr="009116C1" w:rsidRDefault="009911AC" w:rsidP="009116C1">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2DF8EAE8" w14:textId="542D78DE" w:rsidR="009911AC" w:rsidRPr="009116C1" w:rsidRDefault="009911AC" w:rsidP="009116C1">
            <w:pPr>
              <w:jc w:val="right"/>
              <w:rPr>
                <w:rFonts w:ascii="Arial" w:hAnsi="Arial" w:cs="Arial"/>
                <w:sz w:val="20"/>
                <w:szCs w:val="20"/>
                <w:lang w:eastAsia="pt-BR"/>
              </w:rPr>
            </w:pPr>
            <w:r w:rsidRPr="009116C1">
              <w:rPr>
                <w:rFonts w:ascii="Arial" w:hAnsi="Arial" w:cs="Arial"/>
                <w:sz w:val="20"/>
                <w:szCs w:val="20"/>
              </w:rPr>
              <w:t xml:space="preserve"> (16.928)</w:t>
            </w:r>
          </w:p>
        </w:tc>
      </w:tr>
      <w:tr w:rsidR="009911AC" w:rsidRPr="009116C1" w14:paraId="49FD4B2C" w14:textId="77777777" w:rsidTr="000C6C46">
        <w:trPr>
          <w:trHeight w:val="247"/>
        </w:trPr>
        <w:tc>
          <w:tcPr>
            <w:tcW w:w="6521" w:type="dxa"/>
            <w:tcBorders>
              <w:top w:val="nil"/>
              <w:left w:val="nil"/>
              <w:bottom w:val="nil"/>
              <w:right w:val="nil"/>
            </w:tcBorders>
            <w:shd w:val="clear" w:color="auto" w:fill="auto"/>
            <w:noWrap/>
            <w:hideMark/>
          </w:tcPr>
          <w:p w14:paraId="03B6A86E" w14:textId="063D9877"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Despesas operacionais</w:t>
            </w:r>
          </w:p>
        </w:tc>
        <w:tc>
          <w:tcPr>
            <w:tcW w:w="182" w:type="dxa"/>
            <w:tcBorders>
              <w:top w:val="nil"/>
              <w:left w:val="nil"/>
              <w:bottom w:val="nil"/>
              <w:right w:val="nil"/>
            </w:tcBorders>
            <w:shd w:val="clear" w:color="auto" w:fill="auto"/>
            <w:noWrap/>
            <w:hideMark/>
          </w:tcPr>
          <w:p w14:paraId="11683F75"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67572785" w14:textId="424650FB" w:rsidR="009911AC" w:rsidRPr="009116C1" w:rsidRDefault="009911AC" w:rsidP="009116C1">
            <w:pPr>
              <w:jc w:val="right"/>
              <w:rPr>
                <w:rFonts w:ascii="Arial" w:hAnsi="Arial" w:cs="Arial"/>
                <w:sz w:val="20"/>
                <w:szCs w:val="20"/>
                <w:lang w:eastAsia="pt-BR"/>
              </w:rPr>
            </w:pPr>
            <w:r w:rsidRPr="009116C1">
              <w:rPr>
                <w:rFonts w:ascii="Arial" w:hAnsi="Arial" w:cs="Arial"/>
                <w:sz w:val="20"/>
                <w:szCs w:val="20"/>
              </w:rPr>
              <w:t xml:space="preserve"> (9.690)</w:t>
            </w:r>
          </w:p>
        </w:tc>
        <w:tc>
          <w:tcPr>
            <w:tcW w:w="161" w:type="dxa"/>
            <w:tcBorders>
              <w:top w:val="nil"/>
              <w:left w:val="nil"/>
              <w:bottom w:val="nil"/>
              <w:right w:val="nil"/>
            </w:tcBorders>
            <w:shd w:val="clear" w:color="auto" w:fill="auto"/>
            <w:noWrap/>
            <w:hideMark/>
          </w:tcPr>
          <w:p w14:paraId="1594061D" w14:textId="77777777" w:rsidR="009911AC" w:rsidRPr="009116C1" w:rsidRDefault="009911AC" w:rsidP="009116C1">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7825905D" w14:textId="0932C5C3" w:rsidR="009911AC" w:rsidRPr="009116C1" w:rsidRDefault="009911AC" w:rsidP="009116C1">
            <w:pPr>
              <w:jc w:val="right"/>
              <w:rPr>
                <w:rFonts w:ascii="Arial" w:hAnsi="Arial" w:cs="Arial"/>
                <w:sz w:val="20"/>
                <w:szCs w:val="20"/>
                <w:lang w:eastAsia="pt-BR"/>
              </w:rPr>
            </w:pPr>
            <w:r w:rsidRPr="009116C1">
              <w:rPr>
                <w:rFonts w:ascii="Arial" w:hAnsi="Arial" w:cs="Arial"/>
                <w:sz w:val="20"/>
                <w:szCs w:val="20"/>
              </w:rPr>
              <w:t xml:space="preserve"> (9.347)</w:t>
            </w:r>
          </w:p>
        </w:tc>
      </w:tr>
      <w:tr w:rsidR="009911AC" w:rsidRPr="009116C1" w14:paraId="2EC3CEC5" w14:textId="77777777" w:rsidTr="000C6C46">
        <w:trPr>
          <w:trHeight w:val="247"/>
        </w:trPr>
        <w:tc>
          <w:tcPr>
            <w:tcW w:w="6521" w:type="dxa"/>
            <w:tcBorders>
              <w:top w:val="nil"/>
              <w:left w:val="nil"/>
              <w:bottom w:val="nil"/>
              <w:right w:val="nil"/>
            </w:tcBorders>
            <w:shd w:val="clear" w:color="auto" w:fill="auto"/>
            <w:noWrap/>
            <w:hideMark/>
          </w:tcPr>
          <w:p w14:paraId="1539B76C" w14:textId="77777777" w:rsidR="009911AC" w:rsidRPr="009116C1" w:rsidRDefault="009911AC" w:rsidP="009116C1">
            <w:pPr>
              <w:rPr>
                <w:rFonts w:ascii="Arial" w:hAnsi="Arial" w:cs="Arial"/>
                <w:sz w:val="20"/>
                <w:szCs w:val="20"/>
                <w:lang w:eastAsia="pt-BR"/>
              </w:rPr>
            </w:pPr>
          </w:p>
        </w:tc>
        <w:tc>
          <w:tcPr>
            <w:tcW w:w="182" w:type="dxa"/>
            <w:tcBorders>
              <w:top w:val="nil"/>
              <w:left w:val="nil"/>
              <w:bottom w:val="nil"/>
              <w:right w:val="nil"/>
            </w:tcBorders>
            <w:shd w:val="clear" w:color="auto" w:fill="auto"/>
            <w:noWrap/>
            <w:hideMark/>
          </w:tcPr>
          <w:p w14:paraId="623E54F1" w14:textId="77777777" w:rsidR="009911AC" w:rsidRPr="009116C1" w:rsidRDefault="009911AC" w:rsidP="009116C1">
            <w:pPr>
              <w:rPr>
                <w:rFonts w:ascii="Arial" w:hAnsi="Arial" w:cs="Arial"/>
                <w:sz w:val="20"/>
                <w:szCs w:val="20"/>
                <w:lang w:eastAsia="pt-BR"/>
              </w:rPr>
            </w:pPr>
          </w:p>
        </w:tc>
        <w:tc>
          <w:tcPr>
            <w:tcW w:w="1519" w:type="dxa"/>
            <w:tcBorders>
              <w:top w:val="single" w:sz="4" w:space="0" w:color="auto"/>
              <w:left w:val="nil"/>
              <w:bottom w:val="single" w:sz="4" w:space="0" w:color="auto"/>
              <w:right w:val="nil"/>
            </w:tcBorders>
            <w:shd w:val="clear" w:color="auto" w:fill="auto"/>
            <w:noWrap/>
            <w:hideMark/>
          </w:tcPr>
          <w:p w14:paraId="0C4D8FEC" w14:textId="615EA175" w:rsidR="009911AC" w:rsidRPr="009116C1" w:rsidRDefault="009911AC" w:rsidP="009116C1">
            <w:pPr>
              <w:jc w:val="right"/>
              <w:rPr>
                <w:rFonts w:ascii="Arial" w:hAnsi="Arial" w:cs="Arial"/>
                <w:b/>
                <w:bCs/>
                <w:sz w:val="20"/>
                <w:szCs w:val="20"/>
                <w:lang w:eastAsia="pt-BR"/>
              </w:rPr>
            </w:pPr>
            <w:r w:rsidRPr="009116C1">
              <w:rPr>
                <w:rFonts w:ascii="Arial" w:hAnsi="Arial" w:cs="Arial"/>
                <w:b/>
                <w:sz w:val="20"/>
                <w:szCs w:val="20"/>
              </w:rPr>
              <w:t xml:space="preserve"> (31.351)</w:t>
            </w:r>
          </w:p>
        </w:tc>
        <w:tc>
          <w:tcPr>
            <w:tcW w:w="161" w:type="dxa"/>
            <w:tcBorders>
              <w:top w:val="nil"/>
              <w:left w:val="nil"/>
              <w:bottom w:val="nil"/>
              <w:right w:val="nil"/>
            </w:tcBorders>
            <w:shd w:val="clear" w:color="auto" w:fill="auto"/>
            <w:noWrap/>
            <w:hideMark/>
          </w:tcPr>
          <w:p w14:paraId="16971991" w14:textId="77777777" w:rsidR="009911AC" w:rsidRPr="009116C1" w:rsidRDefault="009911AC" w:rsidP="009116C1">
            <w:pPr>
              <w:jc w:val="right"/>
              <w:rPr>
                <w:rFonts w:ascii="Arial" w:hAnsi="Arial" w:cs="Arial"/>
                <w:b/>
                <w:bCs/>
                <w:sz w:val="20"/>
                <w:szCs w:val="20"/>
                <w:lang w:eastAsia="pt-BR"/>
              </w:rPr>
            </w:pPr>
          </w:p>
        </w:tc>
        <w:tc>
          <w:tcPr>
            <w:tcW w:w="1481" w:type="dxa"/>
            <w:tcBorders>
              <w:top w:val="single" w:sz="4" w:space="0" w:color="auto"/>
              <w:left w:val="nil"/>
              <w:bottom w:val="single" w:sz="4" w:space="0" w:color="auto"/>
              <w:right w:val="nil"/>
            </w:tcBorders>
            <w:shd w:val="clear" w:color="auto" w:fill="auto"/>
            <w:noWrap/>
            <w:hideMark/>
          </w:tcPr>
          <w:p w14:paraId="5ACEFF55" w14:textId="10A52DD0" w:rsidR="009911AC" w:rsidRPr="009116C1" w:rsidRDefault="009911AC" w:rsidP="009116C1">
            <w:pPr>
              <w:jc w:val="right"/>
              <w:rPr>
                <w:rFonts w:ascii="Arial" w:hAnsi="Arial" w:cs="Arial"/>
                <w:b/>
                <w:bCs/>
                <w:sz w:val="20"/>
                <w:szCs w:val="20"/>
                <w:lang w:eastAsia="pt-BR"/>
              </w:rPr>
            </w:pPr>
            <w:r w:rsidRPr="009116C1">
              <w:rPr>
                <w:rFonts w:ascii="Arial" w:hAnsi="Arial" w:cs="Arial"/>
                <w:b/>
                <w:sz w:val="20"/>
                <w:szCs w:val="20"/>
              </w:rPr>
              <w:t xml:space="preserve"> (26.275)</w:t>
            </w:r>
          </w:p>
        </w:tc>
      </w:tr>
      <w:tr w:rsidR="009911AC" w:rsidRPr="009116C1" w14:paraId="14834E90" w14:textId="77777777" w:rsidTr="000C6C46">
        <w:trPr>
          <w:trHeight w:val="247"/>
        </w:trPr>
        <w:tc>
          <w:tcPr>
            <w:tcW w:w="6521" w:type="dxa"/>
            <w:tcBorders>
              <w:top w:val="nil"/>
              <w:left w:val="nil"/>
              <w:bottom w:val="nil"/>
              <w:right w:val="nil"/>
            </w:tcBorders>
            <w:shd w:val="clear" w:color="auto" w:fill="auto"/>
            <w:noWrap/>
            <w:hideMark/>
          </w:tcPr>
          <w:p w14:paraId="28E01689" w14:textId="77777777" w:rsidR="009911AC" w:rsidRPr="009116C1" w:rsidRDefault="009911AC" w:rsidP="009116C1">
            <w:pPr>
              <w:rPr>
                <w:rFonts w:ascii="Arial" w:hAnsi="Arial" w:cs="Arial"/>
                <w:b/>
                <w:bCs/>
                <w:sz w:val="20"/>
                <w:szCs w:val="20"/>
                <w:lang w:eastAsia="pt-BR"/>
              </w:rPr>
            </w:pPr>
          </w:p>
        </w:tc>
        <w:tc>
          <w:tcPr>
            <w:tcW w:w="182" w:type="dxa"/>
            <w:tcBorders>
              <w:top w:val="nil"/>
              <w:left w:val="nil"/>
              <w:bottom w:val="nil"/>
              <w:right w:val="nil"/>
            </w:tcBorders>
            <w:shd w:val="clear" w:color="auto" w:fill="auto"/>
            <w:noWrap/>
            <w:hideMark/>
          </w:tcPr>
          <w:p w14:paraId="37CD5DBC" w14:textId="77777777" w:rsidR="009911AC" w:rsidRPr="009116C1" w:rsidRDefault="009911AC" w:rsidP="009116C1">
            <w:pPr>
              <w:rPr>
                <w:rFonts w:ascii="Arial" w:hAnsi="Arial" w:cs="Arial"/>
                <w:sz w:val="20"/>
                <w:szCs w:val="20"/>
                <w:lang w:eastAsia="pt-BR"/>
              </w:rPr>
            </w:pPr>
          </w:p>
        </w:tc>
        <w:tc>
          <w:tcPr>
            <w:tcW w:w="1519" w:type="dxa"/>
            <w:tcBorders>
              <w:top w:val="nil"/>
              <w:left w:val="nil"/>
              <w:bottom w:val="nil"/>
              <w:right w:val="nil"/>
            </w:tcBorders>
            <w:shd w:val="clear" w:color="auto" w:fill="auto"/>
            <w:noWrap/>
            <w:hideMark/>
          </w:tcPr>
          <w:p w14:paraId="5C91D893" w14:textId="77777777" w:rsidR="009911AC" w:rsidRPr="009116C1" w:rsidRDefault="009911AC" w:rsidP="009116C1">
            <w:pPr>
              <w:rPr>
                <w:rFonts w:ascii="Arial" w:hAnsi="Arial" w:cs="Arial"/>
                <w:sz w:val="20"/>
                <w:szCs w:val="20"/>
                <w:lang w:eastAsia="pt-BR"/>
              </w:rPr>
            </w:pPr>
          </w:p>
        </w:tc>
        <w:tc>
          <w:tcPr>
            <w:tcW w:w="161" w:type="dxa"/>
            <w:tcBorders>
              <w:top w:val="nil"/>
              <w:left w:val="nil"/>
              <w:bottom w:val="nil"/>
              <w:right w:val="nil"/>
            </w:tcBorders>
            <w:shd w:val="clear" w:color="auto" w:fill="auto"/>
            <w:noWrap/>
            <w:hideMark/>
          </w:tcPr>
          <w:p w14:paraId="622E7317" w14:textId="77777777" w:rsidR="009911AC" w:rsidRPr="009116C1" w:rsidRDefault="009911AC" w:rsidP="009116C1">
            <w:pPr>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43C24620" w14:textId="77777777" w:rsidR="009911AC" w:rsidRPr="009116C1" w:rsidRDefault="009911AC" w:rsidP="009116C1">
            <w:pPr>
              <w:rPr>
                <w:rFonts w:ascii="Arial" w:hAnsi="Arial" w:cs="Arial"/>
                <w:sz w:val="20"/>
                <w:szCs w:val="20"/>
                <w:lang w:eastAsia="pt-BR"/>
              </w:rPr>
            </w:pPr>
          </w:p>
        </w:tc>
      </w:tr>
      <w:tr w:rsidR="009911AC" w:rsidRPr="009116C1" w14:paraId="503219AC" w14:textId="77777777" w:rsidTr="000C6C46">
        <w:trPr>
          <w:trHeight w:val="247"/>
        </w:trPr>
        <w:tc>
          <w:tcPr>
            <w:tcW w:w="6521" w:type="dxa"/>
            <w:tcBorders>
              <w:top w:val="nil"/>
              <w:left w:val="nil"/>
              <w:bottom w:val="nil"/>
              <w:right w:val="nil"/>
            </w:tcBorders>
            <w:shd w:val="clear" w:color="auto" w:fill="auto"/>
            <w:noWrap/>
            <w:hideMark/>
          </w:tcPr>
          <w:p w14:paraId="0C69982C" w14:textId="2FAE23DF" w:rsidR="009911AC" w:rsidRPr="009116C1" w:rsidRDefault="009911AC" w:rsidP="009116C1">
            <w:pPr>
              <w:rPr>
                <w:rFonts w:ascii="Arial" w:hAnsi="Arial" w:cs="Arial"/>
                <w:b/>
                <w:bCs/>
                <w:color w:val="000000"/>
                <w:sz w:val="20"/>
                <w:szCs w:val="20"/>
                <w:lang w:eastAsia="pt-BR"/>
              </w:rPr>
            </w:pPr>
            <w:r w:rsidRPr="00B77977">
              <w:rPr>
                <w:rFonts w:ascii="Arial" w:hAnsi="Arial" w:cs="Arial"/>
                <w:b/>
                <w:sz w:val="20"/>
                <w:szCs w:val="20"/>
              </w:rPr>
              <w:t>Custos e despesas por natureza</w:t>
            </w:r>
          </w:p>
        </w:tc>
        <w:tc>
          <w:tcPr>
            <w:tcW w:w="182" w:type="dxa"/>
            <w:tcBorders>
              <w:top w:val="nil"/>
              <w:left w:val="nil"/>
              <w:bottom w:val="nil"/>
              <w:right w:val="nil"/>
            </w:tcBorders>
            <w:shd w:val="clear" w:color="auto" w:fill="auto"/>
            <w:noWrap/>
            <w:hideMark/>
          </w:tcPr>
          <w:p w14:paraId="49FF89C1" w14:textId="77777777" w:rsidR="009911AC" w:rsidRPr="009116C1" w:rsidRDefault="009911AC" w:rsidP="009116C1">
            <w:pPr>
              <w:rPr>
                <w:rFonts w:ascii="Arial" w:hAnsi="Arial" w:cs="Arial"/>
                <w:b/>
                <w:bCs/>
                <w:color w:val="000000"/>
                <w:sz w:val="20"/>
                <w:szCs w:val="20"/>
                <w:lang w:eastAsia="pt-BR"/>
              </w:rPr>
            </w:pPr>
          </w:p>
        </w:tc>
        <w:tc>
          <w:tcPr>
            <w:tcW w:w="1519" w:type="dxa"/>
            <w:tcBorders>
              <w:top w:val="nil"/>
              <w:left w:val="nil"/>
              <w:bottom w:val="nil"/>
              <w:right w:val="nil"/>
            </w:tcBorders>
            <w:shd w:val="clear" w:color="auto" w:fill="auto"/>
            <w:noWrap/>
            <w:hideMark/>
          </w:tcPr>
          <w:p w14:paraId="6B548CAC" w14:textId="77777777" w:rsidR="009911AC" w:rsidRPr="009116C1" w:rsidRDefault="009911AC" w:rsidP="009116C1">
            <w:pPr>
              <w:rPr>
                <w:rFonts w:ascii="Arial" w:hAnsi="Arial" w:cs="Arial"/>
                <w:sz w:val="20"/>
                <w:szCs w:val="20"/>
                <w:lang w:eastAsia="pt-BR"/>
              </w:rPr>
            </w:pPr>
          </w:p>
        </w:tc>
        <w:tc>
          <w:tcPr>
            <w:tcW w:w="161" w:type="dxa"/>
            <w:tcBorders>
              <w:top w:val="nil"/>
              <w:left w:val="nil"/>
              <w:bottom w:val="nil"/>
              <w:right w:val="nil"/>
            </w:tcBorders>
            <w:shd w:val="clear" w:color="auto" w:fill="auto"/>
            <w:noWrap/>
            <w:hideMark/>
          </w:tcPr>
          <w:p w14:paraId="25A5A157" w14:textId="77777777" w:rsidR="009911AC" w:rsidRPr="009116C1" w:rsidRDefault="009911AC" w:rsidP="009116C1">
            <w:pPr>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0E3CF500" w14:textId="77777777" w:rsidR="009911AC" w:rsidRPr="009116C1" w:rsidRDefault="009911AC" w:rsidP="009116C1">
            <w:pPr>
              <w:rPr>
                <w:rFonts w:ascii="Arial" w:hAnsi="Arial" w:cs="Arial"/>
                <w:sz w:val="20"/>
                <w:szCs w:val="20"/>
                <w:lang w:eastAsia="pt-BR"/>
              </w:rPr>
            </w:pPr>
          </w:p>
        </w:tc>
      </w:tr>
      <w:tr w:rsidR="009911AC" w:rsidRPr="009116C1" w14:paraId="435C61A6" w14:textId="77777777" w:rsidTr="000C6C46">
        <w:trPr>
          <w:trHeight w:val="247"/>
        </w:trPr>
        <w:tc>
          <w:tcPr>
            <w:tcW w:w="6521" w:type="dxa"/>
            <w:tcBorders>
              <w:top w:val="nil"/>
              <w:left w:val="nil"/>
              <w:bottom w:val="nil"/>
              <w:right w:val="nil"/>
            </w:tcBorders>
            <w:shd w:val="clear" w:color="auto" w:fill="auto"/>
            <w:noWrap/>
            <w:hideMark/>
          </w:tcPr>
          <w:p w14:paraId="2D0FC9DB" w14:textId="737CC4B2"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Pessoal (i)</w:t>
            </w:r>
          </w:p>
        </w:tc>
        <w:tc>
          <w:tcPr>
            <w:tcW w:w="182" w:type="dxa"/>
            <w:tcBorders>
              <w:top w:val="nil"/>
              <w:left w:val="nil"/>
              <w:bottom w:val="nil"/>
              <w:right w:val="nil"/>
            </w:tcBorders>
            <w:shd w:val="clear" w:color="auto" w:fill="auto"/>
            <w:noWrap/>
            <w:hideMark/>
          </w:tcPr>
          <w:p w14:paraId="51BF9F63"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3F528815" w14:textId="5F905000"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(21.968)</w:t>
            </w:r>
          </w:p>
        </w:tc>
        <w:tc>
          <w:tcPr>
            <w:tcW w:w="161" w:type="dxa"/>
            <w:tcBorders>
              <w:top w:val="nil"/>
              <w:left w:val="nil"/>
              <w:bottom w:val="nil"/>
              <w:right w:val="nil"/>
            </w:tcBorders>
            <w:shd w:val="clear" w:color="auto" w:fill="auto"/>
            <w:noWrap/>
          </w:tcPr>
          <w:p w14:paraId="5C3B75C7" w14:textId="472B272B"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3035AA1A" w14:textId="0D33290B"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(19.517)</w:t>
            </w:r>
          </w:p>
        </w:tc>
      </w:tr>
      <w:tr w:rsidR="009911AC" w:rsidRPr="009116C1" w14:paraId="038EABAF" w14:textId="77777777" w:rsidTr="000C6C46">
        <w:trPr>
          <w:trHeight w:val="247"/>
        </w:trPr>
        <w:tc>
          <w:tcPr>
            <w:tcW w:w="6521" w:type="dxa"/>
            <w:tcBorders>
              <w:top w:val="nil"/>
              <w:left w:val="nil"/>
              <w:bottom w:val="nil"/>
              <w:right w:val="nil"/>
            </w:tcBorders>
            <w:shd w:val="clear" w:color="auto" w:fill="auto"/>
            <w:noWrap/>
            <w:hideMark/>
          </w:tcPr>
          <w:p w14:paraId="4A1AEBFB" w14:textId="480D0FDF"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 xml:space="preserve">Materiais </w:t>
            </w:r>
          </w:p>
        </w:tc>
        <w:tc>
          <w:tcPr>
            <w:tcW w:w="182" w:type="dxa"/>
            <w:tcBorders>
              <w:top w:val="nil"/>
              <w:left w:val="nil"/>
              <w:bottom w:val="nil"/>
              <w:right w:val="nil"/>
            </w:tcBorders>
            <w:shd w:val="clear" w:color="auto" w:fill="auto"/>
            <w:noWrap/>
            <w:hideMark/>
          </w:tcPr>
          <w:p w14:paraId="05DBCB63"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5C164837" w14:textId="4319D8D4"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(12)</w:t>
            </w:r>
          </w:p>
        </w:tc>
        <w:tc>
          <w:tcPr>
            <w:tcW w:w="161" w:type="dxa"/>
            <w:tcBorders>
              <w:top w:val="nil"/>
              <w:left w:val="nil"/>
              <w:bottom w:val="nil"/>
              <w:right w:val="nil"/>
            </w:tcBorders>
            <w:shd w:val="clear" w:color="auto" w:fill="auto"/>
            <w:noWrap/>
            <w:hideMark/>
          </w:tcPr>
          <w:p w14:paraId="5DDD491C" w14:textId="77777777"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0252C1D3" w14:textId="1D8BA5E9"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(8)</w:t>
            </w:r>
          </w:p>
        </w:tc>
      </w:tr>
      <w:tr w:rsidR="009911AC" w:rsidRPr="009116C1" w14:paraId="008874A4" w14:textId="77777777" w:rsidTr="000C6C46">
        <w:trPr>
          <w:trHeight w:val="247"/>
        </w:trPr>
        <w:tc>
          <w:tcPr>
            <w:tcW w:w="6521" w:type="dxa"/>
            <w:tcBorders>
              <w:top w:val="nil"/>
              <w:left w:val="nil"/>
              <w:bottom w:val="nil"/>
              <w:right w:val="nil"/>
            </w:tcBorders>
            <w:shd w:val="clear" w:color="auto" w:fill="auto"/>
            <w:noWrap/>
            <w:hideMark/>
          </w:tcPr>
          <w:p w14:paraId="135CF7D3" w14:textId="7663A61B"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Serviços de Terceiros (</w:t>
            </w:r>
            <w:proofErr w:type="spellStart"/>
            <w:r w:rsidRPr="009116C1">
              <w:rPr>
                <w:rFonts w:ascii="Arial" w:hAnsi="Arial" w:cs="Arial"/>
                <w:sz w:val="20"/>
                <w:szCs w:val="20"/>
              </w:rPr>
              <w:t>ii</w:t>
            </w:r>
            <w:proofErr w:type="spellEnd"/>
            <w:r w:rsidRPr="009116C1">
              <w:rPr>
                <w:rFonts w:ascii="Arial" w:hAnsi="Arial" w:cs="Arial"/>
                <w:sz w:val="20"/>
                <w:szCs w:val="20"/>
              </w:rPr>
              <w:t>)</w:t>
            </w:r>
          </w:p>
        </w:tc>
        <w:tc>
          <w:tcPr>
            <w:tcW w:w="182" w:type="dxa"/>
            <w:tcBorders>
              <w:top w:val="nil"/>
              <w:left w:val="nil"/>
              <w:bottom w:val="nil"/>
              <w:right w:val="nil"/>
            </w:tcBorders>
            <w:shd w:val="clear" w:color="auto" w:fill="auto"/>
            <w:noWrap/>
            <w:hideMark/>
          </w:tcPr>
          <w:p w14:paraId="709C034F"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2C37ED9A" w14:textId="59280785"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(5.112)</w:t>
            </w:r>
          </w:p>
        </w:tc>
        <w:tc>
          <w:tcPr>
            <w:tcW w:w="161" w:type="dxa"/>
            <w:tcBorders>
              <w:top w:val="nil"/>
              <w:left w:val="nil"/>
              <w:bottom w:val="nil"/>
              <w:right w:val="nil"/>
            </w:tcBorders>
            <w:shd w:val="clear" w:color="auto" w:fill="auto"/>
            <w:noWrap/>
            <w:hideMark/>
          </w:tcPr>
          <w:p w14:paraId="78A3092E" w14:textId="77777777"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7E43D692" w14:textId="6E05AF03"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(2.773)</w:t>
            </w:r>
          </w:p>
        </w:tc>
      </w:tr>
      <w:tr w:rsidR="009911AC" w:rsidRPr="009116C1" w14:paraId="3049A218" w14:textId="77777777" w:rsidTr="000C6C46">
        <w:trPr>
          <w:trHeight w:val="247"/>
        </w:trPr>
        <w:tc>
          <w:tcPr>
            <w:tcW w:w="6521" w:type="dxa"/>
            <w:tcBorders>
              <w:top w:val="nil"/>
              <w:left w:val="nil"/>
              <w:bottom w:val="nil"/>
              <w:right w:val="nil"/>
            </w:tcBorders>
            <w:shd w:val="clear" w:color="auto" w:fill="auto"/>
            <w:noWrap/>
            <w:hideMark/>
          </w:tcPr>
          <w:p w14:paraId="0DEF7758" w14:textId="0FB6EB09"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Gerais de Funcionamento das instalações (</w:t>
            </w:r>
            <w:proofErr w:type="spellStart"/>
            <w:r w:rsidRPr="009116C1">
              <w:rPr>
                <w:rFonts w:ascii="Arial" w:hAnsi="Arial" w:cs="Arial"/>
                <w:sz w:val="20"/>
                <w:szCs w:val="20"/>
              </w:rPr>
              <w:t>iii</w:t>
            </w:r>
            <w:proofErr w:type="spellEnd"/>
            <w:r w:rsidRPr="009116C1">
              <w:rPr>
                <w:rFonts w:ascii="Arial" w:hAnsi="Arial" w:cs="Arial"/>
                <w:sz w:val="20"/>
                <w:szCs w:val="20"/>
              </w:rPr>
              <w:t>)</w:t>
            </w:r>
          </w:p>
        </w:tc>
        <w:tc>
          <w:tcPr>
            <w:tcW w:w="182" w:type="dxa"/>
            <w:tcBorders>
              <w:top w:val="nil"/>
              <w:left w:val="nil"/>
              <w:bottom w:val="nil"/>
              <w:right w:val="nil"/>
            </w:tcBorders>
            <w:shd w:val="clear" w:color="auto" w:fill="auto"/>
            <w:noWrap/>
            <w:hideMark/>
          </w:tcPr>
          <w:p w14:paraId="36C2348D"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5366D26F" w14:textId="3E8AB4A4"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(2.478)</w:t>
            </w:r>
          </w:p>
        </w:tc>
        <w:tc>
          <w:tcPr>
            <w:tcW w:w="161" w:type="dxa"/>
            <w:tcBorders>
              <w:top w:val="nil"/>
              <w:left w:val="nil"/>
              <w:bottom w:val="nil"/>
              <w:right w:val="nil"/>
            </w:tcBorders>
            <w:shd w:val="clear" w:color="auto" w:fill="auto"/>
            <w:noWrap/>
            <w:hideMark/>
          </w:tcPr>
          <w:p w14:paraId="2AA3E051" w14:textId="77777777"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07034C05" w14:textId="039FAE97"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(2.141)</w:t>
            </w:r>
          </w:p>
        </w:tc>
      </w:tr>
      <w:tr w:rsidR="009911AC" w:rsidRPr="009116C1" w14:paraId="72EC910F" w14:textId="77777777" w:rsidTr="000C6C46">
        <w:trPr>
          <w:trHeight w:val="247"/>
        </w:trPr>
        <w:tc>
          <w:tcPr>
            <w:tcW w:w="6521" w:type="dxa"/>
            <w:tcBorders>
              <w:top w:val="nil"/>
              <w:left w:val="nil"/>
              <w:bottom w:val="nil"/>
              <w:right w:val="nil"/>
            </w:tcBorders>
            <w:shd w:val="clear" w:color="auto" w:fill="auto"/>
            <w:noWrap/>
            <w:hideMark/>
          </w:tcPr>
          <w:p w14:paraId="13DC496A" w14:textId="413D0792"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Gerais da Administração (</w:t>
            </w:r>
            <w:proofErr w:type="spellStart"/>
            <w:r w:rsidRPr="009116C1">
              <w:rPr>
                <w:rFonts w:ascii="Arial" w:hAnsi="Arial" w:cs="Arial"/>
                <w:sz w:val="20"/>
                <w:szCs w:val="20"/>
              </w:rPr>
              <w:t>iv</w:t>
            </w:r>
            <w:proofErr w:type="spellEnd"/>
            <w:r w:rsidRPr="009116C1">
              <w:rPr>
                <w:rFonts w:ascii="Arial" w:hAnsi="Arial" w:cs="Arial"/>
                <w:sz w:val="20"/>
                <w:szCs w:val="20"/>
              </w:rPr>
              <w:t>)</w:t>
            </w:r>
          </w:p>
        </w:tc>
        <w:tc>
          <w:tcPr>
            <w:tcW w:w="182" w:type="dxa"/>
            <w:tcBorders>
              <w:top w:val="nil"/>
              <w:left w:val="nil"/>
              <w:bottom w:val="nil"/>
              <w:right w:val="nil"/>
            </w:tcBorders>
            <w:shd w:val="clear" w:color="auto" w:fill="auto"/>
            <w:noWrap/>
            <w:hideMark/>
          </w:tcPr>
          <w:p w14:paraId="04F9210F"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6475DCBE" w14:textId="1F1E932C"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(1.466)</w:t>
            </w:r>
          </w:p>
        </w:tc>
        <w:tc>
          <w:tcPr>
            <w:tcW w:w="161" w:type="dxa"/>
            <w:tcBorders>
              <w:top w:val="nil"/>
              <w:left w:val="nil"/>
              <w:bottom w:val="nil"/>
              <w:right w:val="nil"/>
            </w:tcBorders>
            <w:shd w:val="clear" w:color="auto" w:fill="auto"/>
            <w:noWrap/>
            <w:hideMark/>
          </w:tcPr>
          <w:p w14:paraId="18A249E1" w14:textId="77777777"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3BABBEB8" w14:textId="12F29573"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(1.526)</w:t>
            </w:r>
          </w:p>
        </w:tc>
      </w:tr>
      <w:tr w:rsidR="009911AC" w:rsidRPr="009116C1" w14:paraId="5A45D4A8" w14:textId="77777777" w:rsidTr="000C6C46">
        <w:trPr>
          <w:trHeight w:val="306"/>
        </w:trPr>
        <w:tc>
          <w:tcPr>
            <w:tcW w:w="6521" w:type="dxa"/>
            <w:tcBorders>
              <w:top w:val="nil"/>
              <w:left w:val="nil"/>
              <w:bottom w:val="nil"/>
              <w:right w:val="nil"/>
            </w:tcBorders>
            <w:shd w:val="clear" w:color="auto" w:fill="auto"/>
            <w:noWrap/>
            <w:hideMark/>
          </w:tcPr>
          <w:p w14:paraId="7885EB60" w14:textId="0CD69D89"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 xml:space="preserve">Impostos, Taxas e Contribuições </w:t>
            </w:r>
          </w:p>
        </w:tc>
        <w:tc>
          <w:tcPr>
            <w:tcW w:w="182" w:type="dxa"/>
            <w:tcBorders>
              <w:top w:val="nil"/>
              <w:left w:val="nil"/>
              <w:bottom w:val="nil"/>
              <w:right w:val="nil"/>
            </w:tcBorders>
            <w:shd w:val="clear" w:color="auto" w:fill="auto"/>
            <w:noWrap/>
            <w:hideMark/>
          </w:tcPr>
          <w:p w14:paraId="44A3B6B0"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57A45EAB" w14:textId="0E0FF9AA"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(315)</w:t>
            </w:r>
          </w:p>
        </w:tc>
        <w:tc>
          <w:tcPr>
            <w:tcW w:w="161" w:type="dxa"/>
            <w:tcBorders>
              <w:top w:val="nil"/>
              <w:left w:val="nil"/>
              <w:bottom w:val="nil"/>
              <w:right w:val="nil"/>
            </w:tcBorders>
            <w:shd w:val="clear" w:color="auto" w:fill="auto"/>
            <w:noWrap/>
            <w:hideMark/>
          </w:tcPr>
          <w:p w14:paraId="57D0B311" w14:textId="77777777"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2C0958E4" w14:textId="3E6B016B"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(154)</w:t>
            </w:r>
          </w:p>
        </w:tc>
      </w:tr>
      <w:tr w:rsidR="009911AC" w:rsidRPr="009116C1" w14:paraId="43DB990E" w14:textId="77777777" w:rsidTr="000C6C46">
        <w:trPr>
          <w:trHeight w:val="247"/>
        </w:trPr>
        <w:tc>
          <w:tcPr>
            <w:tcW w:w="6521" w:type="dxa"/>
            <w:tcBorders>
              <w:top w:val="nil"/>
              <w:left w:val="nil"/>
              <w:bottom w:val="nil"/>
              <w:right w:val="nil"/>
            </w:tcBorders>
            <w:shd w:val="clear" w:color="auto" w:fill="auto"/>
            <w:noWrap/>
            <w:hideMark/>
          </w:tcPr>
          <w:p w14:paraId="43FC0CE5" w14:textId="00ECE408" w:rsidR="009911AC" w:rsidRPr="009116C1" w:rsidRDefault="009911AC" w:rsidP="009116C1">
            <w:pPr>
              <w:rPr>
                <w:rFonts w:ascii="Arial" w:hAnsi="Arial" w:cs="Arial"/>
                <w:color w:val="000000"/>
                <w:sz w:val="20"/>
                <w:szCs w:val="20"/>
                <w:lang w:eastAsia="pt-BR"/>
              </w:rPr>
            </w:pPr>
            <w:r w:rsidRPr="009116C1">
              <w:rPr>
                <w:rFonts w:ascii="Arial" w:hAnsi="Arial" w:cs="Arial"/>
                <w:sz w:val="20"/>
                <w:szCs w:val="20"/>
              </w:rPr>
              <w:t>Provisão para contingências</w:t>
            </w:r>
          </w:p>
        </w:tc>
        <w:tc>
          <w:tcPr>
            <w:tcW w:w="182" w:type="dxa"/>
            <w:tcBorders>
              <w:top w:val="nil"/>
              <w:left w:val="nil"/>
              <w:bottom w:val="nil"/>
              <w:right w:val="nil"/>
            </w:tcBorders>
            <w:shd w:val="clear" w:color="auto" w:fill="auto"/>
            <w:noWrap/>
            <w:hideMark/>
          </w:tcPr>
          <w:p w14:paraId="37877B31" w14:textId="77777777" w:rsidR="009911AC" w:rsidRPr="009116C1" w:rsidRDefault="009911AC" w:rsidP="009116C1">
            <w:pPr>
              <w:rPr>
                <w:rFonts w:ascii="Arial" w:hAnsi="Arial" w:cs="Arial"/>
                <w:color w:val="000000"/>
                <w:sz w:val="20"/>
                <w:szCs w:val="20"/>
                <w:lang w:eastAsia="pt-BR"/>
              </w:rPr>
            </w:pPr>
          </w:p>
        </w:tc>
        <w:tc>
          <w:tcPr>
            <w:tcW w:w="1519" w:type="dxa"/>
            <w:tcBorders>
              <w:top w:val="nil"/>
              <w:left w:val="nil"/>
              <w:bottom w:val="nil"/>
              <w:right w:val="nil"/>
            </w:tcBorders>
            <w:shd w:val="clear" w:color="auto" w:fill="auto"/>
            <w:noWrap/>
            <w:hideMark/>
          </w:tcPr>
          <w:p w14:paraId="638DE402" w14:textId="3A17CDD8"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 </w:t>
            </w:r>
          </w:p>
        </w:tc>
        <w:tc>
          <w:tcPr>
            <w:tcW w:w="161" w:type="dxa"/>
            <w:tcBorders>
              <w:top w:val="nil"/>
              <w:left w:val="nil"/>
              <w:bottom w:val="nil"/>
              <w:right w:val="nil"/>
            </w:tcBorders>
            <w:shd w:val="clear" w:color="auto" w:fill="auto"/>
            <w:noWrap/>
            <w:hideMark/>
          </w:tcPr>
          <w:p w14:paraId="55711F6E" w14:textId="77777777" w:rsidR="009911AC" w:rsidRPr="009116C1" w:rsidRDefault="009911AC" w:rsidP="00B77977">
            <w:pPr>
              <w:jc w:val="right"/>
              <w:rPr>
                <w:rFonts w:ascii="Arial" w:hAnsi="Arial" w:cs="Arial"/>
                <w:sz w:val="20"/>
                <w:szCs w:val="20"/>
                <w:lang w:eastAsia="pt-BR"/>
              </w:rPr>
            </w:pPr>
          </w:p>
        </w:tc>
        <w:tc>
          <w:tcPr>
            <w:tcW w:w="1481" w:type="dxa"/>
            <w:tcBorders>
              <w:top w:val="nil"/>
              <w:left w:val="nil"/>
              <w:bottom w:val="nil"/>
              <w:right w:val="nil"/>
            </w:tcBorders>
            <w:shd w:val="clear" w:color="auto" w:fill="auto"/>
            <w:noWrap/>
            <w:hideMark/>
          </w:tcPr>
          <w:p w14:paraId="2153691B" w14:textId="35BB9E1D" w:rsidR="009911AC" w:rsidRPr="009116C1" w:rsidRDefault="009911AC" w:rsidP="00B77977">
            <w:pPr>
              <w:jc w:val="right"/>
              <w:rPr>
                <w:rFonts w:ascii="Arial" w:hAnsi="Arial" w:cs="Arial"/>
                <w:sz w:val="20"/>
                <w:szCs w:val="20"/>
                <w:lang w:eastAsia="pt-BR"/>
              </w:rPr>
            </w:pPr>
            <w:r w:rsidRPr="009116C1">
              <w:rPr>
                <w:rFonts w:ascii="Arial" w:hAnsi="Arial" w:cs="Arial"/>
                <w:sz w:val="20"/>
                <w:szCs w:val="20"/>
              </w:rPr>
              <w:t xml:space="preserve"> (156)</w:t>
            </w:r>
          </w:p>
        </w:tc>
      </w:tr>
      <w:tr w:rsidR="009911AC" w:rsidRPr="009116C1" w14:paraId="57552E51" w14:textId="77777777" w:rsidTr="000C6C46">
        <w:trPr>
          <w:trHeight w:val="247"/>
        </w:trPr>
        <w:tc>
          <w:tcPr>
            <w:tcW w:w="6521" w:type="dxa"/>
            <w:tcBorders>
              <w:top w:val="nil"/>
              <w:left w:val="nil"/>
              <w:bottom w:val="nil"/>
              <w:right w:val="nil"/>
            </w:tcBorders>
            <w:shd w:val="clear" w:color="auto" w:fill="auto"/>
            <w:noWrap/>
            <w:hideMark/>
          </w:tcPr>
          <w:p w14:paraId="5A8B7F88" w14:textId="13C6EC08" w:rsidR="009911AC" w:rsidRPr="009116C1" w:rsidRDefault="009911AC" w:rsidP="009116C1">
            <w:pPr>
              <w:rPr>
                <w:rFonts w:ascii="Arial" w:hAnsi="Arial" w:cs="Arial"/>
                <w:b/>
                <w:bCs/>
                <w:color w:val="000000"/>
                <w:sz w:val="20"/>
                <w:szCs w:val="20"/>
                <w:lang w:eastAsia="pt-BR"/>
              </w:rPr>
            </w:pPr>
            <w:r w:rsidRPr="00B77977">
              <w:rPr>
                <w:rFonts w:ascii="Arial" w:hAnsi="Arial" w:cs="Arial"/>
                <w:b/>
                <w:sz w:val="20"/>
                <w:szCs w:val="20"/>
              </w:rPr>
              <w:t>Total</w:t>
            </w:r>
          </w:p>
        </w:tc>
        <w:tc>
          <w:tcPr>
            <w:tcW w:w="182" w:type="dxa"/>
            <w:tcBorders>
              <w:top w:val="nil"/>
              <w:left w:val="nil"/>
              <w:bottom w:val="nil"/>
              <w:right w:val="nil"/>
            </w:tcBorders>
            <w:shd w:val="clear" w:color="auto" w:fill="auto"/>
            <w:noWrap/>
            <w:hideMark/>
          </w:tcPr>
          <w:p w14:paraId="34A86F41" w14:textId="77777777" w:rsidR="009911AC" w:rsidRPr="009116C1" w:rsidRDefault="009911AC" w:rsidP="009116C1">
            <w:pPr>
              <w:rPr>
                <w:rFonts w:ascii="Arial" w:hAnsi="Arial" w:cs="Arial"/>
                <w:b/>
                <w:bCs/>
                <w:color w:val="000000"/>
                <w:sz w:val="20"/>
                <w:szCs w:val="20"/>
                <w:lang w:eastAsia="pt-BR"/>
              </w:rPr>
            </w:pPr>
          </w:p>
        </w:tc>
        <w:tc>
          <w:tcPr>
            <w:tcW w:w="1519" w:type="dxa"/>
            <w:tcBorders>
              <w:top w:val="single" w:sz="4" w:space="0" w:color="auto"/>
              <w:left w:val="nil"/>
              <w:bottom w:val="single" w:sz="4" w:space="0" w:color="auto"/>
              <w:right w:val="nil"/>
            </w:tcBorders>
            <w:shd w:val="clear" w:color="auto" w:fill="auto"/>
            <w:noWrap/>
            <w:hideMark/>
          </w:tcPr>
          <w:p w14:paraId="3CC0EB34" w14:textId="79F33606" w:rsidR="009911AC" w:rsidRPr="009116C1" w:rsidRDefault="009911AC" w:rsidP="00B77977">
            <w:pPr>
              <w:jc w:val="right"/>
              <w:rPr>
                <w:rFonts w:ascii="Arial" w:hAnsi="Arial" w:cs="Arial"/>
                <w:b/>
                <w:bCs/>
                <w:sz w:val="20"/>
                <w:szCs w:val="20"/>
                <w:lang w:eastAsia="pt-BR"/>
              </w:rPr>
            </w:pPr>
            <w:r w:rsidRPr="00B77977">
              <w:rPr>
                <w:rFonts w:ascii="Arial" w:hAnsi="Arial" w:cs="Arial"/>
                <w:b/>
                <w:sz w:val="20"/>
                <w:szCs w:val="20"/>
              </w:rPr>
              <w:t xml:space="preserve"> (31.351)</w:t>
            </w:r>
          </w:p>
        </w:tc>
        <w:tc>
          <w:tcPr>
            <w:tcW w:w="161" w:type="dxa"/>
            <w:tcBorders>
              <w:top w:val="nil"/>
              <w:left w:val="nil"/>
              <w:bottom w:val="nil"/>
              <w:right w:val="nil"/>
            </w:tcBorders>
            <w:shd w:val="clear" w:color="auto" w:fill="auto"/>
            <w:noWrap/>
            <w:hideMark/>
          </w:tcPr>
          <w:p w14:paraId="500BF485" w14:textId="77777777" w:rsidR="009911AC" w:rsidRPr="009116C1" w:rsidRDefault="009911AC" w:rsidP="00B77977">
            <w:pPr>
              <w:jc w:val="right"/>
              <w:rPr>
                <w:rFonts w:ascii="Arial" w:hAnsi="Arial" w:cs="Arial"/>
                <w:b/>
                <w:bCs/>
                <w:sz w:val="20"/>
                <w:szCs w:val="20"/>
                <w:lang w:eastAsia="pt-BR"/>
              </w:rPr>
            </w:pPr>
          </w:p>
        </w:tc>
        <w:tc>
          <w:tcPr>
            <w:tcW w:w="1481" w:type="dxa"/>
            <w:tcBorders>
              <w:top w:val="single" w:sz="4" w:space="0" w:color="auto"/>
              <w:left w:val="nil"/>
              <w:bottom w:val="single" w:sz="4" w:space="0" w:color="auto"/>
              <w:right w:val="nil"/>
            </w:tcBorders>
            <w:shd w:val="clear" w:color="auto" w:fill="auto"/>
            <w:noWrap/>
            <w:hideMark/>
          </w:tcPr>
          <w:p w14:paraId="42C882E7" w14:textId="491B1B1A" w:rsidR="009911AC" w:rsidRPr="009116C1" w:rsidRDefault="009911AC" w:rsidP="00B77977">
            <w:pPr>
              <w:jc w:val="right"/>
              <w:rPr>
                <w:rFonts w:ascii="Arial" w:hAnsi="Arial" w:cs="Arial"/>
                <w:b/>
                <w:bCs/>
                <w:sz w:val="20"/>
                <w:szCs w:val="20"/>
                <w:lang w:eastAsia="pt-BR"/>
              </w:rPr>
            </w:pPr>
            <w:r w:rsidRPr="00B77977">
              <w:rPr>
                <w:rFonts w:ascii="Arial" w:hAnsi="Arial" w:cs="Arial"/>
                <w:b/>
                <w:sz w:val="20"/>
                <w:szCs w:val="20"/>
              </w:rPr>
              <w:t xml:space="preserve"> (26.275)</w:t>
            </w:r>
          </w:p>
        </w:tc>
      </w:tr>
    </w:tbl>
    <w:p w14:paraId="758257E9" w14:textId="320E429A" w:rsidR="000908F9" w:rsidRDefault="000908F9" w:rsidP="00AD7133">
      <w:pPr>
        <w:jc w:val="both"/>
        <w:rPr>
          <w:rFonts w:ascii="Arial" w:hAnsi="Arial" w:cs="Arial"/>
          <w:sz w:val="20"/>
          <w:szCs w:val="20"/>
          <w:lang w:eastAsia="pt-BR"/>
        </w:rPr>
      </w:pPr>
    </w:p>
    <w:p w14:paraId="62066883" w14:textId="2C2E9DF4" w:rsidR="00267DD1" w:rsidRPr="00267DD1" w:rsidRDefault="00AD7133" w:rsidP="00AD7133">
      <w:pPr>
        <w:jc w:val="both"/>
        <w:rPr>
          <w:rFonts w:ascii="Arial" w:hAnsi="Arial" w:cs="Arial"/>
          <w:sz w:val="20"/>
          <w:szCs w:val="20"/>
          <w:lang w:eastAsia="pt-BR"/>
        </w:rPr>
      </w:pPr>
      <w:r w:rsidRPr="00312294">
        <w:rPr>
          <w:rFonts w:ascii="Arial" w:hAnsi="Arial" w:cs="Arial"/>
          <w:sz w:val="20"/>
          <w:szCs w:val="20"/>
          <w:lang w:eastAsia="pt-BR"/>
        </w:rPr>
        <w:t xml:space="preserve">(i) </w:t>
      </w:r>
      <w:r w:rsidR="00DF215A" w:rsidRPr="00312294">
        <w:rPr>
          <w:rFonts w:ascii="Arial" w:hAnsi="Arial" w:cs="Arial"/>
          <w:sz w:val="20"/>
          <w:szCs w:val="20"/>
          <w:lang w:eastAsia="pt-BR"/>
        </w:rPr>
        <w:t>Incluem as remunerações, representadas por salários (R$</w:t>
      </w:r>
      <w:r w:rsidR="00BA441E">
        <w:rPr>
          <w:rFonts w:ascii="Arial" w:hAnsi="Arial" w:cs="Arial"/>
          <w:sz w:val="20"/>
          <w:szCs w:val="20"/>
          <w:lang w:eastAsia="pt-BR"/>
        </w:rPr>
        <w:t xml:space="preserve"> </w:t>
      </w:r>
      <w:r w:rsidR="001404E7">
        <w:rPr>
          <w:rFonts w:ascii="Arial" w:hAnsi="Arial" w:cs="Arial"/>
          <w:sz w:val="20"/>
          <w:szCs w:val="20"/>
          <w:lang w:eastAsia="pt-BR"/>
        </w:rPr>
        <w:t>12.617</w:t>
      </w:r>
      <w:r w:rsidR="00DF215A" w:rsidRPr="001404E7">
        <w:rPr>
          <w:rFonts w:ascii="Arial" w:hAnsi="Arial" w:cs="Arial"/>
          <w:sz w:val="20"/>
          <w:szCs w:val="20"/>
          <w:lang w:eastAsia="pt-BR"/>
        </w:rPr>
        <w:t>), provisões de férias (R$</w:t>
      </w:r>
      <w:r w:rsidR="00C72C97" w:rsidRPr="001404E7">
        <w:rPr>
          <w:rFonts w:ascii="Arial" w:hAnsi="Arial" w:cs="Arial"/>
          <w:sz w:val="20"/>
          <w:szCs w:val="20"/>
          <w:lang w:eastAsia="pt-BR"/>
        </w:rPr>
        <w:t xml:space="preserve"> </w:t>
      </w:r>
      <w:r w:rsidR="001404E7" w:rsidRPr="001404E7">
        <w:rPr>
          <w:rFonts w:ascii="Arial" w:hAnsi="Arial" w:cs="Arial"/>
          <w:sz w:val="20"/>
          <w:szCs w:val="20"/>
          <w:lang w:eastAsia="pt-BR"/>
        </w:rPr>
        <w:t>1.310</w:t>
      </w:r>
      <w:r w:rsidR="00DF215A" w:rsidRPr="001404E7">
        <w:rPr>
          <w:rFonts w:ascii="Arial" w:hAnsi="Arial" w:cs="Arial"/>
          <w:sz w:val="20"/>
          <w:szCs w:val="20"/>
          <w:lang w:eastAsia="pt-BR"/>
        </w:rPr>
        <w:t xml:space="preserve">), </w:t>
      </w:r>
      <w:r w:rsidR="000676EA" w:rsidRPr="007B7BDC">
        <w:rPr>
          <w:rFonts w:ascii="Arial" w:hAnsi="Arial" w:cs="Arial"/>
          <w:sz w:val="20"/>
          <w:szCs w:val="20"/>
          <w:lang w:eastAsia="pt-BR"/>
        </w:rPr>
        <w:t>a</w:t>
      </w:r>
      <w:r w:rsidR="00DF215A" w:rsidRPr="007B7BDC">
        <w:rPr>
          <w:rFonts w:ascii="Arial" w:hAnsi="Arial" w:cs="Arial"/>
          <w:sz w:val="20"/>
          <w:szCs w:val="20"/>
          <w:lang w:eastAsia="pt-BR"/>
        </w:rPr>
        <w:t>bono pecuniário de férias (R$</w:t>
      </w:r>
      <w:r w:rsidR="00C72C97" w:rsidRPr="007B7BDC">
        <w:rPr>
          <w:rFonts w:ascii="Arial" w:hAnsi="Arial" w:cs="Arial"/>
          <w:sz w:val="20"/>
          <w:szCs w:val="20"/>
          <w:lang w:eastAsia="pt-BR"/>
        </w:rPr>
        <w:t xml:space="preserve"> </w:t>
      </w:r>
      <w:r w:rsidR="007B7BDC" w:rsidRPr="007B7BDC">
        <w:rPr>
          <w:rFonts w:ascii="Arial" w:hAnsi="Arial" w:cs="Arial"/>
          <w:sz w:val="20"/>
          <w:szCs w:val="20"/>
          <w:lang w:eastAsia="pt-BR"/>
        </w:rPr>
        <w:t>261</w:t>
      </w:r>
      <w:r w:rsidR="00DF215A" w:rsidRPr="007B7BDC">
        <w:rPr>
          <w:rFonts w:ascii="Arial" w:hAnsi="Arial" w:cs="Arial"/>
          <w:sz w:val="20"/>
          <w:szCs w:val="20"/>
          <w:lang w:eastAsia="pt-BR"/>
        </w:rPr>
        <w:t>), 13º salário (R$</w:t>
      </w:r>
      <w:r w:rsidR="00BA441E">
        <w:rPr>
          <w:rFonts w:ascii="Arial" w:hAnsi="Arial" w:cs="Arial"/>
          <w:sz w:val="20"/>
          <w:szCs w:val="20"/>
          <w:lang w:eastAsia="pt-BR"/>
        </w:rPr>
        <w:t xml:space="preserve"> </w:t>
      </w:r>
      <w:r w:rsidR="007B7BDC" w:rsidRPr="007B7BDC">
        <w:rPr>
          <w:rFonts w:ascii="Arial" w:hAnsi="Arial" w:cs="Arial"/>
          <w:sz w:val="20"/>
          <w:szCs w:val="20"/>
          <w:lang w:eastAsia="pt-BR"/>
        </w:rPr>
        <w:t>1.176</w:t>
      </w:r>
      <w:r w:rsidR="00DF215A" w:rsidRPr="007B7BDC">
        <w:rPr>
          <w:rFonts w:ascii="Arial" w:hAnsi="Arial" w:cs="Arial"/>
          <w:sz w:val="20"/>
          <w:szCs w:val="20"/>
          <w:lang w:eastAsia="pt-BR"/>
        </w:rPr>
        <w:t xml:space="preserve">), </w:t>
      </w:r>
      <w:r w:rsidR="00DF215A" w:rsidRPr="00B926B5">
        <w:rPr>
          <w:rFonts w:ascii="Arial" w:hAnsi="Arial" w:cs="Arial"/>
          <w:sz w:val="20"/>
          <w:szCs w:val="20"/>
          <w:lang w:eastAsia="pt-BR"/>
        </w:rPr>
        <w:t xml:space="preserve">encargos sociais </w:t>
      </w:r>
      <w:r w:rsidR="00C72C97" w:rsidRPr="00B926B5">
        <w:rPr>
          <w:rFonts w:ascii="Arial" w:hAnsi="Arial" w:cs="Arial"/>
          <w:sz w:val="20"/>
          <w:szCs w:val="20"/>
          <w:lang w:eastAsia="pt-BR"/>
        </w:rPr>
        <w:t>–</w:t>
      </w:r>
      <w:r w:rsidR="00DF215A" w:rsidRPr="00B926B5">
        <w:rPr>
          <w:rFonts w:ascii="Arial" w:hAnsi="Arial" w:cs="Arial"/>
          <w:sz w:val="20"/>
          <w:szCs w:val="20"/>
          <w:lang w:eastAsia="pt-BR"/>
        </w:rPr>
        <w:t xml:space="preserve"> INSS</w:t>
      </w:r>
      <w:r w:rsidR="00C72C97" w:rsidRPr="00B926B5">
        <w:rPr>
          <w:rFonts w:ascii="Arial" w:hAnsi="Arial" w:cs="Arial"/>
          <w:sz w:val="20"/>
          <w:szCs w:val="20"/>
          <w:lang w:eastAsia="pt-BR"/>
        </w:rPr>
        <w:t xml:space="preserve"> e</w:t>
      </w:r>
      <w:r w:rsidR="00DF215A" w:rsidRPr="00B926B5">
        <w:rPr>
          <w:rFonts w:ascii="Arial" w:hAnsi="Arial" w:cs="Arial"/>
          <w:sz w:val="20"/>
          <w:szCs w:val="20"/>
          <w:lang w:eastAsia="pt-BR"/>
        </w:rPr>
        <w:t xml:space="preserve"> FGTS (R$</w:t>
      </w:r>
      <w:r w:rsidR="00822CBA" w:rsidRPr="00B926B5">
        <w:rPr>
          <w:rFonts w:ascii="Arial" w:hAnsi="Arial" w:cs="Arial"/>
          <w:sz w:val="20"/>
          <w:szCs w:val="20"/>
          <w:lang w:eastAsia="pt-BR"/>
        </w:rPr>
        <w:t xml:space="preserve"> </w:t>
      </w:r>
      <w:r w:rsidR="00B926B5">
        <w:rPr>
          <w:rFonts w:ascii="Arial" w:hAnsi="Arial" w:cs="Arial"/>
          <w:sz w:val="20"/>
          <w:szCs w:val="20"/>
          <w:lang w:eastAsia="pt-BR"/>
        </w:rPr>
        <w:t>4.472</w:t>
      </w:r>
      <w:r w:rsidR="00AE6B76" w:rsidRPr="00B926B5">
        <w:rPr>
          <w:rFonts w:ascii="Arial" w:hAnsi="Arial" w:cs="Arial"/>
          <w:sz w:val="20"/>
          <w:szCs w:val="20"/>
          <w:lang w:eastAsia="pt-BR"/>
        </w:rPr>
        <w:t>)</w:t>
      </w:r>
      <w:r w:rsidR="00EF34EF" w:rsidRPr="00B926B5">
        <w:rPr>
          <w:rFonts w:ascii="Arial" w:hAnsi="Arial" w:cs="Arial"/>
          <w:sz w:val="20"/>
          <w:szCs w:val="20"/>
          <w:lang w:eastAsia="pt-BR"/>
        </w:rPr>
        <w:t>, licença</w:t>
      </w:r>
      <w:r w:rsidR="00822CBA" w:rsidRPr="00B926B5">
        <w:rPr>
          <w:rFonts w:ascii="Arial" w:hAnsi="Arial" w:cs="Arial"/>
          <w:sz w:val="20"/>
          <w:szCs w:val="20"/>
          <w:lang w:eastAsia="pt-BR"/>
        </w:rPr>
        <w:t xml:space="preserve"> </w:t>
      </w:r>
      <w:r w:rsidR="00822CBA" w:rsidRPr="00267DD1">
        <w:rPr>
          <w:rFonts w:ascii="Arial" w:hAnsi="Arial" w:cs="Arial"/>
          <w:sz w:val="20"/>
          <w:szCs w:val="20"/>
          <w:lang w:eastAsia="pt-BR"/>
        </w:rPr>
        <w:t xml:space="preserve">maternidade </w:t>
      </w:r>
      <w:r w:rsidR="00C72C97" w:rsidRPr="00267DD1">
        <w:rPr>
          <w:rFonts w:ascii="Arial" w:hAnsi="Arial" w:cs="Arial"/>
          <w:sz w:val="20"/>
          <w:szCs w:val="20"/>
          <w:lang w:eastAsia="pt-BR"/>
        </w:rPr>
        <w:t xml:space="preserve">e paternidade </w:t>
      </w:r>
      <w:r w:rsidR="00822CBA" w:rsidRPr="00267DD1">
        <w:rPr>
          <w:rFonts w:ascii="Arial" w:hAnsi="Arial" w:cs="Arial"/>
          <w:sz w:val="20"/>
          <w:szCs w:val="20"/>
          <w:lang w:eastAsia="pt-BR"/>
        </w:rPr>
        <w:t>– Prorrogação (R$</w:t>
      </w:r>
      <w:r w:rsidR="00C72C97" w:rsidRPr="00267DD1">
        <w:rPr>
          <w:rFonts w:ascii="Arial" w:hAnsi="Arial" w:cs="Arial"/>
          <w:sz w:val="20"/>
          <w:szCs w:val="20"/>
          <w:lang w:eastAsia="pt-BR"/>
        </w:rPr>
        <w:t xml:space="preserve"> </w:t>
      </w:r>
      <w:r w:rsidR="00B926B5" w:rsidRPr="00267DD1">
        <w:rPr>
          <w:rFonts w:ascii="Arial" w:hAnsi="Arial" w:cs="Arial"/>
          <w:sz w:val="20"/>
          <w:szCs w:val="20"/>
          <w:lang w:eastAsia="pt-BR"/>
        </w:rPr>
        <w:t>36</w:t>
      </w:r>
      <w:r w:rsidR="00EF34EF" w:rsidRPr="00267DD1">
        <w:rPr>
          <w:rFonts w:ascii="Arial" w:hAnsi="Arial" w:cs="Arial"/>
          <w:sz w:val="20"/>
          <w:szCs w:val="20"/>
          <w:lang w:eastAsia="pt-BR"/>
        </w:rPr>
        <w:t>)</w:t>
      </w:r>
      <w:r w:rsidR="00267DD1" w:rsidRPr="00267DD1">
        <w:rPr>
          <w:rFonts w:ascii="Arial" w:hAnsi="Arial" w:cs="Arial"/>
          <w:sz w:val="20"/>
          <w:szCs w:val="20"/>
          <w:lang w:eastAsia="pt-BR"/>
        </w:rPr>
        <w:t>, indenizações trabalhistas (R$ 77)</w:t>
      </w:r>
      <w:r w:rsidR="00971344" w:rsidRPr="00267DD1">
        <w:rPr>
          <w:rFonts w:ascii="Arial" w:hAnsi="Arial" w:cs="Arial"/>
          <w:sz w:val="20"/>
          <w:szCs w:val="20"/>
          <w:lang w:eastAsia="pt-BR"/>
        </w:rPr>
        <w:t xml:space="preserve"> </w:t>
      </w:r>
      <w:r w:rsidR="00DF215A" w:rsidRPr="00267DD1">
        <w:rPr>
          <w:rFonts w:ascii="Arial" w:hAnsi="Arial" w:cs="Arial"/>
          <w:sz w:val="20"/>
          <w:szCs w:val="20"/>
          <w:lang w:eastAsia="pt-BR"/>
        </w:rPr>
        <w:t>e benefícios - previdênci</w:t>
      </w:r>
      <w:r w:rsidR="00267DD1" w:rsidRPr="00267DD1">
        <w:rPr>
          <w:rFonts w:ascii="Arial" w:hAnsi="Arial" w:cs="Arial"/>
          <w:sz w:val="20"/>
          <w:szCs w:val="20"/>
          <w:lang w:eastAsia="pt-BR"/>
        </w:rPr>
        <w:t>a</w:t>
      </w:r>
    </w:p>
    <w:p w14:paraId="7FBFA7DC" w14:textId="295A9095" w:rsidR="00917C22" w:rsidRPr="00267DD1" w:rsidRDefault="00267DD1" w:rsidP="00AD7133">
      <w:pPr>
        <w:jc w:val="both"/>
        <w:rPr>
          <w:rFonts w:ascii="Arial" w:hAnsi="Arial" w:cs="Arial"/>
          <w:sz w:val="20"/>
          <w:szCs w:val="20"/>
          <w:lang w:eastAsia="pt-BR"/>
        </w:rPr>
      </w:pPr>
      <w:r w:rsidRPr="00267DD1">
        <w:rPr>
          <w:rFonts w:ascii="Arial" w:hAnsi="Arial" w:cs="Arial"/>
          <w:sz w:val="20"/>
          <w:szCs w:val="20"/>
          <w:lang w:eastAsia="pt-BR"/>
        </w:rPr>
        <w:t xml:space="preserve">privada, auxílio alimentação, </w:t>
      </w:r>
      <w:r w:rsidR="00A15E0D" w:rsidRPr="00267DD1">
        <w:rPr>
          <w:rFonts w:ascii="Arial" w:hAnsi="Arial" w:cs="Arial"/>
          <w:sz w:val="20"/>
          <w:szCs w:val="20"/>
          <w:lang w:eastAsia="pt-BR"/>
        </w:rPr>
        <w:t>t</w:t>
      </w:r>
      <w:r w:rsidR="00DF215A" w:rsidRPr="00267DD1">
        <w:rPr>
          <w:rFonts w:ascii="Arial" w:hAnsi="Arial" w:cs="Arial"/>
          <w:sz w:val="20"/>
          <w:szCs w:val="20"/>
          <w:lang w:eastAsia="pt-BR"/>
        </w:rPr>
        <w:t>ransporte, moradia, creche, assistência médica e vale cultura (R$</w:t>
      </w:r>
      <w:r w:rsidRPr="00267DD1">
        <w:rPr>
          <w:rFonts w:ascii="Arial" w:hAnsi="Arial" w:cs="Arial"/>
          <w:sz w:val="20"/>
          <w:szCs w:val="20"/>
          <w:lang w:eastAsia="pt-BR"/>
        </w:rPr>
        <w:t xml:space="preserve"> 2.019</w:t>
      </w:r>
      <w:r w:rsidR="00DF215A" w:rsidRPr="00267DD1">
        <w:rPr>
          <w:rFonts w:ascii="Arial" w:hAnsi="Arial" w:cs="Arial"/>
          <w:sz w:val="20"/>
          <w:szCs w:val="20"/>
          <w:lang w:eastAsia="pt-BR"/>
        </w:rPr>
        <w:t>) de todos os empregados da EPE</w:t>
      </w:r>
      <w:r w:rsidR="00822CBA" w:rsidRPr="00267DD1">
        <w:rPr>
          <w:rFonts w:ascii="Arial" w:hAnsi="Arial" w:cs="Arial"/>
          <w:sz w:val="20"/>
          <w:szCs w:val="20"/>
          <w:lang w:eastAsia="pt-BR"/>
        </w:rPr>
        <w:t xml:space="preserve">, apropriadas até o mês de </w:t>
      </w:r>
      <w:r w:rsidRPr="00267DD1">
        <w:rPr>
          <w:rFonts w:ascii="Arial" w:hAnsi="Arial" w:cs="Arial"/>
          <w:sz w:val="20"/>
          <w:szCs w:val="20"/>
          <w:lang w:eastAsia="pt-BR"/>
        </w:rPr>
        <w:t>março</w:t>
      </w:r>
      <w:r w:rsidR="002611ED" w:rsidRPr="00267DD1">
        <w:rPr>
          <w:rFonts w:ascii="Arial" w:hAnsi="Arial" w:cs="Arial"/>
          <w:sz w:val="20"/>
          <w:szCs w:val="20"/>
          <w:lang w:eastAsia="pt-BR"/>
        </w:rPr>
        <w:t>/20</w:t>
      </w:r>
      <w:r w:rsidR="00C67793" w:rsidRPr="00267DD1">
        <w:rPr>
          <w:rFonts w:ascii="Arial" w:hAnsi="Arial" w:cs="Arial"/>
          <w:sz w:val="20"/>
          <w:szCs w:val="20"/>
          <w:lang w:eastAsia="pt-BR"/>
        </w:rPr>
        <w:t>2</w:t>
      </w:r>
      <w:r w:rsidRPr="00267DD1">
        <w:rPr>
          <w:rFonts w:ascii="Arial" w:hAnsi="Arial" w:cs="Arial"/>
          <w:sz w:val="20"/>
          <w:szCs w:val="20"/>
          <w:lang w:eastAsia="pt-BR"/>
        </w:rPr>
        <w:t>3</w:t>
      </w:r>
      <w:r w:rsidR="002611ED" w:rsidRPr="00267DD1">
        <w:rPr>
          <w:rFonts w:ascii="Arial" w:hAnsi="Arial" w:cs="Arial"/>
          <w:sz w:val="20"/>
          <w:szCs w:val="20"/>
          <w:lang w:eastAsia="pt-BR"/>
        </w:rPr>
        <w:t>.</w:t>
      </w:r>
    </w:p>
    <w:p w14:paraId="76979423" w14:textId="77777777" w:rsidR="00917C22" w:rsidRPr="00531EE7" w:rsidRDefault="00917C22" w:rsidP="000B1B54">
      <w:pPr>
        <w:jc w:val="both"/>
        <w:rPr>
          <w:rFonts w:ascii="Arial" w:hAnsi="Arial" w:cs="Arial"/>
          <w:sz w:val="20"/>
          <w:szCs w:val="20"/>
          <w:highlight w:val="yellow"/>
          <w:lang w:eastAsia="pt-BR"/>
        </w:rPr>
      </w:pPr>
    </w:p>
    <w:p w14:paraId="14B381F2" w14:textId="0411017F" w:rsidR="00335C59" w:rsidRPr="008574B1" w:rsidRDefault="00E95214" w:rsidP="000B1B54">
      <w:pPr>
        <w:jc w:val="both"/>
        <w:rPr>
          <w:rFonts w:ascii="Arial" w:hAnsi="Arial" w:cs="Arial"/>
          <w:bCs/>
          <w:sz w:val="20"/>
          <w:szCs w:val="20"/>
        </w:rPr>
      </w:pPr>
      <w:r w:rsidRPr="008574B1">
        <w:rPr>
          <w:rFonts w:ascii="Arial" w:hAnsi="Arial" w:cs="Arial"/>
          <w:bCs/>
          <w:sz w:val="20"/>
          <w:szCs w:val="20"/>
        </w:rPr>
        <w:t>(</w:t>
      </w:r>
      <w:proofErr w:type="spellStart"/>
      <w:r w:rsidRPr="008574B1">
        <w:rPr>
          <w:rFonts w:ascii="Arial" w:hAnsi="Arial" w:cs="Arial"/>
          <w:bCs/>
          <w:sz w:val="20"/>
          <w:szCs w:val="20"/>
        </w:rPr>
        <w:t>ii</w:t>
      </w:r>
      <w:proofErr w:type="spellEnd"/>
      <w:r w:rsidRPr="008574B1">
        <w:rPr>
          <w:rFonts w:ascii="Arial" w:hAnsi="Arial" w:cs="Arial"/>
          <w:bCs/>
          <w:sz w:val="20"/>
          <w:szCs w:val="20"/>
        </w:rPr>
        <w:t xml:space="preserve">) </w:t>
      </w:r>
      <w:r w:rsidR="00DF215A" w:rsidRPr="008574B1">
        <w:rPr>
          <w:rFonts w:ascii="Arial" w:hAnsi="Arial" w:cs="Arial"/>
          <w:bCs/>
          <w:sz w:val="20"/>
          <w:szCs w:val="20"/>
        </w:rPr>
        <w:t xml:space="preserve">Os valores apropriados até </w:t>
      </w:r>
      <w:r w:rsidR="00BA441E" w:rsidRPr="008574B1">
        <w:rPr>
          <w:rFonts w:ascii="Arial" w:hAnsi="Arial" w:cs="Arial"/>
          <w:bCs/>
          <w:sz w:val="20"/>
          <w:szCs w:val="20"/>
        </w:rPr>
        <w:t>março/2023</w:t>
      </w:r>
      <w:r w:rsidR="00DF215A" w:rsidRPr="008574B1">
        <w:rPr>
          <w:rFonts w:ascii="Arial" w:hAnsi="Arial" w:cs="Arial"/>
          <w:bCs/>
          <w:sz w:val="20"/>
          <w:szCs w:val="20"/>
        </w:rPr>
        <w:t>, referem-se, aos serviços de consultorias (R$</w:t>
      </w:r>
      <w:r w:rsidR="00BA441E" w:rsidRPr="008574B1">
        <w:rPr>
          <w:rFonts w:ascii="Arial" w:hAnsi="Arial" w:cs="Arial"/>
          <w:bCs/>
          <w:sz w:val="20"/>
          <w:szCs w:val="20"/>
        </w:rPr>
        <w:t xml:space="preserve"> 2.653</w:t>
      </w:r>
      <w:r w:rsidR="00DF215A" w:rsidRPr="008574B1">
        <w:rPr>
          <w:rFonts w:ascii="Arial" w:hAnsi="Arial" w:cs="Arial"/>
          <w:bCs/>
          <w:sz w:val="20"/>
          <w:szCs w:val="20"/>
        </w:rPr>
        <w:t>), serviços de apoio técnico profissional (R$</w:t>
      </w:r>
      <w:r w:rsidR="00BA441E" w:rsidRPr="008574B1">
        <w:rPr>
          <w:rFonts w:ascii="Arial" w:hAnsi="Arial" w:cs="Arial"/>
          <w:bCs/>
          <w:sz w:val="20"/>
          <w:szCs w:val="20"/>
        </w:rPr>
        <w:t xml:space="preserve"> 733</w:t>
      </w:r>
      <w:r w:rsidR="00DF215A" w:rsidRPr="008574B1">
        <w:rPr>
          <w:rFonts w:ascii="Arial" w:hAnsi="Arial" w:cs="Arial"/>
          <w:bCs/>
          <w:sz w:val="20"/>
          <w:szCs w:val="20"/>
        </w:rPr>
        <w:t>), requisição de pessoal (R$</w:t>
      </w:r>
      <w:r w:rsidR="00BA441E" w:rsidRPr="008574B1">
        <w:rPr>
          <w:rFonts w:ascii="Arial" w:hAnsi="Arial" w:cs="Arial"/>
          <w:bCs/>
          <w:sz w:val="20"/>
          <w:szCs w:val="20"/>
        </w:rPr>
        <w:t xml:space="preserve"> 82</w:t>
      </w:r>
      <w:r w:rsidR="00DF215A" w:rsidRPr="008574B1">
        <w:rPr>
          <w:rFonts w:ascii="Arial" w:hAnsi="Arial" w:cs="Arial"/>
          <w:bCs/>
          <w:sz w:val="20"/>
          <w:szCs w:val="20"/>
        </w:rPr>
        <w:t>), treinamentos (R$</w:t>
      </w:r>
      <w:r w:rsidR="00BA441E" w:rsidRPr="008574B1">
        <w:rPr>
          <w:rFonts w:ascii="Arial" w:hAnsi="Arial" w:cs="Arial"/>
          <w:bCs/>
          <w:sz w:val="20"/>
          <w:szCs w:val="20"/>
        </w:rPr>
        <w:t xml:space="preserve"> 309</w:t>
      </w:r>
      <w:r w:rsidR="00DF215A" w:rsidRPr="008574B1">
        <w:rPr>
          <w:rFonts w:ascii="Arial" w:hAnsi="Arial" w:cs="Arial"/>
          <w:bCs/>
          <w:sz w:val="20"/>
          <w:szCs w:val="20"/>
        </w:rPr>
        <w:t>), estagiários (R$</w:t>
      </w:r>
      <w:r w:rsidR="00187EB1" w:rsidRPr="008574B1">
        <w:rPr>
          <w:rFonts w:ascii="Arial" w:hAnsi="Arial" w:cs="Arial"/>
          <w:bCs/>
          <w:sz w:val="20"/>
          <w:szCs w:val="20"/>
        </w:rPr>
        <w:t xml:space="preserve"> 167</w:t>
      </w:r>
      <w:r w:rsidR="00DF215A" w:rsidRPr="008574B1">
        <w:rPr>
          <w:rFonts w:ascii="Arial" w:hAnsi="Arial" w:cs="Arial"/>
          <w:bCs/>
          <w:sz w:val="20"/>
          <w:szCs w:val="20"/>
        </w:rPr>
        <w:t xml:space="preserve">), </w:t>
      </w:r>
    </w:p>
    <w:p w14:paraId="707A7A86" w14:textId="061C60E7" w:rsidR="00335C59" w:rsidRPr="008574B1" w:rsidRDefault="00DF215A" w:rsidP="000B1B54">
      <w:pPr>
        <w:jc w:val="both"/>
        <w:rPr>
          <w:rFonts w:ascii="Arial" w:hAnsi="Arial" w:cs="Arial"/>
          <w:bCs/>
          <w:sz w:val="20"/>
          <w:szCs w:val="20"/>
        </w:rPr>
      </w:pPr>
      <w:r w:rsidRPr="008574B1">
        <w:rPr>
          <w:rFonts w:ascii="Arial" w:hAnsi="Arial" w:cs="Arial"/>
          <w:bCs/>
          <w:sz w:val="20"/>
          <w:szCs w:val="20"/>
        </w:rPr>
        <w:t>serviços prestados por pessoas físicas (R$</w:t>
      </w:r>
      <w:r w:rsidR="00DA502C" w:rsidRPr="008574B1">
        <w:rPr>
          <w:rFonts w:ascii="Arial" w:hAnsi="Arial" w:cs="Arial"/>
          <w:bCs/>
          <w:sz w:val="20"/>
          <w:szCs w:val="20"/>
        </w:rPr>
        <w:t xml:space="preserve"> 3</w:t>
      </w:r>
      <w:r w:rsidRPr="008574B1">
        <w:rPr>
          <w:rFonts w:ascii="Arial" w:hAnsi="Arial" w:cs="Arial"/>
          <w:bCs/>
          <w:sz w:val="20"/>
          <w:szCs w:val="20"/>
        </w:rPr>
        <w:t>)</w:t>
      </w:r>
      <w:r w:rsidR="00DA502C" w:rsidRPr="008574B1">
        <w:rPr>
          <w:rFonts w:ascii="Arial" w:hAnsi="Arial" w:cs="Arial"/>
          <w:bCs/>
          <w:sz w:val="20"/>
          <w:szCs w:val="20"/>
        </w:rPr>
        <w:t>,</w:t>
      </w:r>
      <w:r w:rsidRPr="008574B1">
        <w:rPr>
          <w:rFonts w:ascii="Arial" w:hAnsi="Arial" w:cs="Arial"/>
          <w:bCs/>
          <w:sz w:val="20"/>
          <w:szCs w:val="20"/>
        </w:rPr>
        <w:t xml:space="preserve"> </w:t>
      </w:r>
      <w:r w:rsidR="002611ED" w:rsidRPr="008574B1">
        <w:rPr>
          <w:rFonts w:ascii="Arial" w:hAnsi="Arial" w:cs="Arial"/>
          <w:sz w:val="20"/>
          <w:szCs w:val="20"/>
          <w:lang w:eastAsia="pt-BR"/>
        </w:rPr>
        <w:t>processamento de dados (R$</w:t>
      </w:r>
      <w:r w:rsidR="00DA502C" w:rsidRPr="008574B1">
        <w:rPr>
          <w:rFonts w:ascii="Arial" w:hAnsi="Arial" w:cs="Arial"/>
          <w:sz w:val="20"/>
          <w:szCs w:val="20"/>
          <w:lang w:eastAsia="pt-BR"/>
        </w:rPr>
        <w:t xml:space="preserve"> 18</w:t>
      </w:r>
      <w:r w:rsidR="002611ED" w:rsidRPr="008574B1">
        <w:rPr>
          <w:rFonts w:ascii="Arial" w:hAnsi="Arial" w:cs="Arial"/>
          <w:sz w:val="20"/>
          <w:szCs w:val="20"/>
          <w:lang w:eastAsia="pt-BR"/>
        </w:rPr>
        <w:t>), manutenção de equipamentos de informática (R$</w:t>
      </w:r>
      <w:r w:rsidR="00DA502C" w:rsidRPr="008574B1">
        <w:rPr>
          <w:rFonts w:ascii="Arial" w:hAnsi="Arial" w:cs="Arial"/>
          <w:sz w:val="20"/>
          <w:szCs w:val="20"/>
          <w:lang w:eastAsia="pt-BR"/>
        </w:rPr>
        <w:t xml:space="preserve"> 46</w:t>
      </w:r>
      <w:r w:rsidR="002611ED" w:rsidRPr="008574B1">
        <w:rPr>
          <w:rFonts w:ascii="Arial" w:hAnsi="Arial" w:cs="Arial"/>
          <w:sz w:val="20"/>
          <w:szCs w:val="20"/>
          <w:lang w:eastAsia="pt-BR"/>
        </w:rPr>
        <w:t>), serviço fiscal/tributário (R$</w:t>
      </w:r>
      <w:r w:rsidR="00DA502C" w:rsidRPr="008574B1">
        <w:rPr>
          <w:rFonts w:ascii="Arial" w:hAnsi="Arial" w:cs="Arial"/>
          <w:sz w:val="20"/>
          <w:szCs w:val="20"/>
          <w:lang w:eastAsia="pt-BR"/>
        </w:rPr>
        <w:t xml:space="preserve"> 53</w:t>
      </w:r>
      <w:r w:rsidR="002611ED" w:rsidRPr="008574B1">
        <w:rPr>
          <w:rFonts w:ascii="Arial" w:hAnsi="Arial" w:cs="Arial"/>
          <w:sz w:val="20"/>
          <w:szCs w:val="20"/>
          <w:lang w:eastAsia="pt-BR"/>
        </w:rPr>
        <w:t>), despesa com jovem aprendiz (R$</w:t>
      </w:r>
      <w:r w:rsidR="00DA502C" w:rsidRPr="008574B1">
        <w:rPr>
          <w:rFonts w:ascii="Arial" w:hAnsi="Arial" w:cs="Arial"/>
          <w:sz w:val="20"/>
          <w:szCs w:val="20"/>
          <w:lang w:eastAsia="pt-BR"/>
        </w:rPr>
        <w:t xml:space="preserve"> 10</w:t>
      </w:r>
      <w:r w:rsidR="002611ED" w:rsidRPr="008574B1">
        <w:rPr>
          <w:rFonts w:ascii="Arial" w:hAnsi="Arial" w:cs="Arial"/>
          <w:sz w:val="20"/>
          <w:szCs w:val="20"/>
          <w:lang w:eastAsia="pt-BR"/>
        </w:rPr>
        <w:t>)</w:t>
      </w:r>
      <w:r w:rsidR="00FB0E54" w:rsidRPr="008574B1">
        <w:rPr>
          <w:rFonts w:ascii="Arial" w:hAnsi="Arial" w:cs="Arial"/>
          <w:sz w:val="20"/>
          <w:szCs w:val="20"/>
          <w:lang w:eastAsia="pt-BR"/>
        </w:rPr>
        <w:t xml:space="preserve">, </w:t>
      </w:r>
      <w:r w:rsidRPr="008574B1">
        <w:rPr>
          <w:rFonts w:ascii="Arial" w:hAnsi="Arial" w:cs="Arial"/>
          <w:bCs/>
          <w:sz w:val="20"/>
          <w:szCs w:val="20"/>
        </w:rPr>
        <w:t xml:space="preserve">cessão temporária </w:t>
      </w:r>
    </w:p>
    <w:p w14:paraId="301AEE3D" w14:textId="7CF80E74" w:rsidR="00DF215A" w:rsidRPr="008574B1" w:rsidRDefault="002611ED" w:rsidP="000B1B54">
      <w:pPr>
        <w:jc w:val="both"/>
        <w:rPr>
          <w:rFonts w:ascii="Arial" w:hAnsi="Arial" w:cs="Arial"/>
          <w:bCs/>
          <w:sz w:val="20"/>
          <w:szCs w:val="20"/>
        </w:rPr>
      </w:pPr>
      <w:r w:rsidRPr="008574B1">
        <w:rPr>
          <w:rFonts w:ascii="Arial" w:hAnsi="Arial" w:cs="Arial"/>
          <w:bCs/>
          <w:sz w:val="20"/>
          <w:szCs w:val="20"/>
        </w:rPr>
        <w:t xml:space="preserve">e manutenção </w:t>
      </w:r>
      <w:r w:rsidR="00DF215A" w:rsidRPr="008574B1">
        <w:rPr>
          <w:rFonts w:ascii="Arial" w:hAnsi="Arial" w:cs="Arial"/>
          <w:bCs/>
          <w:sz w:val="20"/>
          <w:szCs w:val="20"/>
        </w:rPr>
        <w:t>de softwares (R$</w:t>
      </w:r>
      <w:r w:rsidR="008574B1" w:rsidRPr="008574B1">
        <w:rPr>
          <w:rFonts w:ascii="Arial" w:hAnsi="Arial" w:cs="Arial"/>
          <w:bCs/>
          <w:sz w:val="20"/>
          <w:szCs w:val="20"/>
        </w:rPr>
        <w:t xml:space="preserve"> 966</w:t>
      </w:r>
      <w:r w:rsidR="00DF215A" w:rsidRPr="008574B1">
        <w:rPr>
          <w:rFonts w:ascii="Arial" w:hAnsi="Arial" w:cs="Arial"/>
          <w:bCs/>
          <w:sz w:val="20"/>
          <w:szCs w:val="20"/>
        </w:rPr>
        <w:t>)</w:t>
      </w:r>
      <w:r w:rsidR="009A65D9" w:rsidRPr="008574B1">
        <w:rPr>
          <w:rFonts w:ascii="Arial" w:hAnsi="Arial" w:cs="Arial"/>
          <w:bCs/>
          <w:sz w:val="20"/>
          <w:szCs w:val="20"/>
        </w:rPr>
        <w:t xml:space="preserve">, </w:t>
      </w:r>
      <w:r w:rsidR="008574B1" w:rsidRPr="008574B1">
        <w:rPr>
          <w:rFonts w:ascii="Arial" w:hAnsi="Arial" w:cs="Arial"/>
          <w:bCs/>
          <w:sz w:val="20"/>
          <w:szCs w:val="20"/>
        </w:rPr>
        <w:t>Serviços de Clipping de Multimídia</w:t>
      </w:r>
      <w:r w:rsidR="009A65D9" w:rsidRPr="008574B1">
        <w:rPr>
          <w:rFonts w:ascii="Arial" w:hAnsi="Arial" w:cs="Arial"/>
          <w:bCs/>
          <w:sz w:val="20"/>
          <w:szCs w:val="20"/>
        </w:rPr>
        <w:t xml:space="preserve"> (R$</w:t>
      </w:r>
      <w:r w:rsidR="008574B1" w:rsidRPr="008574B1">
        <w:rPr>
          <w:rFonts w:ascii="Arial" w:hAnsi="Arial" w:cs="Arial"/>
          <w:bCs/>
          <w:sz w:val="20"/>
          <w:szCs w:val="20"/>
        </w:rPr>
        <w:t xml:space="preserve"> 18</w:t>
      </w:r>
      <w:r w:rsidR="009A65D9" w:rsidRPr="008574B1">
        <w:rPr>
          <w:rFonts w:ascii="Arial" w:hAnsi="Arial" w:cs="Arial"/>
          <w:bCs/>
          <w:sz w:val="20"/>
          <w:szCs w:val="20"/>
        </w:rPr>
        <w:t>)</w:t>
      </w:r>
      <w:r w:rsidR="00FB0E54" w:rsidRPr="008574B1">
        <w:rPr>
          <w:rFonts w:ascii="Arial" w:hAnsi="Arial" w:cs="Arial"/>
          <w:bCs/>
          <w:sz w:val="20"/>
          <w:szCs w:val="20"/>
        </w:rPr>
        <w:t xml:space="preserve"> e desp</w:t>
      </w:r>
      <w:r w:rsidR="009A65D9" w:rsidRPr="008574B1">
        <w:rPr>
          <w:rFonts w:ascii="Arial" w:hAnsi="Arial" w:cs="Arial"/>
          <w:bCs/>
          <w:sz w:val="20"/>
          <w:szCs w:val="20"/>
        </w:rPr>
        <w:t xml:space="preserve">esas com </w:t>
      </w:r>
      <w:r w:rsidR="008574B1" w:rsidRPr="008574B1">
        <w:rPr>
          <w:rFonts w:ascii="Arial" w:hAnsi="Arial" w:cs="Arial"/>
          <w:bCs/>
          <w:sz w:val="20"/>
          <w:szCs w:val="20"/>
        </w:rPr>
        <w:t>locação de veículos</w:t>
      </w:r>
      <w:r w:rsidR="009A65D9" w:rsidRPr="008574B1">
        <w:rPr>
          <w:rFonts w:ascii="Arial" w:hAnsi="Arial" w:cs="Arial"/>
          <w:bCs/>
          <w:sz w:val="20"/>
          <w:szCs w:val="20"/>
        </w:rPr>
        <w:t xml:space="preserve"> (R$</w:t>
      </w:r>
      <w:r w:rsidR="008574B1" w:rsidRPr="008574B1">
        <w:rPr>
          <w:rFonts w:ascii="Arial" w:hAnsi="Arial" w:cs="Arial"/>
          <w:bCs/>
          <w:sz w:val="20"/>
          <w:szCs w:val="20"/>
        </w:rPr>
        <w:t xml:space="preserve"> 54</w:t>
      </w:r>
      <w:r w:rsidR="00FB0E54" w:rsidRPr="008574B1">
        <w:rPr>
          <w:rFonts w:ascii="Arial" w:hAnsi="Arial" w:cs="Arial"/>
          <w:bCs/>
          <w:sz w:val="20"/>
          <w:szCs w:val="20"/>
        </w:rPr>
        <w:t>).</w:t>
      </w:r>
    </w:p>
    <w:p w14:paraId="143266D1" w14:textId="77777777" w:rsidR="002611ED" w:rsidRPr="00531EE7" w:rsidRDefault="002611ED" w:rsidP="000B1B54">
      <w:pPr>
        <w:jc w:val="both"/>
        <w:rPr>
          <w:rFonts w:ascii="Arial" w:hAnsi="Arial" w:cs="Arial"/>
          <w:sz w:val="20"/>
          <w:szCs w:val="20"/>
          <w:highlight w:val="yellow"/>
          <w:lang w:eastAsia="pt-BR"/>
        </w:rPr>
      </w:pPr>
    </w:p>
    <w:p w14:paraId="6C9F0C6E" w14:textId="71E194B4" w:rsidR="00DF215A" w:rsidRPr="00D9049E" w:rsidRDefault="00E95214" w:rsidP="000B1B54">
      <w:pPr>
        <w:jc w:val="both"/>
        <w:rPr>
          <w:rFonts w:ascii="Arial" w:hAnsi="Arial" w:cs="Arial"/>
          <w:bCs/>
          <w:sz w:val="20"/>
          <w:szCs w:val="20"/>
        </w:rPr>
      </w:pPr>
      <w:r w:rsidRPr="00D9049E">
        <w:rPr>
          <w:rFonts w:ascii="Arial" w:hAnsi="Arial" w:cs="Arial"/>
          <w:bCs/>
          <w:sz w:val="20"/>
          <w:szCs w:val="20"/>
        </w:rPr>
        <w:t>(</w:t>
      </w:r>
      <w:proofErr w:type="spellStart"/>
      <w:r w:rsidRPr="00D9049E">
        <w:rPr>
          <w:rFonts w:ascii="Arial" w:hAnsi="Arial" w:cs="Arial"/>
          <w:bCs/>
          <w:sz w:val="20"/>
          <w:szCs w:val="20"/>
        </w:rPr>
        <w:t>i</w:t>
      </w:r>
      <w:r w:rsidR="00917C22" w:rsidRPr="00D9049E">
        <w:rPr>
          <w:rFonts w:ascii="Arial" w:hAnsi="Arial" w:cs="Arial"/>
          <w:bCs/>
          <w:sz w:val="20"/>
          <w:szCs w:val="20"/>
        </w:rPr>
        <w:t>ii</w:t>
      </w:r>
      <w:proofErr w:type="spellEnd"/>
      <w:r w:rsidRPr="00D9049E">
        <w:rPr>
          <w:rFonts w:ascii="Arial" w:hAnsi="Arial" w:cs="Arial"/>
          <w:bCs/>
          <w:sz w:val="20"/>
          <w:szCs w:val="20"/>
        </w:rPr>
        <w:t>)</w:t>
      </w:r>
      <w:r w:rsidR="00917C22" w:rsidRPr="00D9049E">
        <w:rPr>
          <w:rFonts w:ascii="Arial" w:hAnsi="Arial" w:cs="Arial"/>
          <w:bCs/>
          <w:sz w:val="20"/>
          <w:szCs w:val="20"/>
        </w:rPr>
        <w:t xml:space="preserve"> </w:t>
      </w:r>
      <w:r w:rsidR="00DF215A" w:rsidRPr="00D9049E">
        <w:rPr>
          <w:rFonts w:ascii="Arial" w:hAnsi="Arial" w:cs="Arial"/>
          <w:bCs/>
          <w:sz w:val="20"/>
          <w:szCs w:val="20"/>
        </w:rPr>
        <w:t>Os custos</w:t>
      </w:r>
      <w:r w:rsidR="006305AA" w:rsidRPr="00D9049E">
        <w:rPr>
          <w:rFonts w:ascii="Arial" w:hAnsi="Arial" w:cs="Arial"/>
          <w:bCs/>
          <w:sz w:val="20"/>
          <w:szCs w:val="20"/>
        </w:rPr>
        <w:t xml:space="preserve"> e despesas</w:t>
      </w:r>
      <w:r w:rsidR="00DF215A" w:rsidRPr="00D9049E">
        <w:rPr>
          <w:rFonts w:ascii="Arial" w:hAnsi="Arial" w:cs="Arial"/>
          <w:bCs/>
          <w:sz w:val="20"/>
          <w:szCs w:val="20"/>
        </w:rPr>
        <w:t xml:space="preserve"> contabilizados nesta</w:t>
      </w:r>
      <w:r w:rsidR="00E36EEA" w:rsidRPr="00D9049E">
        <w:rPr>
          <w:rFonts w:ascii="Arial" w:hAnsi="Arial" w:cs="Arial"/>
          <w:bCs/>
          <w:sz w:val="20"/>
          <w:szCs w:val="20"/>
        </w:rPr>
        <w:t>s contas incluem</w:t>
      </w:r>
      <w:r w:rsidR="00DF215A" w:rsidRPr="00D9049E">
        <w:rPr>
          <w:rFonts w:ascii="Arial" w:hAnsi="Arial" w:cs="Arial"/>
          <w:bCs/>
          <w:sz w:val="20"/>
          <w:szCs w:val="20"/>
        </w:rPr>
        <w:t xml:space="preserve"> </w:t>
      </w:r>
      <w:r w:rsidR="00AC4B26" w:rsidRPr="00D9049E">
        <w:rPr>
          <w:rFonts w:ascii="Arial" w:hAnsi="Arial" w:cs="Arial"/>
          <w:bCs/>
          <w:sz w:val="20"/>
          <w:szCs w:val="20"/>
        </w:rPr>
        <w:t xml:space="preserve">os valores apropriados até </w:t>
      </w:r>
      <w:r w:rsidR="00F05D79" w:rsidRPr="00D9049E">
        <w:rPr>
          <w:rFonts w:ascii="Arial" w:hAnsi="Arial" w:cs="Arial"/>
          <w:bCs/>
          <w:sz w:val="20"/>
          <w:szCs w:val="20"/>
        </w:rPr>
        <w:t>março/2023</w:t>
      </w:r>
      <w:r w:rsidR="00DF215A" w:rsidRPr="00D9049E">
        <w:rPr>
          <w:rFonts w:ascii="Arial" w:hAnsi="Arial" w:cs="Arial"/>
          <w:bCs/>
          <w:sz w:val="20"/>
          <w:szCs w:val="20"/>
        </w:rPr>
        <w:t>, relativos a aluguéis (R$</w:t>
      </w:r>
      <w:r w:rsidR="00F05D79" w:rsidRPr="00D9049E">
        <w:rPr>
          <w:rFonts w:ascii="Arial" w:hAnsi="Arial" w:cs="Arial"/>
          <w:bCs/>
          <w:sz w:val="20"/>
          <w:szCs w:val="20"/>
        </w:rPr>
        <w:t xml:space="preserve"> 829</w:t>
      </w:r>
      <w:r w:rsidR="00DF215A" w:rsidRPr="00D9049E">
        <w:rPr>
          <w:rFonts w:ascii="Arial" w:hAnsi="Arial" w:cs="Arial"/>
          <w:bCs/>
          <w:sz w:val="20"/>
          <w:szCs w:val="20"/>
        </w:rPr>
        <w:t>),</w:t>
      </w:r>
      <w:r w:rsidR="00351A39" w:rsidRPr="00D9049E">
        <w:rPr>
          <w:rFonts w:ascii="Arial" w:hAnsi="Arial" w:cs="Arial"/>
          <w:bCs/>
          <w:sz w:val="20"/>
          <w:szCs w:val="20"/>
        </w:rPr>
        <w:t xml:space="preserve"> </w:t>
      </w:r>
      <w:r w:rsidR="00DF215A" w:rsidRPr="00D9049E">
        <w:rPr>
          <w:rFonts w:ascii="Arial" w:hAnsi="Arial" w:cs="Arial"/>
          <w:bCs/>
          <w:sz w:val="20"/>
          <w:szCs w:val="20"/>
        </w:rPr>
        <w:t>energia elétrica (R$</w:t>
      </w:r>
      <w:r w:rsidR="00F05D79" w:rsidRPr="00D9049E">
        <w:rPr>
          <w:rFonts w:ascii="Arial" w:hAnsi="Arial" w:cs="Arial"/>
          <w:bCs/>
          <w:sz w:val="20"/>
          <w:szCs w:val="20"/>
        </w:rPr>
        <w:t xml:space="preserve"> 239</w:t>
      </w:r>
      <w:r w:rsidR="00DF215A" w:rsidRPr="00D9049E">
        <w:rPr>
          <w:rFonts w:ascii="Arial" w:hAnsi="Arial" w:cs="Arial"/>
          <w:bCs/>
          <w:sz w:val="20"/>
          <w:szCs w:val="20"/>
        </w:rPr>
        <w:t>), telecomunicações (R$</w:t>
      </w:r>
      <w:r w:rsidR="00F05D79" w:rsidRPr="00D9049E">
        <w:rPr>
          <w:rFonts w:ascii="Arial" w:hAnsi="Arial" w:cs="Arial"/>
          <w:bCs/>
          <w:sz w:val="20"/>
          <w:szCs w:val="20"/>
        </w:rPr>
        <w:t xml:space="preserve"> 7</w:t>
      </w:r>
      <w:r w:rsidR="00DF215A" w:rsidRPr="00D9049E">
        <w:rPr>
          <w:rFonts w:ascii="Arial" w:hAnsi="Arial" w:cs="Arial"/>
          <w:bCs/>
          <w:sz w:val="20"/>
          <w:szCs w:val="20"/>
        </w:rPr>
        <w:t xml:space="preserve">), </w:t>
      </w:r>
      <w:r w:rsidR="002611ED" w:rsidRPr="00D9049E">
        <w:rPr>
          <w:rFonts w:ascii="Arial" w:hAnsi="Arial" w:cs="Arial"/>
          <w:sz w:val="20"/>
          <w:szCs w:val="20"/>
          <w:lang w:eastAsia="pt-BR"/>
        </w:rPr>
        <w:t>depreciação do ativo imobilizado e</w:t>
      </w:r>
      <w:r w:rsidR="006952BD">
        <w:rPr>
          <w:rFonts w:ascii="Arial" w:hAnsi="Arial" w:cs="Arial"/>
          <w:sz w:val="20"/>
          <w:szCs w:val="20"/>
          <w:lang w:eastAsia="pt-BR"/>
        </w:rPr>
        <w:t xml:space="preserve"> </w:t>
      </w:r>
      <w:r w:rsidR="002611ED" w:rsidRPr="00D9049E">
        <w:rPr>
          <w:rFonts w:ascii="Arial" w:hAnsi="Arial" w:cs="Arial"/>
          <w:sz w:val="20"/>
          <w:szCs w:val="20"/>
          <w:lang w:eastAsia="pt-BR"/>
        </w:rPr>
        <w:t>amortização do ativo intangível (R$</w:t>
      </w:r>
      <w:r w:rsidR="00F05D79" w:rsidRPr="00D9049E">
        <w:rPr>
          <w:rFonts w:ascii="Arial" w:hAnsi="Arial" w:cs="Arial"/>
          <w:sz w:val="20"/>
          <w:szCs w:val="20"/>
          <w:lang w:eastAsia="pt-BR"/>
        </w:rPr>
        <w:t xml:space="preserve"> 807</w:t>
      </w:r>
      <w:r w:rsidR="002611ED" w:rsidRPr="00D9049E">
        <w:rPr>
          <w:rFonts w:ascii="Arial" w:hAnsi="Arial" w:cs="Arial"/>
          <w:sz w:val="20"/>
          <w:szCs w:val="20"/>
          <w:lang w:eastAsia="pt-BR"/>
        </w:rPr>
        <w:t xml:space="preserve">), </w:t>
      </w:r>
      <w:r w:rsidR="00DF215A" w:rsidRPr="00D9049E">
        <w:rPr>
          <w:rFonts w:ascii="Arial" w:hAnsi="Arial" w:cs="Arial"/>
          <w:bCs/>
          <w:sz w:val="20"/>
          <w:szCs w:val="20"/>
        </w:rPr>
        <w:t>Aluguéis de equipamentos (R$</w:t>
      </w:r>
      <w:r w:rsidR="00F05D79" w:rsidRPr="00D9049E">
        <w:rPr>
          <w:rFonts w:ascii="Arial" w:hAnsi="Arial" w:cs="Arial"/>
          <w:bCs/>
          <w:sz w:val="20"/>
          <w:szCs w:val="20"/>
        </w:rPr>
        <w:t xml:space="preserve"> 9</w:t>
      </w:r>
      <w:r w:rsidR="00DF215A" w:rsidRPr="00D9049E">
        <w:rPr>
          <w:rFonts w:ascii="Arial" w:hAnsi="Arial" w:cs="Arial"/>
          <w:bCs/>
          <w:sz w:val="20"/>
          <w:szCs w:val="20"/>
        </w:rPr>
        <w:t>), serviços de limpeza e higiene (R$</w:t>
      </w:r>
      <w:r w:rsidR="00F05D79" w:rsidRPr="00D9049E">
        <w:rPr>
          <w:rFonts w:ascii="Arial" w:hAnsi="Arial" w:cs="Arial"/>
          <w:bCs/>
          <w:sz w:val="20"/>
          <w:szCs w:val="20"/>
        </w:rPr>
        <w:t xml:space="preserve"> 156</w:t>
      </w:r>
      <w:r w:rsidR="00DF215A" w:rsidRPr="00D9049E">
        <w:rPr>
          <w:rFonts w:ascii="Arial" w:hAnsi="Arial" w:cs="Arial"/>
          <w:bCs/>
          <w:sz w:val="20"/>
          <w:szCs w:val="20"/>
        </w:rPr>
        <w:t>), serviços gerais (R$</w:t>
      </w:r>
      <w:r w:rsidR="00F05D79" w:rsidRPr="00D9049E">
        <w:rPr>
          <w:rFonts w:ascii="Arial" w:hAnsi="Arial" w:cs="Arial"/>
          <w:bCs/>
          <w:sz w:val="20"/>
          <w:szCs w:val="20"/>
        </w:rPr>
        <w:t xml:space="preserve"> 100</w:t>
      </w:r>
      <w:r w:rsidR="00F43824" w:rsidRPr="00D9049E">
        <w:rPr>
          <w:rFonts w:ascii="Arial" w:hAnsi="Arial" w:cs="Arial"/>
          <w:bCs/>
          <w:sz w:val="20"/>
          <w:szCs w:val="20"/>
        </w:rPr>
        <w:t>),</w:t>
      </w:r>
      <w:r w:rsidR="00DF215A" w:rsidRPr="00D9049E">
        <w:rPr>
          <w:rFonts w:ascii="Arial" w:hAnsi="Arial" w:cs="Arial"/>
          <w:bCs/>
          <w:sz w:val="20"/>
          <w:szCs w:val="20"/>
        </w:rPr>
        <w:t xml:space="preserve"> condomínio (R$</w:t>
      </w:r>
      <w:r w:rsidR="00F05D79" w:rsidRPr="00D9049E">
        <w:rPr>
          <w:rFonts w:ascii="Arial" w:hAnsi="Arial" w:cs="Arial"/>
          <w:bCs/>
          <w:sz w:val="20"/>
          <w:szCs w:val="20"/>
        </w:rPr>
        <w:t xml:space="preserve"> 321</w:t>
      </w:r>
      <w:r w:rsidR="00DF215A" w:rsidRPr="00D9049E">
        <w:rPr>
          <w:rFonts w:ascii="Arial" w:hAnsi="Arial" w:cs="Arial"/>
          <w:bCs/>
          <w:sz w:val="20"/>
          <w:szCs w:val="20"/>
        </w:rPr>
        <w:t>)</w:t>
      </w:r>
      <w:r w:rsidR="00FB0E54" w:rsidRPr="00D9049E">
        <w:rPr>
          <w:rFonts w:ascii="Arial" w:hAnsi="Arial" w:cs="Arial"/>
          <w:bCs/>
          <w:sz w:val="20"/>
          <w:szCs w:val="20"/>
        </w:rPr>
        <w:t>,</w:t>
      </w:r>
      <w:r w:rsidR="00F43824" w:rsidRPr="00D9049E">
        <w:rPr>
          <w:rFonts w:ascii="Arial" w:hAnsi="Arial" w:cs="Arial"/>
          <w:bCs/>
          <w:sz w:val="20"/>
          <w:szCs w:val="20"/>
        </w:rPr>
        <w:t xml:space="preserve"> </w:t>
      </w:r>
      <w:r w:rsidR="00FB0E54" w:rsidRPr="00D9049E">
        <w:rPr>
          <w:rFonts w:ascii="Arial" w:hAnsi="Arial" w:cs="Arial"/>
          <w:bCs/>
          <w:sz w:val="20"/>
          <w:szCs w:val="20"/>
        </w:rPr>
        <w:t>manutenção e reparos</w:t>
      </w:r>
      <w:r w:rsidR="00F43824" w:rsidRPr="00D9049E">
        <w:rPr>
          <w:rFonts w:ascii="Arial" w:hAnsi="Arial" w:cs="Arial"/>
          <w:bCs/>
          <w:sz w:val="20"/>
          <w:szCs w:val="20"/>
        </w:rPr>
        <w:t xml:space="preserve"> (R$</w:t>
      </w:r>
      <w:r w:rsidR="00F05D79" w:rsidRPr="00D9049E">
        <w:rPr>
          <w:rFonts w:ascii="Arial" w:hAnsi="Arial" w:cs="Arial"/>
          <w:bCs/>
          <w:sz w:val="20"/>
          <w:szCs w:val="20"/>
        </w:rPr>
        <w:t xml:space="preserve"> 10</w:t>
      </w:r>
      <w:r w:rsidR="00F43824" w:rsidRPr="00D9049E">
        <w:rPr>
          <w:rFonts w:ascii="Arial" w:hAnsi="Arial" w:cs="Arial"/>
          <w:bCs/>
          <w:sz w:val="20"/>
          <w:szCs w:val="20"/>
        </w:rPr>
        <w:t>)</w:t>
      </w:r>
      <w:r w:rsidR="00F05D79" w:rsidRPr="00D9049E">
        <w:rPr>
          <w:rFonts w:ascii="Arial" w:hAnsi="Arial" w:cs="Arial"/>
          <w:bCs/>
          <w:sz w:val="20"/>
          <w:szCs w:val="20"/>
        </w:rPr>
        <w:t>.</w:t>
      </w:r>
    </w:p>
    <w:p w14:paraId="2CACD41E" w14:textId="77777777" w:rsidR="006C1C41" w:rsidRPr="00531EE7" w:rsidRDefault="006C1C41" w:rsidP="000B1B54">
      <w:pPr>
        <w:jc w:val="both"/>
        <w:rPr>
          <w:rFonts w:ascii="Arial" w:hAnsi="Arial" w:cs="Arial"/>
          <w:bCs/>
          <w:sz w:val="20"/>
          <w:szCs w:val="20"/>
          <w:highlight w:val="yellow"/>
        </w:rPr>
      </w:pPr>
    </w:p>
    <w:p w14:paraId="7D525BFC" w14:textId="222ECC82" w:rsidR="006305AA" w:rsidRPr="00E35863" w:rsidRDefault="00E95214" w:rsidP="000B1B54">
      <w:pPr>
        <w:jc w:val="both"/>
        <w:rPr>
          <w:rFonts w:ascii="Arial" w:hAnsi="Arial" w:cs="Arial"/>
          <w:sz w:val="20"/>
          <w:szCs w:val="20"/>
          <w:lang w:eastAsia="pt-BR"/>
        </w:rPr>
      </w:pPr>
      <w:r w:rsidRPr="00E35863">
        <w:rPr>
          <w:rFonts w:ascii="Arial" w:hAnsi="Arial" w:cs="Arial"/>
          <w:bCs/>
          <w:sz w:val="20"/>
          <w:szCs w:val="20"/>
        </w:rPr>
        <w:t>(</w:t>
      </w:r>
      <w:proofErr w:type="spellStart"/>
      <w:r w:rsidR="00917C22" w:rsidRPr="00E35863">
        <w:rPr>
          <w:rFonts w:ascii="Arial" w:hAnsi="Arial" w:cs="Arial"/>
          <w:bCs/>
          <w:sz w:val="20"/>
          <w:szCs w:val="20"/>
        </w:rPr>
        <w:t>i</w:t>
      </w:r>
      <w:r w:rsidRPr="00E35863">
        <w:rPr>
          <w:rFonts w:ascii="Arial" w:hAnsi="Arial" w:cs="Arial"/>
          <w:bCs/>
          <w:sz w:val="20"/>
          <w:szCs w:val="20"/>
        </w:rPr>
        <w:t>v</w:t>
      </w:r>
      <w:proofErr w:type="spellEnd"/>
      <w:r w:rsidRPr="00E35863">
        <w:rPr>
          <w:rFonts w:ascii="Arial" w:hAnsi="Arial" w:cs="Arial"/>
          <w:bCs/>
          <w:sz w:val="20"/>
          <w:szCs w:val="20"/>
        </w:rPr>
        <w:t>)</w:t>
      </w:r>
      <w:r w:rsidR="00EC36A3" w:rsidRPr="00E35863">
        <w:rPr>
          <w:rFonts w:ascii="Arial" w:hAnsi="Arial" w:cs="Arial"/>
          <w:bCs/>
          <w:sz w:val="20"/>
          <w:szCs w:val="20"/>
        </w:rPr>
        <w:t xml:space="preserve"> </w:t>
      </w:r>
      <w:r w:rsidR="00DF215A" w:rsidRPr="00E35863">
        <w:rPr>
          <w:rFonts w:ascii="Arial" w:hAnsi="Arial" w:cs="Arial"/>
          <w:bCs/>
          <w:sz w:val="20"/>
          <w:szCs w:val="20"/>
        </w:rPr>
        <w:t>Referem</w:t>
      </w:r>
      <w:r w:rsidR="00DF215A" w:rsidRPr="00E35863">
        <w:rPr>
          <w:rFonts w:ascii="Arial" w:hAnsi="Arial" w:cs="Arial"/>
          <w:sz w:val="20"/>
          <w:szCs w:val="20"/>
        </w:rPr>
        <w:t xml:space="preserve">-se </w:t>
      </w:r>
      <w:r w:rsidR="006305AA" w:rsidRPr="00E35863">
        <w:rPr>
          <w:rFonts w:ascii="Arial" w:hAnsi="Arial" w:cs="Arial"/>
          <w:sz w:val="20"/>
          <w:szCs w:val="20"/>
        </w:rPr>
        <w:t>à</w:t>
      </w:r>
      <w:r w:rsidR="00DF215A" w:rsidRPr="00E35863">
        <w:rPr>
          <w:rFonts w:ascii="Arial" w:hAnsi="Arial" w:cs="Arial"/>
          <w:sz w:val="20"/>
          <w:szCs w:val="20"/>
        </w:rPr>
        <w:t xml:space="preserve"> honorários da diretoria (R$</w:t>
      </w:r>
      <w:r w:rsidR="00471164" w:rsidRPr="00E35863">
        <w:rPr>
          <w:rFonts w:ascii="Arial" w:hAnsi="Arial" w:cs="Arial"/>
          <w:sz w:val="20"/>
          <w:szCs w:val="20"/>
        </w:rPr>
        <w:t xml:space="preserve"> 278</w:t>
      </w:r>
      <w:r w:rsidR="00DF215A" w:rsidRPr="00E35863">
        <w:rPr>
          <w:rFonts w:ascii="Arial" w:hAnsi="Arial" w:cs="Arial"/>
          <w:sz w:val="20"/>
          <w:szCs w:val="20"/>
        </w:rPr>
        <w:t xml:space="preserve">), </w:t>
      </w:r>
      <w:r w:rsidR="00007D96" w:rsidRPr="00E35863">
        <w:rPr>
          <w:rFonts w:ascii="Arial" w:hAnsi="Arial" w:cs="Arial"/>
          <w:sz w:val="20"/>
          <w:szCs w:val="20"/>
        </w:rPr>
        <w:t>honorários conselhos (R$</w:t>
      </w:r>
      <w:r w:rsidR="00471164" w:rsidRPr="00E35863">
        <w:rPr>
          <w:rFonts w:ascii="Arial" w:hAnsi="Arial" w:cs="Arial"/>
          <w:sz w:val="20"/>
          <w:szCs w:val="20"/>
        </w:rPr>
        <w:t xml:space="preserve"> 83</w:t>
      </w:r>
      <w:r w:rsidR="00007D96" w:rsidRPr="00E35863">
        <w:rPr>
          <w:rFonts w:ascii="Arial" w:hAnsi="Arial" w:cs="Arial"/>
          <w:sz w:val="20"/>
          <w:szCs w:val="20"/>
        </w:rPr>
        <w:t xml:space="preserve">), </w:t>
      </w:r>
      <w:r w:rsidR="00DF215A" w:rsidRPr="00E35863">
        <w:rPr>
          <w:rFonts w:ascii="Arial" w:hAnsi="Arial" w:cs="Arial"/>
          <w:sz w:val="20"/>
          <w:szCs w:val="20"/>
        </w:rPr>
        <w:t>viagens de empregados a serviço da empresa (R$</w:t>
      </w:r>
      <w:r w:rsidR="00471164" w:rsidRPr="00E35863">
        <w:rPr>
          <w:rFonts w:ascii="Arial" w:hAnsi="Arial" w:cs="Arial"/>
          <w:sz w:val="20"/>
          <w:szCs w:val="20"/>
        </w:rPr>
        <w:t xml:space="preserve"> </w:t>
      </w:r>
      <w:r w:rsidR="00EB4F9C" w:rsidRPr="00E35863">
        <w:rPr>
          <w:rFonts w:ascii="Arial" w:hAnsi="Arial" w:cs="Arial"/>
          <w:sz w:val="20"/>
          <w:szCs w:val="20"/>
        </w:rPr>
        <w:t>259</w:t>
      </w:r>
      <w:r w:rsidR="00DF215A" w:rsidRPr="00E35863">
        <w:rPr>
          <w:rFonts w:ascii="Arial" w:hAnsi="Arial" w:cs="Arial"/>
          <w:sz w:val="20"/>
          <w:szCs w:val="20"/>
        </w:rPr>
        <w:t xml:space="preserve">), assinaturas de </w:t>
      </w:r>
      <w:r w:rsidR="006305AA" w:rsidRPr="00E35863">
        <w:rPr>
          <w:rFonts w:ascii="Arial" w:hAnsi="Arial" w:cs="Arial"/>
          <w:sz w:val="20"/>
          <w:szCs w:val="20"/>
        </w:rPr>
        <w:t xml:space="preserve">bancos de dados e </w:t>
      </w:r>
      <w:r w:rsidR="00DF215A" w:rsidRPr="00E35863">
        <w:rPr>
          <w:rFonts w:ascii="Arial" w:hAnsi="Arial" w:cs="Arial"/>
          <w:sz w:val="20"/>
          <w:szCs w:val="20"/>
        </w:rPr>
        <w:t>portais eletrônicos (R$</w:t>
      </w:r>
      <w:r w:rsidR="00471164" w:rsidRPr="00E35863">
        <w:rPr>
          <w:rFonts w:ascii="Arial" w:hAnsi="Arial" w:cs="Arial"/>
          <w:sz w:val="20"/>
          <w:szCs w:val="20"/>
        </w:rPr>
        <w:t xml:space="preserve"> 759</w:t>
      </w:r>
      <w:r w:rsidR="00DF215A" w:rsidRPr="00E35863">
        <w:rPr>
          <w:rFonts w:ascii="Arial" w:hAnsi="Arial" w:cs="Arial"/>
          <w:sz w:val="20"/>
          <w:szCs w:val="20"/>
        </w:rPr>
        <w:t>)</w:t>
      </w:r>
      <w:r w:rsidR="006305AA" w:rsidRPr="00E35863">
        <w:rPr>
          <w:rFonts w:ascii="Arial" w:hAnsi="Arial" w:cs="Arial"/>
          <w:sz w:val="20"/>
          <w:szCs w:val="20"/>
        </w:rPr>
        <w:t xml:space="preserve">, </w:t>
      </w:r>
      <w:r w:rsidR="006305AA" w:rsidRPr="00E35863">
        <w:rPr>
          <w:rFonts w:ascii="Arial" w:hAnsi="Arial" w:cs="Arial"/>
          <w:sz w:val="20"/>
          <w:szCs w:val="20"/>
          <w:lang w:eastAsia="pt-BR"/>
        </w:rPr>
        <w:t>despesas legais</w:t>
      </w:r>
      <w:r w:rsidR="006952BD">
        <w:rPr>
          <w:rFonts w:ascii="Arial" w:hAnsi="Arial" w:cs="Arial"/>
          <w:sz w:val="20"/>
          <w:szCs w:val="20"/>
          <w:lang w:eastAsia="pt-BR"/>
        </w:rPr>
        <w:t xml:space="preserve"> </w:t>
      </w:r>
      <w:r w:rsidR="006305AA" w:rsidRPr="00E35863">
        <w:rPr>
          <w:rFonts w:ascii="Arial" w:hAnsi="Arial" w:cs="Arial"/>
          <w:sz w:val="20"/>
          <w:szCs w:val="20"/>
          <w:lang w:eastAsia="pt-BR"/>
        </w:rPr>
        <w:t>e judiciais (R$</w:t>
      </w:r>
      <w:r w:rsidR="00E35863" w:rsidRPr="00E35863">
        <w:rPr>
          <w:rFonts w:ascii="Arial" w:hAnsi="Arial" w:cs="Arial"/>
          <w:sz w:val="20"/>
          <w:szCs w:val="20"/>
          <w:lang w:eastAsia="pt-BR"/>
        </w:rPr>
        <w:t xml:space="preserve"> 7</w:t>
      </w:r>
      <w:r w:rsidR="006305AA" w:rsidRPr="00E35863">
        <w:rPr>
          <w:rFonts w:ascii="Arial" w:hAnsi="Arial" w:cs="Arial"/>
          <w:sz w:val="20"/>
          <w:szCs w:val="20"/>
          <w:lang w:eastAsia="pt-BR"/>
        </w:rPr>
        <w:t>), honorários comitê auditoria (R$</w:t>
      </w:r>
      <w:r w:rsidR="00E35863" w:rsidRPr="00E35863">
        <w:rPr>
          <w:rFonts w:ascii="Arial" w:hAnsi="Arial" w:cs="Arial"/>
          <w:sz w:val="20"/>
          <w:szCs w:val="20"/>
          <w:lang w:eastAsia="pt-BR"/>
        </w:rPr>
        <w:t xml:space="preserve"> 32</w:t>
      </w:r>
      <w:r w:rsidR="006305AA" w:rsidRPr="00E35863">
        <w:rPr>
          <w:rFonts w:ascii="Arial" w:hAnsi="Arial" w:cs="Arial"/>
          <w:sz w:val="20"/>
          <w:szCs w:val="20"/>
          <w:lang w:eastAsia="pt-BR"/>
        </w:rPr>
        <w:t>)</w:t>
      </w:r>
      <w:r w:rsidR="00E35863" w:rsidRPr="00E35863">
        <w:rPr>
          <w:rFonts w:ascii="Arial" w:hAnsi="Arial" w:cs="Arial"/>
          <w:sz w:val="20"/>
          <w:szCs w:val="20"/>
          <w:lang w:eastAsia="pt-BR"/>
        </w:rPr>
        <w:t xml:space="preserve"> e</w:t>
      </w:r>
      <w:r w:rsidR="00C74391" w:rsidRPr="00E35863">
        <w:rPr>
          <w:rFonts w:ascii="Arial" w:hAnsi="Arial" w:cs="Arial"/>
          <w:sz w:val="20"/>
          <w:szCs w:val="20"/>
          <w:lang w:eastAsia="pt-BR"/>
        </w:rPr>
        <w:t xml:space="preserve"> seguro de responsabilidade civil (R$</w:t>
      </w:r>
      <w:r w:rsidR="00E35863" w:rsidRPr="00E35863">
        <w:rPr>
          <w:rFonts w:ascii="Arial" w:hAnsi="Arial" w:cs="Arial"/>
          <w:sz w:val="20"/>
          <w:szCs w:val="20"/>
          <w:lang w:eastAsia="pt-BR"/>
        </w:rPr>
        <w:t xml:space="preserve"> 48</w:t>
      </w:r>
      <w:r w:rsidR="00C74391" w:rsidRPr="00E35863">
        <w:rPr>
          <w:rFonts w:ascii="Arial" w:hAnsi="Arial" w:cs="Arial"/>
          <w:sz w:val="20"/>
          <w:szCs w:val="20"/>
          <w:lang w:eastAsia="pt-BR"/>
        </w:rPr>
        <w:t>)</w:t>
      </w:r>
      <w:r w:rsidR="00DF215A" w:rsidRPr="00E35863">
        <w:rPr>
          <w:rFonts w:ascii="Arial" w:hAnsi="Arial" w:cs="Arial"/>
          <w:sz w:val="20"/>
          <w:szCs w:val="20"/>
        </w:rPr>
        <w:t xml:space="preserve"> a</w:t>
      </w:r>
      <w:r w:rsidR="00D04239" w:rsidRPr="00E35863">
        <w:rPr>
          <w:rFonts w:ascii="Arial" w:hAnsi="Arial" w:cs="Arial"/>
          <w:sz w:val="20"/>
          <w:szCs w:val="20"/>
        </w:rPr>
        <w:t>propriadas no período de janeiro</w:t>
      </w:r>
      <w:r w:rsidR="00DF215A" w:rsidRPr="00E35863">
        <w:rPr>
          <w:rFonts w:ascii="Arial" w:hAnsi="Arial" w:cs="Arial"/>
          <w:sz w:val="20"/>
          <w:szCs w:val="20"/>
        </w:rPr>
        <w:t>/2</w:t>
      </w:r>
      <w:r w:rsidR="00E35863" w:rsidRPr="00E35863">
        <w:rPr>
          <w:rFonts w:ascii="Arial" w:hAnsi="Arial" w:cs="Arial"/>
          <w:sz w:val="20"/>
          <w:szCs w:val="20"/>
        </w:rPr>
        <w:t>3</w:t>
      </w:r>
      <w:r w:rsidR="00DF215A" w:rsidRPr="00E35863">
        <w:rPr>
          <w:rFonts w:ascii="Arial" w:hAnsi="Arial" w:cs="Arial"/>
          <w:sz w:val="20"/>
          <w:szCs w:val="20"/>
        </w:rPr>
        <w:t xml:space="preserve"> a </w:t>
      </w:r>
      <w:r w:rsidR="00E35863" w:rsidRPr="00E35863">
        <w:rPr>
          <w:rFonts w:ascii="Arial" w:hAnsi="Arial" w:cs="Arial"/>
          <w:sz w:val="20"/>
          <w:szCs w:val="20"/>
        </w:rPr>
        <w:t>março</w:t>
      </w:r>
      <w:r w:rsidR="00DF215A" w:rsidRPr="00E35863">
        <w:rPr>
          <w:rFonts w:ascii="Arial" w:hAnsi="Arial" w:cs="Arial"/>
          <w:sz w:val="20"/>
          <w:szCs w:val="20"/>
        </w:rPr>
        <w:t>/20</w:t>
      </w:r>
      <w:r w:rsidR="003A2109" w:rsidRPr="00E35863">
        <w:rPr>
          <w:rFonts w:ascii="Arial" w:hAnsi="Arial" w:cs="Arial"/>
          <w:sz w:val="20"/>
          <w:szCs w:val="20"/>
        </w:rPr>
        <w:t>2</w:t>
      </w:r>
      <w:r w:rsidR="00E35863" w:rsidRPr="00E35863">
        <w:rPr>
          <w:rFonts w:ascii="Arial" w:hAnsi="Arial" w:cs="Arial"/>
          <w:sz w:val="20"/>
          <w:szCs w:val="20"/>
        </w:rPr>
        <w:t>3</w:t>
      </w:r>
      <w:r w:rsidR="00DF215A" w:rsidRPr="00E35863">
        <w:rPr>
          <w:rFonts w:ascii="Arial" w:hAnsi="Arial" w:cs="Arial"/>
          <w:sz w:val="20"/>
          <w:szCs w:val="20"/>
        </w:rPr>
        <w:t>.</w:t>
      </w:r>
    </w:p>
    <w:p w14:paraId="5B9FD1A0" w14:textId="77777777" w:rsidR="00E4425F" w:rsidRPr="00531EE7" w:rsidRDefault="00E4425F" w:rsidP="000B1B54">
      <w:pPr>
        <w:jc w:val="both"/>
        <w:rPr>
          <w:rFonts w:ascii="Arial" w:hAnsi="Arial" w:cs="Arial"/>
          <w:b/>
          <w:caps/>
          <w:sz w:val="20"/>
          <w:szCs w:val="20"/>
          <w:highlight w:val="yellow"/>
        </w:rPr>
      </w:pPr>
    </w:p>
    <w:p w14:paraId="1D39C35D" w14:textId="77777777" w:rsidR="000767F5" w:rsidRPr="00102CEA" w:rsidRDefault="000767F5" w:rsidP="000B1B54">
      <w:pPr>
        <w:jc w:val="both"/>
        <w:rPr>
          <w:rFonts w:ascii="Arial" w:hAnsi="Arial" w:cs="Arial"/>
          <w:b/>
          <w:caps/>
          <w:sz w:val="20"/>
          <w:szCs w:val="20"/>
        </w:rPr>
      </w:pPr>
    </w:p>
    <w:p w14:paraId="4C089143" w14:textId="0FD71098" w:rsidR="00444B76" w:rsidRPr="00102CEA" w:rsidRDefault="00F17FC3"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102CEA">
        <w:rPr>
          <w:rFonts w:ascii="Arial" w:hAnsi="Arial" w:cs="Arial"/>
          <w:b/>
          <w:bCs/>
          <w:iCs/>
          <w:sz w:val="20"/>
          <w:szCs w:val="20"/>
          <w:lang w:eastAsia="pt-BR"/>
        </w:rPr>
        <w:t>SUBSÍDIOS DO TESOURO NACIONAL</w:t>
      </w:r>
    </w:p>
    <w:p w14:paraId="7FB9A64E" w14:textId="77777777" w:rsidR="00444B76" w:rsidRPr="00102CEA" w:rsidRDefault="00444B76" w:rsidP="000B1B54">
      <w:pPr>
        <w:jc w:val="both"/>
        <w:rPr>
          <w:rFonts w:ascii="Arial" w:hAnsi="Arial" w:cs="Arial"/>
          <w:b/>
          <w:sz w:val="20"/>
          <w:szCs w:val="20"/>
        </w:rPr>
      </w:pPr>
    </w:p>
    <w:p w14:paraId="102DFEEB" w14:textId="77777777" w:rsidR="00ED6F07" w:rsidRPr="00102CEA" w:rsidRDefault="00444B76" w:rsidP="000B1B54">
      <w:pPr>
        <w:tabs>
          <w:tab w:val="right" w:pos="10224"/>
        </w:tabs>
        <w:suppressAutoHyphens/>
        <w:autoSpaceDE w:val="0"/>
        <w:autoSpaceDN w:val="0"/>
        <w:jc w:val="both"/>
        <w:rPr>
          <w:rFonts w:ascii="Arial" w:hAnsi="Arial" w:cs="Arial"/>
          <w:sz w:val="20"/>
          <w:szCs w:val="20"/>
          <w:lang w:eastAsia="pt-BR"/>
        </w:rPr>
      </w:pPr>
      <w:r w:rsidRPr="00102CEA">
        <w:rPr>
          <w:rFonts w:ascii="Arial" w:hAnsi="Arial" w:cs="Arial"/>
          <w:sz w:val="20"/>
          <w:szCs w:val="20"/>
          <w:lang w:eastAsia="pt-BR"/>
        </w:rPr>
        <w:t>O saldo da conta representa os valores liberados pelo Tesouro Nacional, a título de subsídios públicos, com o objetivo de prover recursos para a cobertura dos custos, despesas e investimentos da EPE, na condição de empresa pública dependente e integrante do Orçamento Fiscal e da Seguridade Social.</w:t>
      </w:r>
    </w:p>
    <w:p w14:paraId="4F992528" w14:textId="2C865404" w:rsidR="008B43C8" w:rsidRDefault="008B43C8" w:rsidP="000B1B54">
      <w:pPr>
        <w:suppressAutoHyphens/>
        <w:autoSpaceDE w:val="0"/>
        <w:autoSpaceDN w:val="0"/>
        <w:jc w:val="both"/>
        <w:rPr>
          <w:rFonts w:ascii="Arial" w:hAnsi="Arial" w:cs="Arial"/>
          <w:sz w:val="20"/>
          <w:szCs w:val="20"/>
          <w:lang w:eastAsia="pt-BR"/>
        </w:rPr>
      </w:pPr>
    </w:p>
    <w:p w14:paraId="05BE172A" w14:textId="77777777" w:rsidR="009911AC" w:rsidRPr="00102CEA" w:rsidRDefault="009911AC" w:rsidP="000B1B54">
      <w:pPr>
        <w:suppressAutoHyphens/>
        <w:autoSpaceDE w:val="0"/>
        <w:autoSpaceDN w:val="0"/>
        <w:jc w:val="both"/>
        <w:rPr>
          <w:rFonts w:ascii="Arial" w:hAnsi="Arial" w:cs="Arial"/>
          <w:sz w:val="20"/>
          <w:szCs w:val="20"/>
          <w:lang w:eastAsia="pt-BR"/>
        </w:rPr>
      </w:pPr>
    </w:p>
    <w:p w14:paraId="548999E5" w14:textId="1E22DD2A" w:rsidR="00430033" w:rsidRPr="00430033" w:rsidRDefault="008873A6" w:rsidP="000C6C46">
      <w:pPr>
        <w:pStyle w:val="PargrafodaLista"/>
        <w:widowControl w:val="0"/>
        <w:numPr>
          <w:ilvl w:val="0"/>
          <w:numId w:val="43"/>
        </w:numPr>
        <w:autoSpaceDE w:val="0"/>
        <w:autoSpaceDN w:val="0"/>
        <w:spacing w:after="120"/>
        <w:ind w:left="357" w:hanging="357"/>
        <w:jc w:val="both"/>
        <w:outlineLvl w:val="0"/>
        <w:rPr>
          <w:rFonts w:ascii="Arial" w:hAnsi="Arial" w:cs="Arial"/>
          <w:b/>
          <w:bCs/>
          <w:iCs/>
          <w:sz w:val="20"/>
          <w:szCs w:val="20"/>
          <w:lang w:eastAsia="pt-BR"/>
        </w:rPr>
      </w:pPr>
      <w:r>
        <w:rPr>
          <w:rFonts w:ascii="Arial" w:hAnsi="Arial" w:cs="Arial"/>
          <w:b/>
          <w:bCs/>
          <w:iCs/>
          <w:sz w:val="20"/>
          <w:szCs w:val="20"/>
          <w:lang w:eastAsia="pt-BR"/>
        </w:rPr>
        <w:lastRenderedPageBreak/>
        <w:t>REEMBOLSO DE CUSTOS E DESPESAS</w:t>
      </w:r>
      <w:r w:rsidR="00430033" w:rsidRPr="00430033">
        <w:rPr>
          <w:rFonts w:ascii="Arial" w:hAnsi="Arial" w:cs="Arial"/>
          <w:b/>
          <w:bCs/>
          <w:iCs/>
          <w:sz w:val="20"/>
          <w:szCs w:val="20"/>
          <w:lang w:eastAsia="pt-BR"/>
        </w:rPr>
        <w:t xml:space="preserve"> – LEILÕES ANEEL</w:t>
      </w:r>
    </w:p>
    <w:p w14:paraId="3DE1C9B2" w14:textId="07EA1BA0" w:rsidR="00430033" w:rsidRPr="00430033" w:rsidRDefault="00430033" w:rsidP="000C6C46">
      <w:pPr>
        <w:widowControl w:val="0"/>
        <w:jc w:val="both"/>
        <w:rPr>
          <w:rFonts w:ascii="Arial" w:hAnsi="Arial" w:cs="Arial"/>
          <w:sz w:val="20"/>
          <w:szCs w:val="20"/>
        </w:rPr>
      </w:pPr>
      <w:r w:rsidRPr="00430033">
        <w:rPr>
          <w:rFonts w:ascii="Arial" w:hAnsi="Arial" w:cs="Arial"/>
          <w:sz w:val="20"/>
          <w:szCs w:val="20"/>
        </w:rPr>
        <w:t>O saldo da conta refere-se aos ressarcimentos dos valores feitos pela ANEEL referentes aos estudos constantes na documentação técnica dos empreendimentos que compõem os lotes do leilão de transmissão.</w:t>
      </w:r>
    </w:p>
    <w:p w14:paraId="3597FE37" w14:textId="12714AE7" w:rsidR="00430033" w:rsidRDefault="00430033" w:rsidP="000B1B54">
      <w:pPr>
        <w:suppressAutoHyphens/>
        <w:autoSpaceDE w:val="0"/>
        <w:autoSpaceDN w:val="0"/>
        <w:jc w:val="both"/>
        <w:rPr>
          <w:rFonts w:ascii="Arial" w:hAnsi="Arial" w:cs="Arial"/>
          <w:sz w:val="20"/>
          <w:szCs w:val="20"/>
          <w:highlight w:val="yellow"/>
          <w:lang w:eastAsia="pt-BR"/>
        </w:rPr>
      </w:pPr>
    </w:p>
    <w:p w14:paraId="1F5331F9" w14:textId="77777777" w:rsidR="00430033" w:rsidRDefault="00430033" w:rsidP="000B1B54">
      <w:pPr>
        <w:suppressAutoHyphens/>
        <w:autoSpaceDE w:val="0"/>
        <w:autoSpaceDN w:val="0"/>
        <w:jc w:val="both"/>
        <w:rPr>
          <w:rFonts w:ascii="Arial" w:hAnsi="Arial" w:cs="Arial"/>
          <w:sz w:val="20"/>
          <w:szCs w:val="20"/>
          <w:highlight w:val="yellow"/>
          <w:lang w:eastAsia="pt-BR"/>
        </w:rPr>
      </w:pPr>
    </w:p>
    <w:p w14:paraId="5778ACFB" w14:textId="6B83085C" w:rsidR="00395E2D" w:rsidRPr="00EE6FEE" w:rsidRDefault="00444B76" w:rsidP="00D51A1F">
      <w:pPr>
        <w:numPr>
          <w:ilvl w:val="0"/>
          <w:numId w:val="43"/>
        </w:numPr>
        <w:autoSpaceDE w:val="0"/>
        <w:autoSpaceDN w:val="0"/>
        <w:ind w:left="426" w:hanging="426"/>
        <w:jc w:val="both"/>
        <w:outlineLvl w:val="0"/>
        <w:rPr>
          <w:rFonts w:ascii="Arial" w:hAnsi="Arial" w:cs="Arial"/>
          <w:b/>
          <w:bCs/>
          <w:iCs/>
          <w:sz w:val="20"/>
          <w:szCs w:val="20"/>
          <w:lang w:eastAsia="pt-BR"/>
        </w:rPr>
      </w:pPr>
      <w:r w:rsidRPr="00EE6FEE">
        <w:rPr>
          <w:rFonts w:ascii="Arial" w:hAnsi="Arial" w:cs="Arial"/>
          <w:b/>
          <w:bCs/>
          <w:iCs/>
          <w:sz w:val="20"/>
          <w:szCs w:val="20"/>
          <w:lang w:eastAsia="pt-BR"/>
        </w:rPr>
        <w:t>RESULTADO FINANCEIRO LÍQUIDO</w:t>
      </w:r>
    </w:p>
    <w:p w14:paraId="5E4D89A7" w14:textId="45863387" w:rsidR="00F353DA" w:rsidRDefault="00F353DA" w:rsidP="000B1B54">
      <w:pPr>
        <w:suppressAutoHyphens/>
        <w:autoSpaceDE w:val="0"/>
        <w:autoSpaceDN w:val="0"/>
        <w:rPr>
          <w:sz w:val="20"/>
          <w:szCs w:val="20"/>
          <w:lang w:eastAsia="pt-BR"/>
        </w:rPr>
      </w:pPr>
    </w:p>
    <w:tbl>
      <w:tblPr>
        <w:tblW w:w="9881" w:type="dxa"/>
        <w:tblCellMar>
          <w:left w:w="70" w:type="dxa"/>
          <w:right w:w="70" w:type="dxa"/>
        </w:tblCellMar>
        <w:tblLook w:val="04A0" w:firstRow="1" w:lastRow="0" w:firstColumn="1" w:lastColumn="0" w:noHBand="0" w:noVBand="1"/>
      </w:tblPr>
      <w:tblGrid>
        <w:gridCol w:w="6663"/>
        <w:gridCol w:w="160"/>
        <w:gridCol w:w="1363"/>
        <w:gridCol w:w="220"/>
        <w:gridCol w:w="1475"/>
      </w:tblGrid>
      <w:tr w:rsidR="00553ECC" w:rsidRPr="00553ECC" w14:paraId="29F0D49A" w14:textId="77777777" w:rsidTr="000C6C46">
        <w:trPr>
          <w:trHeight w:val="227"/>
        </w:trPr>
        <w:tc>
          <w:tcPr>
            <w:tcW w:w="6663" w:type="dxa"/>
            <w:tcBorders>
              <w:top w:val="nil"/>
              <w:left w:val="nil"/>
              <w:bottom w:val="nil"/>
              <w:right w:val="nil"/>
            </w:tcBorders>
            <w:shd w:val="clear" w:color="auto" w:fill="auto"/>
            <w:noWrap/>
            <w:vAlign w:val="center"/>
            <w:hideMark/>
          </w:tcPr>
          <w:p w14:paraId="2ECBAB4B" w14:textId="4BD17C3C" w:rsidR="00553ECC" w:rsidRPr="00553ECC" w:rsidRDefault="00553ECC" w:rsidP="00F353DA">
            <w:pPr>
              <w:rPr>
                <w:rFonts w:ascii="Arial" w:hAnsi="Arial" w:cs="Arial"/>
                <w:b/>
                <w:bCs/>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5677236D" w14:textId="77777777" w:rsidR="00553ECC" w:rsidRPr="00553ECC" w:rsidRDefault="00553ECC" w:rsidP="00F353DA">
            <w:pPr>
              <w:rPr>
                <w:rFonts w:ascii="Arial" w:hAnsi="Arial" w:cs="Arial"/>
                <w:b/>
                <w:bCs/>
                <w:color w:val="000000"/>
                <w:sz w:val="20"/>
                <w:szCs w:val="20"/>
                <w:lang w:eastAsia="pt-BR"/>
              </w:rPr>
            </w:pPr>
          </w:p>
        </w:tc>
        <w:tc>
          <w:tcPr>
            <w:tcW w:w="1363" w:type="dxa"/>
            <w:tcBorders>
              <w:top w:val="nil"/>
              <w:left w:val="nil"/>
              <w:bottom w:val="single" w:sz="8" w:space="0" w:color="auto"/>
              <w:right w:val="nil"/>
            </w:tcBorders>
            <w:shd w:val="clear" w:color="auto" w:fill="auto"/>
            <w:vAlign w:val="center"/>
            <w:hideMark/>
          </w:tcPr>
          <w:p w14:paraId="3396FBDE" w14:textId="3E97E55C" w:rsidR="00553ECC" w:rsidRPr="00553ECC" w:rsidRDefault="00553ECC" w:rsidP="00F353DA">
            <w:pPr>
              <w:jc w:val="center"/>
              <w:rPr>
                <w:rFonts w:ascii="Arial" w:hAnsi="Arial" w:cs="Arial"/>
                <w:b/>
                <w:bCs/>
                <w:color w:val="000000"/>
                <w:sz w:val="20"/>
                <w:szCs w:val="20"/>
                <w:lang w:eastAsia="pt-BR"/>
              </w:rPr>
            </w:pPr>
            <w:r w:rsidRPr="00553ECC">
              <w:rPr>
                <w:rFonts w:ascii="Arial" w:hAnsi="Arial" w:cs="Arial"/>
                <w:b/>
                <w:bCs/>
                <w:color w:val="000000"/>
                <w:sz w:val="20"/>
                <w:szCs w:val="20"/>
                <w:lang w:eastAsia="pt-BR"/>
              </w:rPr>
              <w:t xml:space="preserve">31/03/2023 </w:t>
            </w:r>
          </w:p>
        </w:tc>
        <w:tc>
          <w:tcPr>
            <w:tcW w:w="220" w:type="dxa"/>
            <w:tcBorders>
              <w:top w:val="nil"/>
              <w:left w:val="nil"/>
              <w:bottom w:val="nil"/>
              <w:right w:val="nil"/>
            </w:tcBorders>
            <w:shd w:val="clear" w:color="auto" w:fill="auto"/>
            <w:vAlign w:val="bottom"/>
            <w:hideMark/>
          </w:tcPr>
          <w:p w14:paraId="63A849EF" w14:textId="77777777" w:rsidR="00553ECC" w:rsidRPr="00553ECC" w:rsidRDefault="00553ECC" w:rsidP="00F353DA">
            <w:pPr>
              <w:jc w:val="center"/>
              <w:rPr>
                <w:rFonts w:ascii="Arial" w:hAnsi="Arial" w:cs="Arial"/>
                <w:b/>
                <w:bCs/>
                <w:color w:val="000000"/>
                <w:sz w:val="20"/>
                <w:szCs w:val="20"/>
                <w:lang w:eastAsia="pt-BR"/>
              </w:rPr>
            </w:pPr>
          </w:p>
        </w:tc>
        <w:tc>
          <w:tcPr>
            <w:tcW w:w="1475" w:type="dxa"/>
            <w:tcBorders>
              <w:top w:val="nil"/>
              <w:left w:val="nil"/>
              <w:bottom w:val="single" w:sz="8" w:space="0" w:color="auto"/>
              <w:right w:val="nil"/>
            </w:tcBorders>
            <w:shd w:val="clear" w:color="auto" w:fill="auto"/>
            <w:vAlign w:val="center"/>
            <w:hideMark/>
          </w:tcPr>
          <w:p w14:paraId="4A29355C" w14:textId="70C4CCE5" w:rsidR="00553ECC" w:rsidRPr="00553ECC" w:rsidRDefault="00553ECC" w:rsidP="00F353DA">
            <w:pPr>
              <w:jc w:val="center"/>
              <w:rPr>
                <w:rFonts w:ascii="Arial" w:hAnsi="Arial" w:cs="Arial"/>
                <w:b/>
                <w:bCs/>
                <w:color w:val="000000"/>
                <w:sz w:val="20"/>
                <w:szCs w:val="20"/>
                <w:lang w:eastAsia="pt-BR"/>
              </w:rPr>
            </w:pPr>
            <w:r w:rsidRPr="00553ECC">
              <w:rPr>
                <w:rFonts w:ascii="Arial" w:hAnsi="Arial" w:cs="Arial"/>
                <w:b/>
                <w:bCs/>
                <w:color w:val="000000"/>
                <w:sz w:val="20"/>
                <w:szCs w:val="20"/>
                <w:lang w:eastAsia="pt-BR"/>
              </w:rPr>
              <w:t>3</w:t>
            </w:r>
            <w:r>
              <w:rPr>
                <w:rFonts w:ascii="Arial" w:hAnsi="Arial" w:cs="Arial"/>
                <w:b/>
                <w:bCs/>
                <w:color w:val="000000"/>
                <w:sz w:val="20"/>
                <w:szCs w:val="20"/>
                <w:lang w:eastAsia="pt-BR"/>
              </w:rPr>
              <w:t>1</w:t>
            </w:r>
            <w:r w:rsidRPr="00553ECC">
              <w:rPr>
                <w:rFonts w:ascii="Arial" w:hAnsi="Arial" w:cs="Arial"/>
                <w:b/>
                <w:bCs/>
                <w:color w:val="000000"/>
                <w:sz w:val="20"/>
                <w:szCs w:val="20"/>
                <w:lang w:eastAsia="pt-BR"/>
              </w:rPr>
              <w:t>/0</w:t>
            </w:r>
            <w:r>
              <w:rPr>
                <w:rFonts w:ascii="Arial" w:hAnsi="Arial" w:cs="Arial"/>
                <w:b/>
                <w:bCs/>
                <w:color w:val="000000"/>
                <w:sz w:val="20"/>
                <w:szCs w:val="20"/>
                <w:lang w:eastAsia="pt-BR"/>
              </w:rPr>
              <w:t>3</w:t>
            </w:r>
            <w:r w:rsidRPr="00553ECC">
              <w:rPr>
                <w:rFonts w:ascii="Arial" w:hAnsi="Arial" w:cs="Arial"/>
                <w:b/>
                <w:bCs/>
                <w:color w:val="000000"/>
                <w:sz w:val="20"/>
                <w:szCs w:val="20"/>
                <w:lang w:eastAsia="pt-BR"/>
              </w:rPr>
              <w:t>/202</w:t>
            </w:r>
            <w:r>
              <w:rPr>
                <w:rFonts w:ascii="Arial" w:hAnsi="Arial" w:cs="Arial"/>
                <w:b/>
                <w:bCs/>
                <w:color w:val="000000"/>
                <w:sz w:val="20"/>
                <w:szCs w:val="20"/>
                <w:lang w:eastAsia="pt-BR"/>
              </w:rPr>
              <w:t>2</w:t>
            </w:r>
            <w:r w:rsidRPr="00553ECC">
              <w:rPr>
                <w:rFonts w:ascii="Arial" w:hAnsi="Arial" w:cs="Arial"/>
                <w:b/>
                <w:bCs/>
                <w:color w:val="000000"/>
                <w:sz w:val="20"/>
                <w:szCs w:val="20"/>
                <w:lang w:eastAsia="pt-BR"/>
              </w:rPr>
              <w:t xml:space="preserve"> </w:t>
            </w:r>
          </w:p>
        </w:tc>
      </w:tr>
      <w:tr w:rsidR="00553ECC" w:rsidRPr="00553ECC" w14:paraId="220704E9" w14:textId="77777777" w:rsidTr="000C6C46">
        <w:trPr>
          <w:trHeight w:val="227"/>
        </w:trPr>
        <w:tc>
          <w:tcPr>
            <w:tcW w:w="6663" w:type="dxa"/>
            <w:tcBorders>
              <w:top w:val="nil"/>
              <w:left w:val="nil"/>
              <w:bottom w:val="nil"/>
              <w:right w:val="nil"/>
            </w:tcBorders>
            <w:shd w:val="clear" w:color="auto" w:fill="auto"/>
            <w:noWrap/>
            <w:vAlign w:val="center"/>
          </w:tcPr>
          <w:p w14:paraId="13BD4D62" w14:textId="76C8E9E3" w:rsidR="00553ECC" w:rsidRPr="00553ECC" w:rsidRDefault="00553ECC" w:rsidP="00F353DA">
            <w:pPr>
              <w:rPr>
                <w:rFonts w:ascii="Arial" w:hAnsi="Arial" w:cs="Arial"/>
                <w:b/>
                <w:bCs/>
                <w:color w:val="000000"/>
                <w:sz w:val="20"/>
                <w:szCs w:val="20"/>
                <w:lang w:eastAsia="pt-BR"/>
              </w:rPr>
            </w:pPr>
            <w:r w:rsidRPr="00553ECC">
              <w:rPr>
                <w:rFonts w:ascii="Arial" w:hAnsi="Arial" w:cs="Arial"/>
                <w:b/>
                <w:bCs/>
                <w:color w:val="000000"/>
                <w:sz w:val="20"/>
                <w:szCs w:val="20"/>
                <w:lang w:eastAsia="pt-BR"/>
              </w:rPr>
              <w:t>Receita Financeira</w:t>
            </w:r>
          </w:p>
        </w:tc>
        <w:tc>
          <w:tcPr>
            <w:tcW w:w="160" w:type="dxa"/>
            <w:tcBorders>
              <w:top w:val="nil"/>
              <w:left w:val="nil"/>
              <w:bottom w:val="nil"/>
              <w:right w:val="nil"/>
            </w:tcBorders>
            <w:shd w:val="clear" w:color="auto" w:fill="auto"/>
            <w:noWrap/>
            <w:vAlign w:val="bottom"/>
          </w:tcPr>
          <w:p w14:paraId="604E5A6D" w14:textId="77777777" w:rsidR="00553ECC" w:rsidRPr="00553ECC" w:rsidRDefault="00553ECC" w:rsidP="00F353DA">
            <w:pPr>
              <w:rPr>
                <w:rFonts w:ascii="Arial" w:hAnsi="Arial" w:cs="Arial"/>
                <w:b/>
                <w:bCs/>
                <w:color w:val="000000"/>
                <w:sz w:val="20"/>
                <w:szCs w:val="20"/>
                <w:lang w:eastAsia="pt-BR"/>
              </w:rPr>
            </w:pPr>
          </w:p>
        </w:tc>
        <w:tc>
          <w:tcPr>
            <w:tcW w:w="1363" w:type="dxa"/>
            <w:tcBorders>
              <w:top w:val="nil"/>
              <w:left w:val="nil"/>
              <w:bottom w:val="single" w:sz="8" w:space="0" w:color="auto"/>
              <w:right w:val="nil"/>
            </w:tcBorders>
            <w:shd w:val="clear" w:color="auto" w:fill="auto"/>
            <w:vAlign w:val="center"/>
          </w:tcPr>
          <w:p w14:paraId="38EFFFC9" w14:textId="77777777" w:rsidR="00553ECC" w:rsidRPr="00553ECC" w:rsidRDefault="00553ECC" w:rsidP="00F353DA">
            <w:pPr>
              <w:jc w:val="center"/>
              <w:rPr>
                <w:rFonts w:ascii="Arial" w:hAnsi="Arial" w:cs="Arial"/>
                <w:b/>
                <w:bCs/>
                <w:color w:val="000000"/>
                <w:sz w:val="20"/>
                <w:szCs w:val="20"/>
                <w:lang w:eastAsia="pt-BR"/>
              </w:rPr>
            </w:pPr>
          </w:p>
        </w:tc>
        <w:tc>
          <w:tcPr>
            <w:tcW w:w="220" w:type="dxa"/>
            <w:tcBorders>
              <w:top w:val="nil"/>
              <w:left w:val="nil"/>
              <w:bottom w:val="nil"/>
              <w:right w:val="nil"/>
            </w:tcBorders>
            <w:shd w:val="clear" w:color="auto" w:fill="auto"/>
            <w:vAlign w:val="bottom"/>
          </w:tcPr>
          <w:p w14:paraId="6A3482FB" w14:textId="77777777" w:rsidR="00553ECC" w:rsidRPr="00553ECC" w:rsidRDefault="00553ECC" w:rsidP="00F353DA">
            <w:pPr>
              <w:jc w:val="center"/>
              <w:rPr>
                <w:rFonts w:ascii="Arial" w:hAnsi="Arial" w:cs="Arial"/>
                <w:b/>
                <w:bCs/>
                <w:color w:val="000000"/>
                <w:sz w:val="20"/>
                <w:szCs w:val="20"/>
                <w:lang w:eastAsia="pt-BR"/>
              </w:rPr>
            </w:pPr>
          </w:p>
        </w:tc>
        <w:tc>
          <w:tcPr>
            <w:tcW w:w="1475" w:type="dxa"/>
            <w:tcBorders>
              <w:top w:val="nil"/>
              <w:left w:val="nil"/>
              <w:bottom w:val="single" w:sz="8" w:space="0" w:color="auto"/>
              <w:right w:val="nil"/>
            </w:tcBorders>
            <w:shd w:val="clear" w:color="auto" w:fill="auto"/>
            <w:vAlign w:val="center"/>
          </w:tcPr>
          <w:p w14:paraId="7B91C387" w14:textId="77777777" w:rsidR="00553ECC" w:rsidRPr="00553ECC" w:rsidRDefault="00553ECC" w:rsidP="00F353DA">
            <w:pPr>
              <w:jc w:val="center"/>
              <w:rPr>
                <w:rFonts w:ascii="Arial" w:hAnsi="Arial" w:cs="Arial"/>
                <w:b/>
                <w:bCs/>
                <w:color w:val="000000"/>
                <w:sz w:val="20"/>
                <w:szCs w:val="20"/>
                <w:lang w:eastAsia="pt-BR"/>
              </w:rPr>
            </w:pPr>
          </w:p>
        </w:tc>
      </w:tr>
      <w:tr w:rsidR="00553ECC" w:rsidRPr="00553ECC" w14:paraId="240BC8BD" w14:textId="77777777" w:rsidTr="000C6C46">
        <w:trPr>
          <w:trHeight w:val="227"/>
        </w:trPr>
        <w:tc>
          <w:tcPr>
            <w:tcW w:w="6663" w:type="dxa"/>
            <w:tcBorders>
              <w:top w:val="nil"/>
              <w:left w:val="nil"/>
              <w:bottom w:val="nil"/>
              <w:right w:val="nil"/>
            </w:tcBorders>
            <w:shd w:val="clear" w:color="auto" w:fill="auto"/>
            <w:noWrap/>
            <w:vAlign w:val="center"/>
            <w:hideMark/>
          </w:tcPr>
          <w:p w14:paraId="1718EB0B" w14:textId="31B86CFF" w:rsidR="00553ECC" w:rsidRPr="00553ECC" w:rsidRDefault="00553ECC" w:rsidP="00F353DA">
            <w:pPr>
              <w:rPr>
                <w:rFonts w:ascii="Arial" w:hAnsi="Arial" w:cs="Arial"/>
                <w:color w:val="000000"/>
                <w:sz w:val="20"/>
                <w:szCs w:val="20"/>
                <w:lang w:eastAsia="pt-BR"/>
              </w:rPr>
            </w:pPr>
            <w:r w:rsidRPr="00553ECC">
              <w:rPr>
                <w:rFonts w:ascii="Arial" w:hAnsi="Arial" w:cs="Arial"/>
                <w:color w:val="000000"/>
                <w:sz w:val="20"/>
                <w:szCs w:val="20"/>
                <w:lang w:eastAsia="pt-BR"/>
              </w:rPr>
              <w:t xml:space="preserve"> Rendas de Variações Monetárias</w:t>
            </w:r>
            <w:r>
              <w:rPr>
                <w:rFonts w:ascii="Arial" w:hAnsi="Arial" w:cs="Arial"/>
                <w:color w:val="000000"/>
                <w:sz w:val="20"/>
                <w:szCs w:val="20"/>
                <w:lang w:eastAsia="pt-BR"/>
              </w:rPr>
              <w:t>¹</w:t>
            </w:r>
          </w:p>
        </w:tc>
        <w:tc>
          <w:tcPr>
            <w:tcW w:w="160" w:type="dxa"/>
            <w:tcBorders>
              <w:top w:val="nil"/>
              <w:left w:val="nil"/>
              <w:bottom w:val="nil"/>
              <w:right w:val="nil"/>
            </w:tcBorders>
            <w:shd w:val="clear" w:color="auto" w:fill="auto"/>
            <w:noWrap/>
            <w:vAlign w:val="bottom"/>
            <w:hideMark/>
          </w:tcPr>
          <w:p w14:paraId="31FDC955" w14:textId="77777777" w:rsidR="00553ECC" w:rsidRPr="00553ECC" w:rsidRDefault="00553ECC" w:rsidP="00F353DA">
            <w:pPr>
              <w:rPr>
                <w:rFonts w:ascii="Arial" w:hAnsi="Arial" w:cs="Arial"/>
                <w:color w:val="000000"/>
                <w:sz w:val="20"/>
                <w:szCs w:val="20"/>
                <w:lang w:eastAsia="pt-BR"/>
              </w:rPr>
            </w:pPr>
          </w:p>
        </w:tc>
        <w:tc>
          <w:tcPr>
            <w:tcW w:w="1363" w:type="dxa"/>
            <w:tcBorders>
              <w:top w:val="nil"/>
              <w:left w:val="nil"/>
              <w:bottom w:val="nil"/>
              <w:right w:val="nil"/>
            </w:tcBorders>
            <w:shd w:val="clear" w:color="auto" w:fill="auto"/>
            <w:noWrap/>
            <w:vAlign w:val="center"/>
            <w:hideMark/>
          </w:tcPr>
          <w:p w14:paraId="70218E87" w14:textId="77777777" w:rsidR="00553ECC" w:rsidRPr="00553ECC" w:rsidRDefault="00553ECC" w:rsidP="00F353DA">
            <w:pPr>
              <w:jc w:val="right"/>
              <w:rPr>
                <w:rFonts w:ascii="Arial" w:hAnsi="Arial" w:cs="Arial"/>
                <w:color w:val="000000"/>
                <w:sz w:val="20"/>
                <w:szCs w:val="20"/>
                <w:lang w:eastAsia="pt-BR"/>
              </w:rPr>
            </w:pPr>
            <w:r w:rsidRPr="00553ECC">
              <w:rPr>
                <w:rFonts w:ascii="Arial" w:hAnsi="Arial" w:cs="Arial"/>
                <w:color w:val="000000"/>
                <w:sz w:val="20"/>
                <w:szCs w:val="20"/>
                <w:lang w:eastAsia="pt-BR"/>
              </w:rPr>
              <w:t>181</w:t>
            </w:r>
          </w:p>
        </w:tc>
        <w:tc>
          <w:tcPr>
            <w:tcW w:w="220" w:type="dxa"/>
            <w:tcBorders>
              <w:top w:val="nil"/>
              <w:left w:val="nil"/>
              <w:bottom w:val="nil"/>
              <w:right w:val="nil"/>
            </w:tcBorders>
            <w:shd w:val="clear" w:color="auto" w:fill="auto"/>
            <w:noWrap/>
            <w:vAlign w:val="bottom"/>
            <w:hideMark/>
          </w:tcPr>
          <w:p w14:paraId="2A2EDF4C" w14:textId="77777777" w:rsidR="00553ECC" w:rsidRPr="00553ECC" w:rsidRDefault="00553ECC" w:rsidP="00F353DA">
            <w:pPr>
              <w:jc w:val="right"/>
              <w:rPr>
                <w:rFonts w:ascii="Arial" w:hAnsi="Arial" w:cs="Arial"/>
                <w:color w:val="000000"/>
                <w:sz w:val="20"/>
                <w:szCs w:val="20"/>
                <w:lang w:eastAsia="pt-BR"/>
              </w:rPr>
            </w:pPr>
          </w:p>
        </w:tc>
        <w:tc>
          <w:tcPr>
            <w:tcW w:w="1475" w:type="dxa"/>
            <w:tcBorders>
              <w:top w:val="nil"/>
              <w:left w:val="nil"/>
              <w:bottom w:val="nil"/>
              <w:right w:val="nil"/>
            </w:tcBorders>
            <w:shd w:val="clear" w:color="auto" w:fill="auto"/>
            <w:noWrap/>
            <w:vAlign w:val="center"/>
            <w:hideMark/>
          </w:tcPr>
          <w:p w14:paraId="633930A3" w14:textId="77777777" w:rsidR="00553ECC" w:rsidRPr="00553ECC" w:rsidRDefault="00553ECC" w:rsidP="00F353DA">
            <w:pPr>
              <w:jc w:val="right"/>
              <w:rPr>
                <w:rFonts w:ascii="Arial" w:hAnsi="Arial" w:cs="Arial"/>
                <w:color w:val="000000"/>
                <w:sz w:val="20"/>
                <w:szCs w:val="20"/>
                <w:lang w:eastAsia="pt-BR"/>
              </w:rPr>
            </w:pPr>
            <w:r w:rsidRPr="00553ECC">
              <w:rPr>
                <w:rFonts w:ascii="Arial" w:hAnsi="Arial" w:cs="Arial"/>
                <w:color w:val="000000"/>
                <w:sz w:val="20"/>
                <w:szCs w:val="20"/>
                <w:lang w:eastAsia="pt-BR"/>
              </w:rPr>
              <w:t>116</w:t>
            </w:r>
          </w:p>
        </w:tc>
      </w:tr>
      <w:tr w:rsidR="00553ECC" w:rsidRPr="00553ECC" w14:paraId="59C86E3F" w14:textId="77777777" w:rsidTr="000C6C46">
        <w:trPr>
          <w:trHeight w:val="227"/>
        </w:trPr>
        <w:tc>
          <w:tcPr>
            <w:tcW w:w="6663" w:type="dxa"/>
            <w:tcBorders>
              <w:top w:val="nil"/>
              <w:left w:val="nil"/>
              <w:bottom w:val="nil"/>
              <w:right w:val="nil"/>
            </w:tcBorders>
            <w:shd w:val="clear" w:color="auto" w:fill="auto"/>
            <w:noWrap/>
            <w:vAlign w:val="center"/>
            <w:hideMark/>
          </w:tcPr>
          <w:p w14:paraId="7320C73C" w14:textId="77777777" w:rsidR="00553ECC" w:rsidRPr="00553ECC" w:rsidRDefault="00553ECC" w:rsidP="00F353DA">
            <w:pPr>
              <w:rPr>
                <w:rFonts w:ascii="Arial" w:hAnsi="Arial" w:cs="Arial"/>
                <w:b/>
                <w:bCs/>
                <w:color w:val="000000"/>
                <w:sz w:val="20"/>
                <w:szCs w:val="20"/>
                <w:lang w:eastAsia="pt-BR"/>
              </w:rPr>
            </w:pPr>
            <w:r w:rsidRPr="00553ECC">
              <w:rPr>
                <w:rFonts w:ascii="Arial" w:hAnsi="Arial" w:cs="Arial"/>
                <w:b/>
                <w:bCs/>
                <w:color w:val="000000"/>
                <w:sz w:val="20"/>
                <w:szCs w:val="20"/>
                <w:lang w:eastAsia="pt-BR"/>
              </w:rPr>
              <w:t xml:space="preserve">Total </w:t>
            </w:r>
          </w:p>
        </w:tc>
        <w:tc>
          <w:tcPr>
            <w:tcW w:w="160" w:type="dxa"/>
            <w:tcBorders>
              <w:top w:val="nil"/>
              <w:left w:val="nil"/>
              <w:bottom w:val="nil"/>
              <w:right w:val="nil"/>
            </w:tcBorders>
            <w:shd w:val="clear" w:color="auto" w:fill="auto"/>
            <w:noWrap/>
            <w:vAlign w:val="bottom"/>
            <w:hideMark/>
          </w:tcPr>
          <w:p w14:paraId="4B883B10" w14:textId="77777777" w:rsidR="00553ECC" w:rsidRPr="00553ECC" w:rsidRDefault="00553ECC" w:rsidP="00F353DA">
            <w:pPr>
              <w:rPr>
                <w:rFonts w:ascii="Arial" w:hAnsi="Arial" w:cs="Arial"/>
                <w:b/>
                <w:bCs/>
                <w:color w:val="000000"/>
                <w:sz w:val="20"/>
                <w:szCs w:val="20"/>
                <w:lang w:eastAsia="pt-BR"/>
              </w:rPr>
            </w:pPr>
          </w:p>
        </w:tc>
        <w:tc>
          <w:tcPr>
            <w:tcW w:w="1363" w:type="dxa"/>
            <w:tcBorders>
              <w:top w:val="single" w:sz="8" w:space="0" w:color="auto"/>
              <w:left w:val="nil"/>
              <w:bottom w:val="single" w:sz="8" w:space="0" w:color="auto"/>
              <w:right w:val="nil"/>
            </w:tcBorders>
            <w:shd w:val="clear" w:color="auto" w:fill="auto"/>
            <w:noWrap/>
            <w:vAlign w:val="center"/>
            <w:hideMark/>
          </w:tcPr>
          <w:p w14:paraId="444EAECD" w14:textId="77777777" w:rsidR="00553ECC" w:rsidRPr="00553ECC" w:rsidRDefault="00553ECC" w:rsidP="00F353DA">
            <w:pPr>
              <w:jc w:val="right"/>
              <w:rPr>
                <w:rFonts w:ascii="Arial" w:hAnsi="Arial" w:cs="Arial"/>
                <w:b/>
                <w:bCs/>
                <w:color w:val="000000"/>
                <w:sz w:val="20"/>
                <w:szCs w:val="20"/>
                <w:lang w:eastAsia="pt-BR"/>
              </w:rPr>
            </w:pPr>
            <w:r w:rsidRPr="00553ECC">
              <w:rPr>
                <w:rFonts w:ascii="Arial" w:hAnsi="Arial" w:cs="Arial"/>
                <w:b/>
                <w:bCs/>
                <w:color w:val="000000"/>
                <w:sz w:val="20"/>
                <w:szCs w:val="20"/>
                <w:lang w:eastAsia="pt-BR"/>
              </w:rPr>
              <w:t>181</w:t>
            </w:r>
          </w:p>
        </w:tc>
        <w:tc>
          <w:tcPr>
            <w:tcW w:w="220" w:type="dxa"/>
            <w:tcBorders>
              <w:top w:val="nil"/>
              <w:left w:val="nil"/>
              <w:bottom w:val="nil"/>
              <w:right w:val="nil"/>
            </w:tcBorders>
            <w:shd w:val="clear" w:color="auto" w:fill="auto"/>
            <w:noWrap/>
            <w:vAlign w:val="bottom"/>
            <w:hideMark/>
          </w:tcPr>
          <w:p w14:paraId="0FCA8F3E" w14:textId="77777777" w:rsidR="00553ECC" w:rsidRPr="00553ECC" w:rsidRDefault="00553ECC" w:rsidP="00F353DA">
            <w:pPr>
              <w:jc w:val="right"/>
              <w:rPr>
                <w:rFonts w:ascii="Arial" w:hAnsi="Arial" w:cs="Arial"/>
                <w:b/>
                <w:bCs/>
                <w:color w:val="000000"/>
                <w:sz w:val="20"/>
                <w:szCs w:val="20"/>
                <w:lang w:eastAsia="pt-BR"/>
              </w:rPr>
            </w:pPr>
          </w:p>
        </w:tc>
        <w:tc>
          <w:tcPr>
            <w:tcW w:w="1475" w:type="dxa"/>
            <w:tcBorders>
              <w:top w:val="single" w:sz="8" w:space="0" w:color="auto"/>
              <w:left w:val="nil"/>
              <w:bottom w:val="single" w:sz="8" w:space="0" w:color="auto"/>
              <w:right w:val="nil"/>
            </w:tcBorders>
            <w:shd w:val="clear" w:color="auto" w:fill="auto"/>
            <w:noWrap/>
            <w:vAlign w:val="center"/>
            <w:hideMark/>
          </w:tcPr>
          <w:p w14:paraId="68E5FA83" w14:textId="77777777" w:rsidR="00553ECC" w:rsidRPr="00553ECC" w:rsidRDefault="00553ECC" w:rsidP="00F353DA">
            <w:pPr>
              <w:jc w:val="right"/>
              <w:rPr>
                <w:rFonts w:ascii="Arial" w:hAnsi="Arial" w:cs="Arial"/>
                <w:b/>
                <w:bCs/>
                <w:color w:val="000000"/>
                <w:sz w:val="20"/>
                <w:szCs w:val="20"/>
                <w:lang w:eastAsia="pt-BR"/>
              </w:rPr>
            </w:pPr>
            <w:r w:rsidRPr="00553ECC">
              <w:rPr>
                <w:rFonts w:ascii="Arial" w:hAnsi="Arial" w:cs="Arial"/>
                <w:b/>
                <w:bCs/>
                <w:color w:val="000000"/>
                <w:sz w:val="20"/>
                <w:szCs w:val="20"/>
                <w:lang w:eastAsia="pt-BR"/>
              </w:rPr>
              <w:t>116</w:t>
            </w:r>
          </w:p>
        </w:tc>
      </w:tr>
      <w:tr w:rsidR="00553ECC" w:rsidRPr="00553ECC" w14:paraId="49846C91" w14:textId="77777777" w:rsidTr="000C6C46">
        <w:trPr>
          <w:trHeight w:val="227"/>
        </w:trPr>
        <w:tc>
          <w:tcPr>
            <w:tcW w:w="6663" w:type="dxa"/>
            <w:tcBorders>
              <w:top w:val="nil"/>
              <w:left w:val="nil"/>
              <w:bottom w:val="nil"/>
              <w:right w:val="nil"/>
            </w:tcBorders>
            <w:shd w:val="clear" w:color="auto" w:fill="auto"/>
            <w:noWrap/>
            <w:vAlign w:val="bottom"/>
            <w:hideMark/>
          </w:tcPr>
          <w:p w14:paraId="793A4DFC" w14:textId="77777777" w:rsidR="00553ECC" w:rsidRPr="00553ECC" w:rsidRDefault="00553ECC" w:rsidP="00F353DA">
            <w:pPr>
              <w:jc w:val="right"/>
              <w:rPr>
                <w:rFonts w:ascii="Arial" w:hAnsi="Arial" w:cs="Arial"/>
                <w:b/>
                <w:bCs/>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4CCEBA5A" w14:textId="77777777" w:rsidR="00553ECC" w:rsidRPr="00553ECC" w:rsidRDefault="00553ECC" w:rsidP="00F353DA">
            <w:pPr>
              <w:rPr>
                <w:sz w:val="20"/>
                <w:szCs w:val="20"/>
                <w:lang w:eastAsia="pt-BR"/>
              </w:rPr>
            </w:pPr>
          </w:p>
        </w:tc>
        <w:tc>
          <w:tcPr>
            <w:tcW w:w="1363" w:type="dxa"/>
            <w:tcBorders>
              <w:top w:val="nil"/>
              <w:left w:val="nil"/>
              <w:bottom w:val="nil"/>
              <w:right w:val="nil"/>
            </w:tcBorders>
            <w:shd w:val="clear" w:color="auto" w:fill="auto"/>
            <w:noWrap/>
            <w:vAlign w:val="bottom"/>
            <w:hideMark/>
          </w:tcPr>
          <w:p w14:paraId="31CFE7A3" w14:textId="77777777" w:rsidR="00553ECC" w:rsidRPr="00553ECC" w:rsidRDefault="00553ECC" w:rsidP="00F353DA">
            <w:pPr>
              <w:rPr>
                <w:sz w:val="20"/>
                <w:szCs w:val="20"/>
                <w:lang w:eastAsia="pt-BR"/>
              </w:rPr>
            </w:pPr>
          </w:p>
        </w:tc>
        <w:tc>
          <w:tcPr>
            <w:tcW w:w="220" w:type="dxa"/>
            <w:tcBorders>
              <w:top w:val="nil"/>
              <w:left w:val="nil"/>
              <w:bottom w:val="nil"/>
              <w:right w:val="nil"/>
            </w:tcBorders>
            <w:shd w:val="clear" w:color="auto" w:fill="auto"/>
            <w:noWrap/>
            <w:vAlign w:val="bottom"/>
            <w:hideMark/>
          </w:tcPr>
          <w:p w14:paraId="1AEDB4F6" w14:textId="77777777" w:rsidR="00553ECC" w:rsidRPr="00553ECC" w:rsidRDefault="00553ECC" w:rsidP="00F353DA">
            <w:pPr>
              <w:rPr>
                <w:sz w:val="20"/>
                <w:szCs w:val="20"/>
                <w:lang w:eastAsia="pt-BR"/>
              </w:rPr>
            </w:pPr>
          </w:p>
        </w:tc>
        <w:tc>
          <w:tcPr>
            <w:tcW w:w="1475" w:type="dxa"/>
            <w:tcBorders>
              <w:top w:val="nil"/>
              <w:left w:val="nil"/>
              <w:bottom w:val="nil"/>
              <w:right w:val="nil"/>
            </w:tcBorders>
            <w:shd w:val="clear" w:color="auto" w:fill="auto"/>
            <w:noWrap/>
            <w:vAlign w:val="bottom"/>
            <w:hideMark/>
          </w:tcPr>
          <w:p w14:paraId="2C440BC6" w14:textId="77777777" w:rsidR="00553ECC" w:rsidRPr="00553ECC" w:rsidRDefault="00553ECC" w:rsidP="00F353DA">
            <w:pPr>
              <w:rPr>
                <w:sz w:val="20"/>
                <w:szCs w:val="20"/>
                <w:lang w:eastAsia="pt-BR"/>
              </w:rPr>
            </w:pPr>
          </w:p>
        </w:tc>
      </w:tr>
      <w:tr w:rsidR="00553ECC" w:rsidRPr="00553ECC" w14:paraId="1652CB81" w14:textId="77777777" w:rsidTr="000C6C46">
        <w:trPr>
          <w:trHeight w:val="227"/>
        </w:trPr>
        <w:tc>
          <w:tcPr>
            <w:tcW w:w="6663" w:type="dxa"/>
            <w:tcBorders>
              <w:top w:val="nil"/>
              <w:left w:val="nil"/>
              <w:bottom w:val="nil"/>
              <w:right w:val="nil"/>
            </w:tcBorders>
            <w:shd w:val="clear" w:color="auto" w:fill="auto"/>
            <w:noWrap/>
            <w:vAlign w:val="center"/>
            <w:hideMark/>
          </w:tcPr>
          <w:p w14:paraId="7845D502" w14:textId="76D2DF03" w:rsidR="00553ECC" w:rsidRPr="00553ECC" w:rsidRDefault="00553ECC" w:rsidP="00F353DA">
            <w:pPr>
              <w:rPr>
                <w:rFonts w:ascii="Arial" w:hAnsi="Arial" w:cs="Arial"/>
                <w:b/>
                <w:bCs/>
                <w:color w:val="000000"/>
                <w:sz w:val="20"/>
                <w:szCs w:val="20"/>
                <w:lang w:eastAsia="pt-BR"/>
              </w:rPr>
            </w:pPr>
            <w:r w:rsidRPr="00553ECC">
              <w:rPr>
                <w:rFonts w:ascii="Arial" w:hAnsi="Arial" w:cs="Arial"/>
                <w:b/>
                <w:bCs/>
                <w:color w:val="000000"/>
                <w:sz w:val="20"/>
                <w:szCs w:val="20"/>
                <w:lang w:eastAsia="pt-BR"/>
              </w:rPr>
              <w:t>Despesas financeiras</w:t>
            </w:r>
          </w:p>
        </w:tc>
        <w:tc>
          <w:tcPr>
            <w:tcW w:w="160" w:type="dxa"/>
            <w:tcBorders>
              <w:top w:val="nil"/>
              <w:left w:val="nil"/>
              <w:bottom w:val="nil"/>
              <w:right w:val="nil"/>
            </w:tcBorders>
            <w:shd w:val="clear" w:color="auto" w:fill="auto"/>
            <w:noWrap/>
            <w:vAlign w:val="bottom"/>
            <w:hideMark/>
          </w:tcPr>
          <w:p w14:paraId="2A09A1DE" w14:textId="77777777" w:rsidR="00553ECC" w:rsidRPr="00553ECC" w:rsidRDefault="00553ECC" w:rsidP="00F353DA">
            <w:pPr>
              <w:rPr>
                <w:rFonts w:ascii="Arial" w:hAnsi="Arial" w:cs="Arial"/>
                <w:b/>
                <w:bCs/>
                <w:color w:val="000000"/>
                <w:sz w:val="20"/>
                <w:szCs w:val="20"/>
                <w:lang w:eastAsia="pt-BR"/>
              </w:rPr>
            </w:pPr>
          </w:p>
        </w:tc>
        <w:tc>
          <w:tcPr>
            <w:tcW w:w="1363" w:type="dxa"/>
            <w:tcBorders>
              <w:top w:val="nil"/>
              <w:left w:val="nil"/>
              <w:bottom w:val="nil"/>
              <w:right w:val="nil"/>
            </w:tcBorders>
            <w:shd w:val="clear" w:color="auto" w:fill="auto"/>
            <w:noWrap/>
            <w:vAlign w:val="bottom"/>
            <w:hideMark/>
          </w:tcPr>
          <w:p w14:paraId="4E938A1B" w14:textId="77777777" w:rsidR="00553ECC" w:rsidRPr="00553ECC" w:rsidRDefault="00553ECC" w:rsidP="00F353DA">
            <w:pPr>
              <w:rPr>
                <w:sz w:val="20"/>
                <w:szCs w:val="20"/>
                <w:lang w:eastAsia="pt-BR"/>
              </w:rPr>
            </w:pPr>
          </w:p>
        </w:tc>
        <w:tc>
          <w:tcPr>
            <w:tcW w:w="220" w:type="dxa"/>
            <w:tcBorders>
              <w:top w:val="nil"/>
              <w:left w:val="nil"/>
              <w:bottom w:val="nil"/>
              <w:right w:val="nil"/>
            </w:tcBorders>
            <w:shd w:val="clear" w:color="auto" w:fill="auto"/>
            <w:noWrap/>
            <w:vAlign w:val="bottom"/>
            <w:hideMark/>
          </w:tcPr>
          <w:p w14:paraId="517C116F" w14:textId="77777777" w:rsidR="00553ECC" w:rsidRPr="00553ECC" w:rsidRDefault="00553ECC" w:rsidP="00F353DA">
            <w:pPr>
              <w:rPr>
                <w:sz w:val="20"/>
                <w:szCs w:val="20"/>
                <w:lang w:eastAsia="pt-BR"/>
              </w:rPr>
            </w:pPr>
          </w:p>
        </w:tc>
        <w:tc>
          <w:tcPr>
            <w:tcW w:w="1475" w:type="dxa"/>
            <w:tcBorders>
              <w:top w:val="nil"/>
              <w:left w:val="nil"/>
              <w:bottom w:val="nil"/>
              <w:right w:val="nil"/>
            </w:tcBorders>
            <w:shd w:val="clear" w:color="auto" w:fill="auto"/>
            <w:noWrap/>
            <w:vAlign w:val="bottom"/>
            <w:hideMark/>
          </w:tcPr>
          <w:p w14:paraId="1FB5A39F" w14:textId="77777777" w:rsidR="00553ECC" w:rsidRPr="00553ECC" w:rsidRDefault="00553ECC" w:rsidP="00F353DA">
            <w:pPr>
              <w:rPr>
                <w:sz w:val="20"/>
                <w:szCs w:val="20"/>
                <w:lang w:eastAsia="pt-BR"/>
              </w:rPr>
            </w:pPr>
          </w:p>
        </w:tc>
      </w:tr>
      <w:tr w:rsidR="00553ECC" w:rsidRPr="00553ECC" w14:paraId="48497A72" w14:textId="77777777" w:rsidTr="000C6C46">
        <w:trPr>
          <w:trHeight w:val="227"/>
        </w:trPr>
        <w:tc>
          <w:tcPr>
            <w:tcW w:w="6663" w:type="dxa"/>
            <w:tcBorders>
              <w:top w:val="nil"/>
              <w:left w:val="nil"/>
              <w:bottom w:val="nil"/>
              <w:right w:val="nil"/>
            </w:tcBorders>
            <w:shd w:val="clear" w:color="auto" w:fill="auto"/>
            <w:noWrap/>
            <w:vAlign w:val="center"/>
            <w:hideMark/>
          </w:tcPr>
          <w:p w14:paraId="0155C4F2" w14:textId="612661B4" w:rsidR="00553ECC" w:rsidRPr="00553ECC" w:rsidRDefault="00553ECC" w:rsidP="00F353DA">
            <w:pPr>
              <w:rPr>
                <w:rFonts w:ascii="Arial" w:hAnsi="Arial" w:cs="Arial"/>
                <w:color w:val="000000"/>
                <w:sz w:val="20"/>
                <w:szCs w:val="20"/>
                <w:lang w:eastAsia="pt-BR"/>
              </w:rPr>
            </w:pPr>
            <w:r w:rsidRPr="00553ECC">
              <w:rPr>
                <w:rFonts w:ascii="Arial" w:hAnsi="Arial" w:cs="Arial"/>
                <w:color w:val="000000"/>
                <w:sz w:val="20"/>
                <w:szCs w:val="20"/>
                <w:lang w:eastAsia="pt-BR"/>
              </w:rPr>
              <w:t xml:space="preserve"> Variações monetárias</w:t>
            </w:r>
            <w:r>
              <w:rPr>
                <w:rFonts w:ascii="Arial" w:hAnsi="Arial" w:cs="Arial"/>
                <w:color w:val="000000"/>
                <w:sz w:val="20"/>
                <w:szCs w:val="20"/>
                <w:lang w:eastAsia="pt-BR"/>
              </w:rPr>
              <w:t>²</w:t>
            </w:r>
          </w:p>
        </w:tc>
        <w:tc>
          <w:tcPr>
            <w:tcW w:w="160" w:type="dxa"/>
            <w:tcBorders>
              <w:top w:val="nil"/>
              <w:left w:val="nil"/>
              <w:bottom w:val="nil"/>
              <w:right w:val="nil"/>
            </w:tcBorders>
            <w:shd w:val="clear" w:color="auto" w:fill="auto"/>
            <w:noWrap/>
            <w:vAlign w:val="bottom"/>
            <w:hideMark/>
          </w:tcPr>
          <w:p w14:paraId="52712A6A" w14:textId="77777777" w:rsidR="00553ECC" w:rsidRPr="00553ECC" w:rsidRDefault="00553ECC" w:rsidP="00F353DA">
            <w:pPr>
              <w:rPr>
                <w:rFonts w:ascii="Arial" w:hAnsi="Arial" w:cs="Arial"/>
                <w:color w:val="000000"/>
                <w:sz w:val="20"/>
                <w:szCs w:val="20"/>
                <w:lang w:eastAsia="pt-BR"/>
              </w:rPr>
            </w:pPr>
          </w:p>
        </w:tc>
        <w:tc>
          <w:tcPr>
            <w:tcW w:w="1363" w:type="dxa"/>
            <w:tcBorders>
              <w:top w:val="nil"/>
              <w:left w:val="nil"/>
              <w:bottom w:val="nil"/>
              <w:right w:val="nil"/>
            </w:tcBorders>
            <w:shd w:val="clear" w:color="auto" w:fill="auto"/>
            <w:noWrap/>
            <w:vAlign w:val="center"/>
            <w:hideMark/>
          </w:tcPr>
          <w:p w14:paraId="5A750EAE" w14:textId="570AD923" w:rsidR="00553ECC" w:rsidRPr="00553ECC" w:rsidRDefault="00553ECC" w:rsidP="00F353DA">
            <w:pPr>
              <w:jc w:val="right"/>
              <w:rPr>
                <w:rFonts w:ascii="Arial" w:hAnsi="Arial" w:cs="Arial"/>
                <w:color w:val="000000"/>
                <w:sz w:val="20"/>
                <w:szCs w:val="20"/>
                <w:lang w:eastAsia="pt-BR"/>
              </w:rPr>
            </w:pPr>
            <w:r>
              <w:rPr>
                <w:rFonts w:ascii="Arial" w:hAnsi="Arial" w:cs="Arial"/>
                <w:color w:val="000000"/>
                <w:sz w:val="20"/>
                <w:szCs w:val="20"/>
                <w:lang w:eastAsia="pt-BR"/>
              </w:rPr>
              <w:t>(</w:t>
            </w:r>
            <w:r w:rsidRPr="00553ECC">
              <w:rPr>
                <w:rFonts w:ascii="Arial" w:hAnsi="Arial" w:cs="Arial"/>
                <w:color w:val="000000"/>
                <w:sz w:val="20"/>
                <w:szCs w:val="20"/>
                <w:lang w:eastAsia="pt-BR"/>
              </w:rPr>
              <w:t>1.522</w:t>
            </w:r>
            <w:r>
              <w:rPr>
                <w:rFonts w:ascii="Arial" w:hAnsi="Arial" w:cs="Arial"/>
                <w:color w:val="000000"/>
                <w:sz w:val="20"/>
                <w:szCs w:val="20"/>
                <w:lang w:eastAsia="pt-BR"/>
              </w:rPr>
              <w:t>)</w:t>
            </w:r>
          </w:p>
        </w:tc>
        <w:tc>
          <w:tcPr>
            <w:tcW w:w="220" w:type="dxa"/>
            <w:tcBorders>
              <w:top w:val="nil"/>
              <w:left w:val="nil"/>
              <w:bottom w:val="nil"/>
              <w:right w:val="nil"/>
            </w:tcBorders>
            <w:shd w:val="clear" w:color="auto" w:fill="auto"/>
            <w:noWrap/>
            <w:vAlign w:val="bottom"/>
            <w:hideMark/>
          </w:tcPr>
          <w:p w14:paraId="1D287A76" w14:textId="77777777" w:rsidR="00553ECC" w:rsidRPr="00553ECC" w:rsidRDefault="00553ECC" w:rsidP="00F353DA">
            <w:pPr>
              <w:jc w:val="right"/>
              <w:rPr>
                <w:rFonts w:ascii="Arial" w:hAnsi="Arial" w:cs="Arial"/>
                <w:color w:val="000000"/>
                <w:sz w:val="20"/>
                <w:szCs w:val="20"/>
                <w:lang w:eastAsia="pt-BR"/>
              </w:rPr>
            </w:pPr>
          </w:p>
        </w:tc>
        <w:tc>
          <w:tcPr>
            <w:tcW w:w="1475" w:type="dxa"/>
            <w:tcBorders>
              <w:top w:val="nil"/>
              <w:left w:val="nil"/>
              <w:bottom w:val="nil"/>
              <w:right w:val="nil"/>
            </w:tcBorders>
            <w:shd w:val="clear" w:color="auto" w:fill="auto"/>
            <w:noWrap/>
            <w:vAlign w:val="center"/>
            <w:hideMark/>
          </w:tcPr>
          <w:p w14:paraId="34EECD5F" w14:textId="77BDC72D" w:rsidR="00553ECC" w:rsidRPr="00553ECC" w:rsidRDefault="00553ECC" w:rsidP="00F353DA">
            <w:pPr>
              <w:jc w:val="right"/>
              <w:rPr>
                <w:rFonts w:ascii="Arial" w:hAnsi="Arial" w:cs="Arial"/>
                <w:color w:val="000000"/>
                <w:sz w:val="20"/>
                <w:szCs w:val="20"/>
                <w:lang w:eastAsia="pt-BR"/>
              </w:rPr>
            </w:pPr>
            <w:r>
              <w:rPr>
                <w:rFonts w:ascii="Arial" w:hAnsi="Arial" w:cs="Arial"/>
                <w:color w:val="000000"/>
                <w:sz w:val="20"/>
                <w:szCs w:val="20"/>
                <w:lang w:eastAsia="pt-BR"/>
              </w:rPr>
              <w:t>(</w:t>
            </w:r>
            <w:r w:rsidRPr="00553ECC">
              <w:rPr>
                <w:rFonts w:ascii="Arial" w:hAnsi="Arial" w:cs="Arial"/>
                <w:color w:val="000000"/>
                <w:sz w:val="20"/>
                <w:szCs w:val="20"/>
                <w:lang w:eastAsia="pt-BR"/>
              </w:rPr>
              <w:t>284</w:t>
            </w:r>
            <w:r>
              <w:rPr>
                <w:rFonts w:ascii="Arial" w:hAnsi="Arial" w:cs="Arial"/>
                <w:color w:val="000000"/>
                <w:sz w:val="20"/>
                <w:szCs w:val="20"/>
                <w:lang w:eastAsia="pt-BR"/>
              </w:rPr>
              <w:t>)</w:t>
            </w:r>
          </w:p>
        </w:tc>
      </w:tr>
      <w:tr w:rsidR="00553ECC" w:rsidRPr="00553ECC" w14:paraId="421CF0FD" w14:textId="77777777" w:rsidTr="000C6C46">
        <w:trPr>
          <w:trHeight w:val="227"/>
        </w:trPr>
        <w:tc>
          <w:tcPr>
            <w:tcW w:w="6663" w:type="dxa"/>
            <w:tcBorders>
              <w:top w:val="nil"/>
              <w:left w:val="nil"/>
              <w:bottom w:val="nil"/>
              <w:right w:val="nil"/>
            </w:tcBorders>
            <w:shd w:val="clear" w:color="auto" w:fill="auto"/>
            <w:noWrap/>
            <w:vAlign w:val="center"/>
            <w:hideMark/>
          </w:tcPr>
          <w:p w14:paraId="45EB4573" w14:textId="77777777" w:rsidR="00553ECC" w:rsidRPr="00553ECC" w:rsidRDefault="00553ECC" w:rsidP="00F353DA">
            <w:pPr>
              <w:rPr>
                <w:rFonts w:ascii="Arial" w:hAnsi="Arial" w:cs="Arial"/>
                <w:b/>
                <w:bCs/>
                <w:color w:val="000000"/>
                <w:sz w:val="20"/>
                <w:szCs w:val="20"/>
                <w:lang w:eastAsia="pt-BR"/>
              </w:rPr>
            </w:pPr>
            <w:r w:rsidRPr="00553ECC">
              <w:rPr>
                <w:rFonts w:ascii="Arial" w:hAnsi="Arial" w:cs="Arial"/>
                <w:b/>
                <w:bCs/>
                <w:color w:val="000000"/>
                <w:sz w:val="20"/>
                <w:szCs w:val="20"/>
                <w:lang w:eastAsia="pt-BR"/>
              </w:rPr>
              <w:t xml:space="preserve">Total </w:t>
            </w:r>
          </w:p>
        </w:tc>
        <w:tc>
          <w:tcPr>
            <w:tcW w:w="160" w:type="dxa"/>
            <w:tcBorders>
              <w:top w:val="nil"/>
              <w:left w:val="nil"/>
              <w:bottom w:val="nil"/>
              <w:right w:val="nil"/>
            </w:tcBorders>
            <w:shd w:val="clear" w:color="auto" w:fill="auto"/>
            <w:noWrap/>
            <w:vAlign w:val="bottom"/>
            <w:hideMark/>
          </w:tcPr>
          <w:p w14:paraId="6DD4250A" w14:textId="77777777" w:rsidR="00553ECC" w:rsidRPr="00553ECC" w:rsidRDefault="00553ECC" w:rsidP="00F353DA">
            <w:pPr>
              <w:rPr>
                <w:rFonts w:ascii="Arial" w:hAnsi="Arial" w:cs="Arial"/>
                <w:b/>
                <w:bCs/>
                <w:color w:val="000000"/>
                <w:sz w:val="20"/>
                <w:szCs w:val="20"/>
                <w:lang w:eastAsia="pt-BR"/>
              </w:rPr>
            </w:pPr>
          </w:p>
        </w:tc>
        <w:tc>
          <w:tcPr>
            <w:tcW w:w="1363" w:type="dxa"/>
            <w:tcBorders>
              <w:top w:val="single" w:sz="8" w:space="0" w:color="auto"/>
              <w:left w:val="nil"/>
              <w:bottom w:val="single" w:sz="8" w:space="0" w:color="auto"/>
              <w:right w:val="nil"/>
            </w:tcBorders>
            <w:shd w:val="clear" w:color="auto" w:fill="auto"/>
            <w:noWrap/>
            <w:vAlign w:val="center"/>
            <w:hideMark/>
          </w:tcPr>
          <w:p w14:paraId="7E9DEFC8" w14:textId="5EA7592B" w:rsidR="00553ECC" w:rsidRPr="00553ECC" w:rsidRDefault="00553ECC" w:rsidP="00F353DA">
            <w:pPr>
              <w:jc w:val="right"/>
              <w:rPr>
                <w:rFonts w:ascii="Arial" w:hAnsi="Arial" w:cs="Arial"/>
                <w:b/>
                <w:bCs/>
                <w:color w:val="000000"/>
                <w:sz w:val="20"/>
                <w:szCs w:val="20"/>
                <w:lang w:eastAsia="pt-BR"/>
              </w:rPr>
            </w:pPr>
            <w:r>
              <w:rPr>
                <w:rFonts w:ascii="Arial" w:hAnsi="Arial" w:cs="Arial"/>
                <w:b/>
                <w:bCs/>
                <w:color w:val="000000"/>
                <w:sz w:val="20"/>
                <w:szCs w:val="20"/>
                <w:lang w:eastAsia="pt-BR"/>
              </w:rPr>
              <w:t>(</w:t>
            </w:r>
            <w:r w:rsidRPr="00553ECC">
              <w:rPr>
                <w:rFonts w:ascii="Arial" w:hAnsi="Arial" w:cs="Arial"/>
                <w:b/>
                <w:bCs/>
                <w:color w:val="000000"/>
                <w:sz w:val="20"/>
                <w:szCs w:val="20"/>
                <w:lang w:eastAsia="pt-BR"/>
              </w:rPr>
              <w:t>1.522</w:t>
            </w:r>
            <w:r>
              <w:rPr>
                <w:rFonts w:ascii="Arial" w:hAnsi="Arial" w:cs="Arial"/>
                <w:b/>
                <w:bCs/>
                <w:color w:val="000000"/>
                <w:sz w:val="20"/>
                <w:szCs w:val="20"/>
                <w:lang w:eastAsia="pt-BR"/>
              </w:rPr>
              <w:t>)</w:t>
            </w:r>
          </w:p>
        </w:tc>
        <w:tc>
          <w:tcPr>
            <w:tcW w:w="220" w:type="dxa"/>
            <w:tcBorders>
              <w:top w:val="nil"/>
              <w:left w:val="nil"/>
              <w:bottom w:val="nil"/>
              <w:right w:val="nil"/>
            </w:tcBorders>
            <w:shd w:val="clear" w:color="auto" w:fill="auto"/>
            <w:noWrap/>
            <w:vAlign w:val="bottom"/>
            <w:hideMark/>
          </w:tcPr>
          <w:p w14:paraId="2E3A9214" w14:textId="77777777" w:rsidR="00553ECC" w:rsidRPr="00553ECC" w:rsidRDefault="00553ECC" w:rsidP="00F353DA">
            <w:pPr>
              <w:jc w:val="right"/>
              <w:rPr>
                <w:rFonts w:ascii="Arial" w:hAnsi="Arial" w:cs="Arial"/>
                <w:b/>
                <w:bCs/>
                <w:color w:val="000000"/>
                <w:sz w:val="20"/>
                <w:szCs w:val="20"/>
                <w:lang w:eastAsia="pt-BR"/>
              </w:rPr>
            </w:pPr>
          </w:p>
        </w:tc>
        <w:tc>
          <w:tcPr>
            <w:tcW w:w="1475" w:type="dxa"/>
            <w:tcBorders>
              <w:top w:val="single" w:sz="8" w:space="0" w:color="auto"/>
              <w:left w:val="nil"/>
              <w:bottom w:val="single" w:sz="8" w:space="0" w:color="auto"/>
              <w:right w:val="nil"/>
            </w:tcBorders>
            <w:shd w:val="clear" w:color="auto" w:fill="auto"/>
            <w:noWrap/>
            <w:vAlign w:val="center"/>
            <w:hideMark/>
          </w:tcPr>
          <w:p w14:paraId="1802E521" w14:textId="50D7243B" w:rsidR="00553ECC" w:rsidRPr="00553ECC" w:rsidRDefault="00553ECC" w:rsidP="00F353DA">
            <w:pPr>
              <w:jc w:val="right"/>
              <w:rPr>
                <w:rFonts w:ascii="Arial" w:hAnsi="Arial" w:cs="Arial"/>
                <w:b/>
                <w:bCs/>
                <w:color w:val="000000"/>
                <w:sz w:val="20"/>
                <w:szCs w:val="20"/>
                <w:lang w:eastAsia="pt-BR"/>
              </w:rPr>
            </w:pPr>
            <w:r>
              <w:rPr>
                <w:rFonts w:ascii="Arial" w:hAnsi="Arial" w:cs="Arial"/>
                <w:b/>
                <w:bCs/>
                <w:color w:val="000000"/>
                <w:sz w:val="20"/>
                <w:szCs w:val="20"/>
                <w:lang w:eastAsia="pt-BR"/>
              </w:rPr>
              <w:t>(</w:t>
            </w:r>
            <w:r w:rsidRPr="00553ECC">
              <w:rPr>
                <w:rFonts w:ascii="Arial" w:hAnsi="Arial" w:cs="Arial"/>
                <w:b/>
                <w:bCs/>
                <w:color w:val="000000"/>
                <w:sz w:val="20"/>
                <w:szCs w:val="20"/>
                <w:lang w:eastAsia="pt-BR"/>
              </w:rPr>
              <w:t>284</w:t>
            </w:r>
            <w:r>
              <w:rPr>
                <w:rFonts w:ascii="Arial" w:hAnsi="Arial" w:cs="Arial"/>
                <w:b/>
                <w:bCs/>
                <w:color w:val="000000"/>
                <w:sz w:val="20"/>
                <w:szCs w:val="20"/>
                <w:lang w:eastAsia="pt-BR"/>
              </w:rPr>
              <w:t>)</w:t>
            </w:r>
          </w:p>
        </w:tc>
      </w:tr>
      <w:tr w:rsidR="00553ECC" w:rsidRPr="00553ECC" w14:paraId="41C2F7BE" w14:textId="77777777" w:rsidTr="000C6C46">
        <w:trPr>
          <w:trHeight w:val="227"/>
        </w:trPr>
        <w:tc>
          <w:tcPr>
            <w:tcW w:w="6663" w:type="dxa"/>
            <w:tcBorders>
              <w:top w:val="nil"/>
              <w:left w:val="nil"/>
              <w:bottom w:val="nil"/>
              <w:right w:val="nil"/>
            </w:tcBorders>
            <w:shd w:val="clear" w:color="auto" w:fill="auto"/>
            <w:noWrap/>
            <w:vAlign w:val="bottom"/>
            <w:hideMark/>
          </w:tcPr>
          <w:p w14:paraId="6B55F71E" w14:textId="77777777" w:rsidR="00553ECC" w:rsidRPr="00553ECC" w:rsidRDefault="00553ECC" w:rsidP="00F353DA">
            <w:pPr>
              <w:jc w:val="right"/>
              <w:rPr>
                <w:rFonts w:ascii="Arial" w:hAnsi="Arial" w:cs="Arial"/>
                <w:b/>
                <w:bCs/>
                <w:color w:val="000000"/>
                <w:sz w:val="20"/>
                <w:szCs w:val="20"/>
                <w:lang w:eastAsia="pt-BR"/>
              </w:rPr>
            </w:pPr>
          </w:p>
        </w:tc>
        <w:tc>
          <w:tcPr>
            <w:tcW w:w="160" w:type="dxa"/>
            <w:tcBorders>
              <w:top w:val="nil"/>
              <w:left w:val="nil"/>
              <w:bottom w:val="nil"/>
              <w:right w:val="nil"/>
            </w:tcBorders>
            <w:shd w:val="clear" w:color="auto" w:fill="auto"/>
            <w:noWrap/>
            <w:vAlign w:val="bottom"/>
            <w:hideMark/>
          </w:tcPr>
          <w:p w14:paraId="5BF6389A" w14:textId="77777777" w:rsidR="00553ECC" w:rsidRPr="00553ECC" w:rsidRDefault="00553ECC" w:rsidP="00F353DA">
            <w:pPr>
              <w:rPr>
                <w:sz w:val="20"/>
                <w:szCs w:val="20"/>
                <w:lang w:eastAsia="pt-BR"/>
              </w:rPr>
            </w:pPr>
          </w:p>
        </w:tc>
        <w:tc>
          <w:tcPr>
            <w:tcW w:w="1363" w:type="dxa"/>
            <w:tcBorders>
              <w:top w:val="nil"/>
              <w:left w:val="nil"/>
              <w:bottom w:val="nil"/>
              <w:right w:val="nil"/>
            </w:tcBorders>
            <w:shd w:val="clear" w:color="auto" w:fill="auto"/>
            <w:noWrap/>
            <w:vAlign w:val="bottom"/>
            <w:hideMark/>
          </w:tcPr>
          <w:p w14:paraId="0FE64BC8" w14:textId="77777777" w:rsidR="00553ECC" w:rsidRPr="00553ECC" w:rsidRDefault="00553ECC" w:rsidP="00F353DA">
            <w:pPr>
              <w:rPr>
                <w:sz w:val="20"/>
                <w:szCs w:val="20"/>
                <w:lang w:eastAsia="pt-BR"/>
              </w:rPr>
            </w:pPr>
          </w:p>
        </w:tc>
        <w:tc>
          <w:tcPr>
            <w:tcW w:w="220" w:type="dxa"/>
            <w:tcBorders>
              <w:top w:val="nil"/>
              <w:left w:val="nil"/>
              <w:bottom w:val="nil"/>
              <w:right w:val="nil"/>
            </w:tcBorders>
            <w:shd w:val="clear" w:color="auto" w:fill="auto"/>
            <w:noWrap/>
            <w:vAlign w:val="bottom"/>
            <w:hideMark/>
          </w:tcPr>
          <w:p w14:paraId="485D149A" w14:textId="77777777" w:rsidR="00553ECC" w:rsidRPr="00553ECC" w:rsidRDefault="00553ECC" w:rsidP="00F353DA">
            <w:pPr>
              <w:rPr>
                <w:sz w:val="20"/>
                <w:szCs w:val="20"/>
                <w:lang w:eastAsia="pt-BR"/>
              </w:rPr>
            </w:pPr>
          </w:p>
        </w:tc>
        <w:tc>
          <w:tcPr>
            <w:tcW w:w="1475" w:type="dxa"/>
            <w:tcBorders>
              <w:top w:val="nil"/>
              <w:left w:val="nil"/>
              <w:bottom w:val="nil"/>
              <w:right w:val="nil"/>
            </w:tcBorders>
            <w:shd w:val="clear" w:color="auto" w:fill="auto"/>
            <w:noWrap/>
            <w:vAlign w:val="bottom"/>
            <w:hideMark/>
          </w:tcPr>
          <w:p w14:paraId="35EC353B" w14:textId="77777777" w:rsidR="00553ECC" w:rsidRPr="00553ECC" w:rsidRDefault="00553ECC" w:rsidP="00F353DA">
            <w:pPr>
              <w:rPr>
                <w:sz w:val="20"/>
                <w:szCs w:val="20"/>
                <w:lang w:eastAsia="pt-BR"/>
              </w:rPr>
            </w:pPr>
          </w:p>
        </w:tc>
      </w:tr>
      <w:tr w:rsidR="00553ECC" w:rsidRPr="00553ECC" w14:paraId="03F99700" w14:textId="77777777" w:rsidTr="000C6C46">
        <w:trPr>
          <w:trHeight w:val="227"/>
        </w:trPr>
        <w:tc>
          <w:tcPr>
            <w:tcW w:w="6663" w:type="dxa"/>
            <w:tcBorders>
              <w:top w:val="nil"/>
              <w:left w:val="nil"/>
              <w:bottom w:val="nil"/>
              <w:right w:val="nil"/>
            </w:tcBorders>
            <w:shd w:val="clear" w:color="auto" w:fill="auto"/>
            <w:noWrap/>
            <w:vAlign w:val="center"/>
            <w:hideMark/>
          </w:tcPr>
          <w:p w14:paraId="6FA70FA8" w14:textId="77777777" w:rsidR="00553ECC" w:rsidRPr="00553ECC" w:rsidRDefault="00553ECC" w:rsidP="00F353DA">
            <w:pPr>
              <w:rPr>
                <w:rFonts w:ascii="Arial" w:hAnsi="Arial" w:cs="Arial"/>
                <w:b/>
                <w:bCs/>
                <w:color w:val="000000"/>
                <w:sz w:val="20"/>
                <w:szCs w:val="20"/>
                <w:lang w:eastAsia="pt-BR"/>
              </w:rPr>
            </w:pPr>
            <w:r w:rsidRPr="00553ECC">
              <w:rPr>
                <w:rFonts w:ascii="Arial" w:hAnsi="Arial" w:cs="Arial"/>
                <w:b/>
                <w:bCs/>
                <w:color w:val="000000"/>
                <w:sz w:val="20"/>
                <w:szCs w:val="20"/>
                <w:lang w:eastAsia="pt-BR"/>
              </w:rPr>
              <w:t>Resultado financeiro líquido</w:t>
            </w:r>
          </w:p>
        </w:tc>
        <w:tc>
          <w:tcPr>
            <w:tcW w:w="160" w:type="dxa"/>
            <w:tcBorders>
              <w:top w:val="nil"/>
              <w:left w:val="nil"/>
              <w:bottom w:val="nil"/>
              <w:right w:val="nil"/>
            </w:tcBorders>
            <w:shd w:val="clear" w:color="auto" w:fill="auto"/>
            <w:noWrap/>
            <w:vAlign w:val="bottom"/>
            <w:hideMark/>
          </w:tcPr>
          <w:p w14:paraId="7710A5DA" w14:textId="77777777" w:rsidR="00553ECC" w:rsidRPr="00553ECC" w:rsidRDefault="00553ECC" w:rsidP="00F353DA">
            <w:pPr>
              <w:rPr>
                <w:rFonts w:ascii="Arial" w:hAnsi="Arial" w:cs="Arial"/>
                <w:b/>
                <w:bCs/>
                <w:color w:val="000000"/>
                <w:sz w:val="20"/>
                <w:szCs w:val="20"/>
                <w:lang w:eastAsia="pt-BR"/>
              </w:rPr>
            </w:pPr>
          </w:p>
        </w:tc>
        <w:tc>
          <w:tcPr>
            <w:tcW w:w="1363" w:type="dxa"/>
            <w:tcBorders>
              <w:top w:val="single" w:sz="8" w:space="0" w:color="auto"/>
              <w:left w:val="nil"/>
              <w:bottom w:val="single" w:sz="8" w:space="0" w:color="auto"/>
              <w:right w:val="nil"/>
            </w:tcBorders>
            <w:shd w:val="clear" w:color="auto" w:fill="auto"/>
            <w:noWrap/>
            <w:vAlign w:val="center"/>
            <w:hideMark/>
          </w:tcPr>
          <w:p w14:paraId="54B785EB" w14:textId="0E2B71C7" w:rsidR="00553ECC" w:rsidRPr="00553ECC" w:rsidRDefault="00553ECC" w:rsidP="00F353DA">
            <w:pPr>
              <w:jc w:val="right"/>
              <w:rPr>
                <w:rFonts w:ascii="Arial" w:hAnsi="Arial" w:cs="Arial"/>
                <w:b/>
                <w:bCs/>
                <w:color w:val="000000"/>
                <w:sz w:val="20"/>
                <w:szCs w:val="20"/>
                <w:lang w:eastAsia="pt-BR"/>
              </w:rPr>
            </w:pPr>
            <w:r>
              <w:rPr>
                <w:rFonts w:ascii="Arial" w:hAnsi="Arial" w:cs="Arial"/>
                <w:b/>
                <w:bCs/>
                <w:color w:val="000000"/>
                <w:sz w:val="20"/>
                <w:szCs w:val="20"/>
                <w:lang w:eastAsia="pt-BR"/>
              </w:rPr>
              <w:t>(</w:t>
            </w:r>
            <w:r w:rsidRPr="00553ECC">
              <w:rPr>
                <w:rFonts w:ascii="Arial" w:hAnsi="Arial" w:cs="Arial"/>
                <w:b/>
                <w:bCs/>
                <w:color w:val="000000"/>
                <w:sz w:val="20"/>
                <w:szCs w:val="20"/>
                <w:lang w:eastAsia="pt-BR"/>
              </w:rPr>
              <w:t>1.341</w:t>
            </w:r>
            <w:r>
              <w:rPr>
                <w:rFonts w:ascii="Arial" w:hAnsi="Arial" w:cs="Arial"/>
                <w:b/>
                <w:bCs/>
                <w:color w:val="000000"/>
                <w:sz w:val="20"/>
                <w:szCs w:val="20"/>
                <w:lang w:eastAsia="pt-BR"/>
              </w:rPr>
              <w:t>)</w:t>
            </w:r>
          </w:p>
        </w:tc>
        <w:tc>
          <w:tcPr>
            <w:tcW w:w="220" w:type="dxa"/>
            <w:tcBorders>
              <w:top w:val="nil"/>
              <w:left w:val="nil"/>
              <w:bottom w:val="nil"/>
              <w:right w:val="nil"/>
            </w:tcBorders>
            <w:shd w:val="clear" w:color="auto" w:fill="auto"/>
            <w:noWrap/>
            <w:vAlign w:val="bottom"/>
            <w:hideMark/>
          </w:tcPr>
          <w:p w14:paraId="045116E0" w14:textId="77777777" w:rsidR="00553ECC" w:rsidRPr="00553ECC" w:rsidRDefault="00553ECC" w:rsidP="00F353DA">
            <w:pPr>
              <w:jc w:val="right"/>
              <w:rPr>
                <w:rFonts w:ascii="Arial" w:hAnsi="Arial" w:cs="Arial"/>
                <w:b/>
                <w:bCs/>
                <w:color w:val="000000"/>
                <w:sz w:val="20"/>
                <w:szCs w:val="20"/>
                <w:lang w:eastAsia="pt-BR"/>
              </w:rPr>
            </w:pPr>
          </w:p>
        </w:tc>
        <w:tc>
          <w:tcPr>
            <w:tcW w:w="1475" w:type="dxa"/>
            <w:tcBorders>
              <w:top w:val="single" w:sz="8" w:space="0" w:color="auto"/>
              <w:left w:val="nil"/>
              <w:bottom w:val="single" w:sz="8" w:space="0" w:color="auto"/>
              <w:right w:val="nil"/>
            </w:tcBorders>
            <w:shd w:val="clear" w:color="auto" w:fill="auto"/>
            <w:noWrap/>
            <w:vAlign w:val="center"/>
            <w:hideMark/>
          </w:tcPr>
          <w:p w14:paraId="35E742C7" w14:textId="3754DE13" w:rsidR="00553ECC" w:rsidRPr="00553ECC" w:rsidRDefault="00553ECC" w:rsidP="00F353DA">
            <w:pPr>
              <w:jc w:val="right"/>
              <w:rPr>
                <w:rFonts w:ascii="Arial" w:hAnsi="Arial" w:cs="Arial"/>
                <w:b/>
                <w:bCs/>
                <w:color w:val="000000"/>
                <w:sz w:val="20"/>
                <w:szCs w:val="20"/>
                <w:lang w:eastAsia="pt-BR"/>
              </w:rPr>
            </w:pPr>
            <w:r>
              <w:rPr>
                <w:rFonts w:ascii="Arial" w:hAnsi="Arial" w:cs="Arial"/>
                <w:b/>
                <w:bCs/>
                <w:color w:val="000000"/>
                <w:sz w:val="20"/>
                <w:szCs w:val="20"/>
                <w:lang w:eastAsia="pt-BR"/>
              </w:rPr>
              <w:t>(</w:t>
            </w:r>
            <w:r w:rsidRPr="00553ECC">
              <w:rPr>
                <w:rFonts w:ascii="Arial" w:hAnsi="Arial" w:cs="Arial"/>
                <w:b/>
                <w:bCs/>
                <w:color w:val="000000"/>
                <w:sz w:val="20"/>
                <w:szCs w:val="20"/>
                <w:lang w:eastAsia="pt-BR"/>
              </w:rPr>
              <w:t>168</w:t>
            </w:r>
            <w:r>
              <w:rPr>
                <w:rFonts w:ascii="Arial" w:hAnsi="Arial" w:cs="Arial"/>
                <w:b/>
                <w:bCs/>
                <w:color w:val="000000"/>
                <w:sz w:val="20"/>
                <w:szCs w:val="20"/>
                <w:lang w:eastAsia="pt-BR"/>
              </w:rPr>
              <w:t>)</w:t>
            </w:r>
          </w:p>
        </w:tc>
      </w:tr>
    </w:tbl>
    <w:p w14:paraId="67CF4935" w14:textId="563FC007" w:rsidR="00F353DA" w:rsidRPr="00395E2D" w:rsidRDefault="00F353DA" w:rsidP="00F353DA">
      <w:pPr>
        <w:suppressAutoHyphens/>
        <w:autoSpaceDE w:val="0"/>
        <w:autoSpaceDN w:val="0"/>
        <w:rPr>
          <w:rFonts w:ascii="Arial" w:hAnsi="Arial" w:cs="Arial"/>
          <w:sz w:val="20"/>
          <w:szCs w:val="20"/>
          <w:lang w:eastAsia="pt-BR"/>
        </w:rPr>
      </w:pPr>
      <w:r w:rsidRPr="00395E2D">
        <w:rPr>
          <w:rFonts w:ascii="Arial" w:hAnsi="Arial" w:cs="Arial"/>
          <w:sz w:val="20"/>
          <w:szCs w:val="20"/>
          <w:lang w:eastAsia="pt-BR"/>
        </w:rPr>
        <w:t xml:space="preserve"> </w:t>
      </w:r>
    </w:p>
    <w:p w14:paraId="50FB2DD6" w14:textId="784FABEB" w:rsidR="00102CEA" w:rsidRPr="00F353DA" w:rsidRDefault="00553ECC" w:rsidP="000C6C46">
      <w:pPr>
        <w:suppressAutoHyphens/>
        <w:autoSpaceDE w:val="0"/>
        <w:autoSpaceDN w:val="0"/>
        <w:jc w:val="both"/>
        <w:rPr>
          <w:rFonts w:ascii="Arial" w:hAnsi="Arial" w:cs="Arial"/>
          <w:b/>
          <w:sz w:val="20"/>
          <w:szCs w:val="20"/>
        </w:rPr>
      </w:pPr>
      <w:r>
        <w:rPr>
          <w:rFonts w:ascii="Arial" w:hAnsi="Arial" w:cs="Arial"/>
          <w:sz w:val="20"/>
          <w:szCs w:val="20"/>
          <w:lang w:eastAsia="pt-BR"/>
        </w:rPr>
        <w:t xml:space="preserve">¹ </w:t>
      </w:r>
      <w:r w:rsidR="00102CEA" w:rsidRPr="00395E2D">
        <w:rPr>
          <w:rFonts w:ascii="Arial" w:hAnsi="Arial" w:cs="Arial"/>
          <w:sz w:val="20"/>
          <w:szCs w:val="20"/>
          <w:lang w:eastAsia="pt-BR"/>
        </w:rPr>
        <w:t xml:space="preserve">O saldo da conta representa os valores apurados relativos às receitas com atualização monetária de depósitos judiciais </w:t>
      </w:r>
      <w:r w:rsidR="00DE138C">
        <w:rPr>
          <w:rFonts w:ascii="Arial" w:hAnsi="Arial" w:cs="Arial"/>
          <w:sz w:val="20"/>
          <w:szCs w:val="20"/>
          <w:lang w:eastAsia="pt-BR"/>
        </w:rPr>
        <w:t xml:space="preserve">e impostos a recuperar </w:t>
      </w:r>
      <w:r w:rsidR="00102CEA" w:rsidRPr="00395E2D">
        <w:rPr>
          <w:rFonts w:ascii="Arial" w:hAnsi="Arial" w:cs="Arial"/>
          <w:sz w:val="20"/>
          <w:szCs w:val="20"/>
          <w:lang w:eastAsia="pt-BR"/>
        </w:rPr>
        <w:t>(R$ 181).</w:t>
      </w:r>
    </w:p>
    <w:p w14:paraId="4F1A48A0" w14:textId="77777777" w:rsidR="00102CEA" w:rsidRPr="00531EE7" w:rsidRDefault="00102CEA" w:rsidP="00102CEA">
      <w:pPr>
        <w:jc w:val="both"/>
        <w:rPr>
          <w:rFonts w:ascii="Arial" w:hAnsi="Arial" w:cs="Arial"/>
          <w:sz w:val="20"/>
          <w:szCs w:val="20"/>
          <w:highlight w:val="yellow"/>
          <w:lang w:eastAsia="pt-BR"/>
        </w:rPr>
      </w:pPr>
    </w:p>
    <w:p w14:paraId="3E6112D1" w14:textId="51BC4746" w:rsidR="00102CEA" w:rsidRDefault="00553ECC" w:rsidP="00102CEA">
      <w:pPr>
        <w:jc w:val="both"/>
        <w:rPr>
          <w:rFonts w:ascii="Arial" w:hAnsi="Arial" w:cs="Arial"/>
          <w:sz w:val="20"/>
          <w:szCs w:val="20"/>
          <w:lang w:eastAsia="pt-BR"/>
        </w:rPr>
      </w:pPr>
      <w:r>
        <w:rPr>
          <w:rFonts w:ascii="Arial" w:hAnsi="Arial" w:cs="Arial"/>
          <w:sz w:val="20"/>
          <w:szCs w:val="20"/>
          <w:lang w:eastAsia="pt-BR"/>
        </w:rPr>
        <w:t xml:space="preserve">² </w:t>
      </w:r>
      <w:r w:rsidR="00102CEA" w:rsidRPr="00A2350B">
        <w:rPr>
          <w:rFonts w:ascii="Arial" w:hAnsi="Arial" w:cs="Arial"/>
          <w:sz w:val="20"/>
          <w:szCs w:val="20"/>
          <w:lang w:eastAsia="pt-BR"/>
        </w:rPr>
        <w:t>Despesas com atualização monetária sobre provisões para contingência (R$ 1.522).</w:t>
      </w:r>
    </w:p>
    <w:p w14:paraId="548D5DB5" w14:textId="55E88F4F" w:rsidR="00102CEA" w:rsidRDefault="00102CEA" w:rsidP="00102CEA">
      <w:pPr>
        <w:jc w:val="both"/>
        <w:rPr>
          <w:rFonts w:ascii="Arial" w:hAnsi="Arial" w:cs="Arial"/>
          <w:sz w:val="20"/>
          <w:szCs w:val="20"/>
          <w:lang w:eastAsia="pt-BR"/>
        </w:rPr>
      </w:pPr>
    </w:p>
    <w:p w14:paraId="55CEB286" w14:textId="2DEA36F7" w:rsidR="00102CEA" w:rsidRDefault="00102CEA" w:rsidP="00102CEA">
      <w:pPr>
        <w:jc w:val="both"/>
        <w:rPr>
          <w:rFonts w:ascii="Arial" w:hAnsi="Arial" w:cs="Arial"/>
          <w:sz w:val="20"/>
          <w:szCs w:val="20"/>
          <w:lang w:eastAsia="pt-BR"/>
        </w:rPr>
      </w:pPr>
    </w:p>
    <w:p w14:paraId="48AF97DD" w14:textId="4FBDF59D" w:rsidR="002D2EEA" w:rsidRPr="00102CEA" w:rsidRDefault="002D2EEA" w:rsidP="00295930">
      <w:pPr>
        <w:numPr>
          <w:ilvl w:val="0"/>
          <w:numId w:val="43"/>
        </w:numPr>
        <w:autoSpaceDE w:val="0"/>
        <w:autoSpaceDN w:val="0"/>
        <w:ind w:left="426" w:hanging="426"/>
        <w:jc w:val="both"/>
        <w:outlineLvl w:val="0"/>
        <w:rPr>
          <w:rFonts w:ascii="Arial" w:hAnsi="Arial" w:cs="Arial"/>
          <w:b/>
          <w:bCs/>
          <w:iCs/>
          <w:sz w:val="20"/>
          <w:szCs w:val="20"/>
          <w:lang w:eastAsia="pt-BR"/>
        </w:rPr>
      </w:pPr>
      <w:r w:rsidRPr="00102CEA">
        <w:rPr>
          <w:rFonts w:ascii="Arial" w:hAnsi="Arial" w:cs="Arial"/>
          <w:b/>
          <w:bCs/>
          <w:iCs/>
          <w:sz w:val="20"/>
          <w:szCs w:val="20"/>
          <w:lang w:eastAsia="pt-BR"/>
        </w:rPr>
        <w:t>APURAÇÃO IRPJ E CSLL</w:t>
      </w:r>
    </w:p>
    <w:p w14:paraId="209D2F35" w14:textId="74E01297" w:rsidR="00F5414D" w:rsidRPr="000C6C46" w:rsidRDefault="00F5414D" w:rsidP="00F5414D">
      <w:pPr>
        <w:widowControl w:val="0"/>
        <w:numPr>
          <w:ilvl w:val="0"/>
          <w:numId w:val="59"/>
        </w:numPr>
        <w:spacing w:before="120" w:after="120"/>
        <w:jc w:val="both"/>
        <w:rPr>
          <w:rFonts w:ascii="Arial" w:hAnsi="Arial" w:cs="Arial"/>
        </w:rPr>
      </w:pPr>
      <w:r w:rsidRPr="000C6C46">
        <w:rPr>
          <w:rFonts w:ascii="Arial" w:hAnsi="Arial" w:cs="Arial"/>
          <w:iCs/>
          <w:sz w:val="20"/>
          <w:szCs w:val="20"/>
          <w:lang w:eastAsia="pt-BR"/>
        </w:rPr>
        <w:t>Em 2023 a empresa está enquadrada no regime tributário Lucro Real com Antecipação Mensal por Estimativas conforme apuração abaixo:</w:t>
      </w:r>
    </w:p>
    <w:tbl>
      <w:tblPr>
        <w:tblW w:w="9232" w:type="dxa"/>
        <w:tblInd w:w="694" w:type="dxa"/>
        <w:tblCellMar>
          <w:left w:w="70" w:type="dxa"/>
          <w:right w:w="70" w:type="dxa"/>
        </w:tblCellMar>
        <w:tblLook w:val="04A0" w:firstRow="1" w:lastRow="0" w:firstColumn="1" w:lastColumn="0" w:noHBand="0" w:noVBand="1"/>
      </w:tblPr>
      <w:tblGrid>
        <w:gridCol w:w="4268"/>
        <w:gridCol w:w="1309"/>
        <w:gridCol w:w="1173"/>
        <w:gridCol w:w="1244"/>
        <w:gridCol w:w="1238"/>
      </w:tblGrid>
      <w:tr w:rsidR="00C8515B" w14:paraId="4A22D264" w14:textId="77777777" w:rsidTr="000C6C46">
        <w:trPr>
          <w:trHeight w:val="20"/>
        </w:trPr>
        <w:tc>
          <w:tcPr>
            <w:tcW w:w="4268" w:type="dxa"/>
            <w:tcBorders>
              <w:top w:val="nil"/>
              <w:left w:val="nil"/>
              <w:bottom w:val="nil"/>
              <w:right w:val="nil"/>
            </w:tcBorders>
            <w:shd w:val="clear" w:color="000000" w:fill="FFFFFF"/>
            <w:noWrap/>
            <w:vAlign w:val="center"/>
            <w:hideMark/>
          </w:tcPr>
          <w:p w14:paraId="442C06B1" w14:textId="77777777" w:rsidR="00C8515B" w:rsidRDefault="00C8515B">
            <w:pPr>
              <w:jc w:val="center"/>
              <w:rPr>
                <w:rFonts w:ascii="Arial" w:hAnsi="Arial" w:cs="Arial"/>
                <w:color w:val="000000"/>
                <w:sz w:val="20"/>
                <w:szCs w:val="20"/>
                <w:lang w:eastAsia="pt-BR"/>
              </w:rPr>
            </w:pPr>
            <w:r>
              <w:rPr>
                <w:rFonts w:ascii="Arial" w:hAnsi="Arial" w:cs="Arial"/>
                <w:color w:val="000000"/>
                <w:sz w:val="20"/>
                <w:szCs w:val="20"/>
              </w:rPr>
              <w:t> </w:t>
            </w:r>
          </w:p>
        </w:tc>
        <w:tc>
          <w:tcPr>
            <w:tcW w:w="2482" w:type="dxa"/>
            <w:gridSpan w:val="2"/>
            <w:tcBorders>
              <w:top w:val="nil"/>
              <w:left w:val="nil"/>
              <w:bottom w:val="single" w:sz="8" w:space="0" w:color="auto"/>
              <w:right w:val="nil"/>
            </w:tcBorders>
            <w:shd w:val="clear" w:color="000000" w:fill="FFFFFF"/>
            <w:noWrap/>
            <w:vAlign w:val="center"/>
            <w:hideMark/>
          </w:tcPr>
          <w:p w14:paraId="68099422" w14:textId="77777777" w:rsidR="00C8515B" w:rsidRDefault="00C8515B">
            <w:pPr>
              <w:jc w:val="center"/>
              <w:rPr>
                <w:rFonts w:ascii="Arial" w:hAnsi="Arial" w:cs="Arial"/>
                <w:b/>
                <w:bCs/>
                <w:color w:val="000000"/>
                <w:sz w:val="20"/>
                <w:szCs w:val="20"/>
              </w:rPr>
            </w:pPr>
            <w:r>
              <w:rPr>
                <w:rFonts w:ascii="Arial" w:hAnsi="Arial" w:cs="Arial"/>
                <w:b/>
                <w:bCs/>
                <w:color w:val="000000"/>
                <w:sz w:val="20"/>
                <w:szCs w:val="20"/>
              </w:rPr>
              <w:t>31/03/2023</w:t>
            </w:r>
            <w:r>
              <w:rPr>
                <w:color w:val="000000"/>
                <w:sz w:val="16"/>
                <w:szCs w:val="16"/>
              </w:rPr>
              <w:t> </w:t>
            </w:r>
          </w:p>
        </w:tc>
        <w:tc>
          <w:tcPr>
            <w:tcW w:w="2482" w:type="dxa"/>
            <w:gridSpan w:val="2"/>
            <w:tcBorders>
              <w:top w:val="nil"/>
              <w:left w:val="single" w:sz="4" w:space="0" w:color="auto"/>
              <w:bottom w:val="single" w:sz="8" w:space="0" w:color="auto"/>
              <w:right w:val="nil"/>
            </w:tcBorders>
            <w:shd w:val="clear" w:color="000000" w:fill="FFFFFF"/>
            <w:noWrap/>
            <w:vAlign w:val="center"/>
            <w:hideMark/>
          </w:tcPr>
          <w:p w14:paraId="5284C267" w14:textId="38268BC7" w:rsidR="00C8515B" w:rsidRDefault="00C8515B">
            <w:pPr>
              <w:jc w:val="center"/>
              <w:rPr>
                <w:rFonts w:ascii="Arial" w:hAnsi="Arial" w:cs="Arial"/>
                <w:b/>
                <w:bCs/>
                <w:color w:val="000000"/>
                <w:sz w:val="20"/>
                <w:szCs w:val="20"/>
              </w:rPr>
            </w:pPr>
            <w:r>
              <w:rPr>
                <w:rFonts w:ascii="Arial" w:hAnsi="Arial" w:cs="Arial"/>
                <w:b/>
                <w:bCs/>
                <w:color w:val="000000"/>
                <w:sz w:val="20"/>
                <w:szCs w:val="20"/>
              </w:rPr>
              <w:t>31/03/202</w:t>
            </w:r>
            <w:r w:rsidR="00AB3FCE">
              <w:rPr>
                <w:rFonts w:ascii="Arial" w:hAnsi="Arial" w:cs="Arial"/>
                <w:b/>
                <w:bCs/>
                <w:color w:val="000000"/>
                <w:sz w:val="20"/>
                <w:szCs w:val="20"/>
              </w:rPr>
              <w:t>2</w:t>
            </w:r>
            <w:r>
              <w:rPr>
                <w:color w:val="000000"/>
                <w:sz w:val="16"/>
                <w:szCs w:val="16"/>
              </w:rPr>
              <w:t> </w:t>
            </w:r>
          </w:p>
        </w:tc>
      </w:tr>
      <w:tr w:rsidR="00C8515B" w14:paraId="4F8758E4" w14:textId="77777777" w:rsidTr="000C6C46">
        <w:trPr>
          <w:trHeight w:val="20"/>
        </w:trPr>
        <w:tc>
          <w:tcPr>
            <w:tcW w:w="4268" w:type="dxa"/>
            <w:tcBorders>
              <w:top w:val="nil"/>
              <w:left w:val="nil"/>
              <w:bottom w:val="nil"/>
              <w:right w:val="nil"/>
            </w:tcBorders>
            <w:shd w:val="clear" w:color="000000" w:fill="FFFFFF"/>
            <w:noWrap/>
            <w:vAlign w:val="center"/>
            <w:hideMark/>
          </w:tcPr>
          <w:p w14:paraId="34EE3287" w14:textId="77777777" w:rsidR="00C8515B" w:rsidRDefault="00C8515B">
            <w:pPr>
              <w:rPr>
                <w:rFonts w:ascii="Arial" w:hAnsi="Arial" w:cs="Arial"/>
                <w:color w:val="000000"/>
                <w:sz w:val="20"/>
                <w:szCs w:val="20"/>
              </w:rPr>
            </w:pPr>
            <w:r>
              <w:rPr>
                <w:rFonts w:ascii="Arial" w:hAnsi="Arial" w:cs="Arial"/>
                <w:color w:val="000000"/>
                <w:sz w:val="20"/>
                <w:szCs w:val="20"/>
              </w:rPr>
              <w:t> </w:t>
            </w:r>
          </w:p>
        </w:tc>
        <w:tc>
          <w:tcPr>
            <w:tcW w:w="1309" w:type="dxa"/>
            <w:tcBorders>
              <w:top w:val="nil"/>
              <w:left w:val="nil"/>
              <w:bottom w:val="single" w:sz="8" w:space="0" w:color="auto"/>
              <w:right w:val="nil"/>
            </w:tcBorders>
            <w:shd w:val="clear" w:color="000000" w:fill="FFFFFF"/>
            <w:vAlign w:val="center"/>
            <w:hideMark/>
          </w:tcPr>
          <w:p w14:paraId="3115239C"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IRPJ</w:t>
            </w:r>
          </w:p>
        </w:tc>
        <w:tc>
          <w:tcPr>
            <w:tcW w:w="1173" w:type="dxa"/>
            <w:tcBorders>
              <w:top w:val="nil"/>
              <w:left w:val="nil"/>
              <w:bottom w:val="single" w:sz="8" w:space="0" w:color="auto"/>
              <w:right w:val="nil"/>
            </w:tcBorders>
            <w:shd w:val="clear" w:color="000000" w:fill="FFFFFF"/>
            <w:vAlign w:val="center"/>
            <w:hideMark/>
          </w:tcPr>
          <w:p w14:paraId="1303E4DA"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CSLL</w:t>
            </w:r>
          </w:p>
        </w:tc>
        <w:tc>
          <w:tcPr>
            <w:tcW w:w="1244" w:type="dxa"/>
            <w:tcBorders>
              <w:top w:val="nil"/>
              <w:left w:val="single" w:sz="4" w:space="0" w:color="auto"/>
              <w:bottom w:val="single" w:sz="8" w:space="0" w:color="auto"/>
              <w:right w:val="nil"/>
            </w:tcBorders>
            <w:shd w:val="clear" w:color="000000" w:fill="FFFFFF"/>
            <w:vAlign w:val="center"/>
            <w:hideMark/>
          </w:tcPr>
          <w:p w14:paraId="176F361F"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IRPJ</w:t>
            </w:r>
          </w:p>
        </w:tc>
        <w:tc>
          <w:tcPr>
            <w:tcW w:w="1238" w:type="dxa"/>
            <w:tcBorders>
              <w:top w:val="nil"/>
              <w:left w:val="nil"/>
              <w:bottom w:val="single" w:sz="8" w:space="0" w:color="auto"/>
              <w:right w:val="nil"/>
            </w:tcBorders>
            <w:shd w:val="clear" w:color="000000" w:fill="FFFFFF"/>
            <w:vAlign w:val="center"/>
            <w:hideMark/>
          </w:tcPr>
          <w:p w14:paraId="207BFC36"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CSLL</w:t>
            </w:r>
          </w:p>
        </w:tc>
      </w:tr>
      <w:tr w:rsidR="00C8515B" w14:paraId="50380D4C" w14:textId="77777777" w:rsidTr="000C6C46">
        <w:trPr>
          <w:trHeight w:val="20"/>
        </w:trPr>
        <w:tc>
          <w:tcPr>
            <w:tcW w:w="4268" w:type="dxa"/>
            <w:tcBorders>
              <w:top w:val="nil"/>
              <w:left w:val="nil"/>
              <w:bottom w:val="nil"/>
              <w:right w:val="nil"/>
            </w:tcBorders>
            <w:shd w:val="clear" w:color="000000" w:fill="FFFFFF"/>
            <w:noWrap/>
            <w:vAlign w:val="center"/>
            <w:hideMark/>
          </w:tcPr>
          <w:p w14:paraId="166A024A" w14:textId="77777777" w:rsidR="00C8515B" w:rsidRDefault="00C8515B">
            <w:pPr>
              <w:rPr>
                <w:rFonts w:ascii="Arial" w:hAnsi="Arial" w:cs="Arial"/>
                <w:color w:val="000000"/>
                <w:sz w:val="20"/>
                <w:szCs w:val="20"/>
              </w:rPr>
            </w:pPr>
            <w:r>
              <w:rPr>
                <w:rFonts w:ascii="Arial" w:hAnsi="Arial" w:cs="Arial"/>
                <w:color w:val="000000"/>
                <w:sz w:val="20"/>
                <w:szCs w:val="20"/>
              </w:rPr>
              <w:t xml:space="preserve">   Lucro/Prejuízo antes do IRPJ e da CSLL</w:t>
            </w:r>
          </w:p>
        </w:tc>
        <w:tc>
          <w:tcPr>
            <w:tcW w:w="1309" w:type="dxa"/>
            <w:tcBorders>
              <w:top w:val="nil"/>
              <w:left w:val="nil"/>
              <w:bottom w:val="nil"/>
              <w:right w:val="nil"/>
            </w:tcBorders>
            <w:shd w:val="clear" w:color="000000" w:fill="FFFFFF"/>
            <w:vAlign w:val="center"/>
            <w:hideMark/>
          </w:tcPr>
          <w:p w14:paraId="7BE69417" w14:textId="77777777" w:rsidR="00C8515B" w:rsidRDefault="00C8515B">
            <w:pPr>
              <w:jc w:val="right"/>
              <w:rPr>
                <w:rFonts w:ascii="Arial" w:hAnsi="Arial" w:cs="Arial"/>
                <w:color w:val="000000"/>
                <w:sz w:val="20"/>
                <w:szCs w:val="20"/>
              </w:rPr>
            </w:pPr>
            <w:r>
              <w:rPr>
                <w:rFonts w:ascii="Arial" w:hAnsi="Arial" w:cs="Arial"/>
                <w:color w:val="000000"/>
                <w:sz w:val="20"/>
                <w:szCs w:val="20"/>
              </w:rPr>
              <w:t xml:space="preserve">            3.163 </w:t>
            </w:r>
          </w:p>
        </w:tc>
        <w:tc>
          <w:tcPr>
            <w:tcW w:w="1173" w:type="dxa"/>
            <w:tcBorders>
              <w:top w:val="nil"/>
              <w:left w:val="nil"/>
              <w:bottom w:val="nil"/>
              <w:right w:val="nil"/>
            </w:tcBorders>
            <w:shd w:val="clear" w:color="000000" w:fill="FFFFFF"/>
            <w:vAlign w:val="center"/>
            <w:hideMark/>
          </w:tcPr>
          <w:p w14:paraId="57CC33EF" w14:textId="77777777" w:rsidR="00C8515B" w:rsidRDefault="00C8515B">
            <w:pPr>
              <w:jc w:val="right"/>
              <w:rPr>
                <w:rFonts w:ascii="Arial" w:hAnsi="Arial" w:cs="Arial"/>
                <w:color w:val="000000"/>
                <w:sz w:val="20"/>
                <w:szCs w:val="20"/>
              </w:rPr>
            </w:pPr>
            <w:r>
              <w:rPr>
                <w:rFonts w:ascii="Arial" w:hAnsi="Arial" w:cs="Arial"/>
                <w:color w:val="000000"/>
                <w:sz w:val="20"/>
                <w:szCs w:val="20"/>
              </w:rPr>
              <w:t xml:space="preserve">        3.163 </w:t>
            </w:r>
          </w:p>
        </w:tc>
        <w:tc>
          <w:tcPr>
            <w:tcW w:w="1244" w:type="dxa"/>
            <w:tcBorders>
              <w:top w:val="nil"/>
              <w:left w:val="single" w:sz="4" w:space="0" w:color="auto"/>
              <w:bottom w:val="nil"/>
              <w:right w:val="nil"/>
            </w:tcBorders>
            <w:shd w:val="clear" w:color="000000" w:fill="FFFFFF"/>
            <w:vAlign w:val="center"/>
            <w:hideMark/>
          </w:tcPr>
          <w:p w14:paraId="4FF14226" w14:textId="02FA8EC3" w:rsidR="00C8515B" w:rsidRDefault="00C8515B" w:rsidP="006F4B66">
            <w:pPr>
              <w:jc w:val="right"/>
              <w:rPr>
                <w:rFonts w:ascii="Arial" w:hAnsi="Arial" w:cs="Arial"/>
                <w:color w:val="000000"/>
                <w:sz w:val="20"/>
                <w:szCs w:val="20"/>
              </w:rPr>
            </w:pPr>
            <w:r>
              <w:rPr>
                <w:rFonts w:ascii="Arial" w:hAnsi="Arial" w:cs="Arial"/>
                <w:color w:val="000000"/>
                <w:sz w:val="20"/>
                <w:szCs w:val="20"/>
              </w:rPr>
              <w:t xml:space="preserve">           (</w:t>
            </w:r>
            <w:r w:rsidR="006F4B66">
              <w:rPr>
                <w:rFonts w:ascii="Arial" w:hAnsi="Arial" w:cs="Arial"/>
                <w:color w:val="000000"/>
                <w:sz w:val="20"/>
                <w:szCs w:val="20"/>
              </w:rPr>
              <w:t>4</w:t>
            </w:r>
            <w:r>
              <w:rPr>
                <w:rFonts w:ascii="Arial" w:hAnsi="Arial" w:cs="Arial"/>
                <w:color w:val="000000"/>
                <w:sz w:val="20"/>
                <w:szCs w:val="20"/>
              </w:rPr>
              <w:t>7</w:t>
            </w:r>
            <w:r w:rsidR="006F4B66">
              <w:rPr>
                <w:rFonts w:ascii="Arial" w:hAnsi="Arial" w:cs="Arial"/>
                <w:color w:val="000000"/>
                <w:sz w:val="20"/>
                <w:szCs w:val="20"/>
              </w:rPr>
              <w:t>5</w:t>
            </w:r>
            <w:r>
              <w:rPr>
                <w:rFonts w:ascii="Arial" w:hAnsi="Arial" w:cs="Arial"/>
                <w:color w:val="000000"/>
                <w:sz w:val="20"/>
                <w:szCs w:val="20"/>
              </w:rPr>
              <w:t>)</w:t>
            </w:r>
          </w:p>
        </w:tc>
        <w:tc>
          <w:tcPr>
            <w:tcW w:w="1238" w:type="dxa"/>
            <w:tcBorders>
              <w:top w:val="nil"/>
              <w:left w:val="nil"/>
              <w:bottom w:val="nil"/>
              <w:right w:val="nil"/>
            </w:tcBorders>
            <w:shd w:val="clear" w:color="000000" w:fill="FFFFFF"/>
            <w:vAlign w:val="center"/>
            <w:hideMark/>
          </w:tcPr>
          <w:p w14:paraId="75837BFA" w14:textId="2A969C3E" w:rsidR="00C8515B" w:rsidRDefault="00C8515B">
            <w:pPr>
              <w:jc w:val="right"/>
              <w:rPr>
                <w:rFonts w:ascii="Arial" w:hAnsi="Arial" w:cs="Arial"/>
                <w:color w:val="000000"/>
                <w:sz w:val="20"/>
                <w:szCs w:val="20"/>
              </w:rPr>
            </w:pPr>
            <w:r>
              <w:rPr>
                <w:rFonts w:ascii="Arial" w:hAnsi="Arial" w:cs="Arial"/>
                <w:color w:val="000000"/>
                <w:sz w:val="20"/>
                <w:szCs w:val="20"/>
              </w:rPr>
              <w:t xml:space="preserve">           (</w:t>
            </w:r>
            <w:r w:rsidR="006F4B66">
              <w:rPr>
                <w:rFonts w:ascii="Arial" w:hAnsi="Arial" w:cs="Arial"/>
                <w:color w:val="000000"/>
                <w:sz w:val="20"/>
                <w:szCs w:val="20"/>
              </w:rPr>
              <w:t>4</w:t>
            </w:r>
            <w:r>
              <w:rPr>
                <w:rFonts w:ascii="Arial" w:hAnsi="Arial" w:cs="Arial"/>
                <w:color w:val="000000"/>
                <w:sz w:val="20"/>
                <w:szCs w:val="20"/>
              </w:rPr>
              <w:t>7</w:t>
            </w:r>
            <w:r w:rsidR="006F4B66">
              <w:rPr>
                <w:rFonts w:ascii="Arial" w:hAnsi="Arial" w:cs="Arial"/>
                <w:color w:val="000000"/>
                <w:sz w:val="20"/>
                <w:szCs w:val="20"/>
              </w:rPr>
              <w:t>5</w:t>
            </w:r>
            <w:r>
              <w:rPr>
                <w:rFonts w:ascii="Arial" w:hAnsi="Arial" w:cs="Arial"/>
                <w:color w:val="000000"/>
                <w:sz w:val="20"/>
                <w:szCs w:val="20"/>
              </w:rPr>
              <w:t>)</w:t>
            </w:r>
          </w:p>
        </w:tc>
      </w:tr>
      <w:tr w:rsidR="00C8515B" w14:paraId="48F82EC5" w14:textId="77777777" w:rsidTr="006F4B66">
        <w:trPr>
          <w:trHeight w:val="20"/>
        </w:trPr>
        <w:tc>
          <w:tcPr>
            <w:tcW w:w="4268" w:type="dxa"/>
            <w:tcBorders>
              <w:top w:val="nil"/>
              <w:left w:val="nil"/>
              <w:bottom w:val="nil"/>
              <w:right w:val="nil"/>
            </w:tcBorders>
            <w:shd w:val="clear" w:color="000000" w:fill="FFFFFF"/>
            <w:noWrap/>
            <w:vAlign w:val="center"/>
            <w:hideMark/>
          </w:tcPr>
          <w:p w14:paraId="1162F09B" w14:textId="77777777" w:rsidR="00C8515B" w:rsidRDefault="00C8515B">
            <w:pPr>
              <w:rPr>
                <w:rFonts w:ascii="Arial" w:hAnsi="Arial" w:cs="Arial"/>
                <w:color w:val="000000"/>
                <w:sz w:val="20"/>
                <w:szCs w:val="20"/>
              </w:rPr>
            </w:pPr>
            <w:r>
              <w:rPr>
                <w:rFonts w:ascii="Arial" w:hAnsi="Arial" w:cs="Arial"/>
                <w:color w:val="000000"/>
                <w:sz w:val="20"/>
                <w:szCs w:val="20"/>
              </w:rPr>
              <w:t xml:space="preserve">   Adições</w:t>
            </w:r>
          </w:p>
        </w:tc>
        <w:tc>
          <w:tcPr>
            <w:tcW w:w="1309" w:type="dxa"/>
            <w:tcBorders>
              <w:top w:val="nil"/>
              <w:left w:val="nil"/>
              <w:bottom w:val="nil"/>
              <w:right w:val="nil"/>
            </w:tcBorders>
            <w:shd w:val="clear" w:color="000000" w:fill="FFFFFF"/>
            <w:vAlign w:val="center"/>
            <w:hideMark/>
          </w:tcPr>
          <w:p w14:paraId="1BB5358A" w14:textId="77777777" w:rsidR="00C8515B" w:rsidRDefault="00C8515B">
            <w:pPr>
              <w:jc w:val="right"/>
              <w:rPr>
                <w:rFonts w:ascii="Arial" w:hAnsi="Arial" w:cs="Arial"/>
                <w:color w:val="000000"/>
                <w:sz w:val="20"/>
                <w:szCs w:val="20"/>
              </w:rPr>
            </w:pPr>
            <w:r>
              <w:rPr>
                <w:rFonts w:ascii="Arial" w:hAnsi="Arial" w:cs="Arial"/>
                <w:color w:val="000000"/>
                <w:sz w:val="20"/>
                <w:szCs w:val="20"/>
              </w:rPr>
              <w:t xml:space="preserve">            1.560 </w:t>
            </w:r>
          </w:p>
        </w:tc>
        <w:tc>
          <w:tcPr>
            <w:tcW w:w="1173" w:type="dxa"/>
            <w:tcBorders>
              <w:top w:val="nil"/>
              <w:left w:val="nil"/>
              <w:bottom w:val="nil"/>
              <w:right w:val="nil"/>
            </w:tcBorders>
            <w:shd w:val="clear" w:color="000000" w:fill="FFFFFF"/>
            <w:vAlign w:val="center"/>
            <w:hideMark/>
          </w:tcPr>
          <w:p w14:paraId="11D3B0B3" w14:textId="77777777" w:rsidR="00C8515B" w:rsidRDefault="00C8515B">
            <w:pPr>
              <w:jc w:val="right"/>
              <w:rPr>
                <w:rFonts w:ascii="Arial" w:hAnsi="Arial" w:cs="Arial"/>
                <w:color w:val="000000"/>
                <w:sz w:val="20"/>
                <w:szCs w:val="20"/>
              </w:rPr>
            </w:pPr>
            <w:r>
              <w:rPr>
                <w:rFonts w:ascii="Arial" w:hAnsi="Arial" w:cs="Arial"/>
                <w:color w:val="000000"/>
                <w:sz w:val="20"/>
                <w:szCs w:val="20"/>
              </w:rPr>
              <w:t xml:space="preserve">        1.560 </w:t>
            </w:r>
          </w:p>
        </w:tc>
        <w:tc>
          <w:tcPr>
            <w:tcW w:w="1244" w:type="dxa"/>
            <w:tcBorders>
              <w:top w:val="nil"/>
              <w:left w:val="single" w:sz="4" w:space="0" w:color="auto"/>
              <w:bottom w:val="nil"/>
              <w:right w:val="nil"/>
            </w:tcBorders>
            <w:shd w:val="clear" w:color="000000" w:fill="FFFFFF"/>
            <w:vAlign w:val="center"/>
          </w:tcPr>
          <w:p w14:paraId="012E7409" w14:textId="32276D74" w:rsidR="00C8515B" w:rsidRDefault="006F4B66">
            <w:pPr>
              <w:jc w:val="right"/>
              <w:rPr>
                <w:rFonts w:ascii="Arial" w:hAnsi="Arial" w:cs="Arial"/>
                <w:color w:val="000000"/>
                <w:sz w:val="20"/>
                <w:szCs w:val="20"/>
              </w:rPr>
            </w:pPr>
            <w:r>
              <w:rPr>
                <w:rFonts w:ascii="Arial" w:hAnsi="Arial" w:cs="Arial"/>
                <w:color w:val="000000"/>
                <w:sz w:val="20"/>
                <w:szCs w:val="20"/>
              </w:rPr>
              <w:t>513</w:t>
            </w:r>
          </w:p>
        </w:tc>
        <w:tc>
          <w:tcPr>
            <w:tcW w:w="1238" w:type="dxa"/>
            <w:tcBorders>
              <w:top w:val="nil"/>
              <w:left w:val="nil"/>
              <w:bottom w:val="nil"/>
              <w:right w:val="nil"/>
            </w:tcBorders>
            <w:shd w:val="clear" w:color="000000" w:fill="FFFFFF"/>
            <w:vAlign w:val="center"/>
          </w:tcPr>
          <w:p w14:paraId="6E2628CD" w14:textId="68C2654C" w:rsidR="00C8515B" w:rsidRDefault="006F4B66">
            <w:pPr>
              <w:jc w:val="right"/>
              <w:rPr>
                <w:rFonts w:ascii="Arial" w:hAnsi="Arial" w:cs="Arial"/>
                <w:color w:val="000000"/>
                <w:sz w:val="20"/>
                <w:szCs w:val="20"/>
              </w:rPr>
            </w:pPr>
            <w:r>
              <w:rPr>
                <w:rFonts w:ascii="Arial" w:hAnsi="Arial" w:cs="Arial"/>
                <w:color w:val="000000"/>
                <w:sz w:val="20"/>
                <w:szCs w:val="20"/>
              </w:rPr>
              <w:t>513</w:t>
            </w:r>
          </w:p>
        </w:tc>
      </w:tr>
      <w:tr w:rsidR="00C8515B" w14:paraId="1BA3C3D2" w14:textId="77777777" w:rsidTr="000C6C46">
        <w:trPr>
          <w:trHeight w:val="20"/>
        </w:trPr>
        <w:tc>
          <w:tcPr>
            <w:tcW w:w="4268" w:type="dxa"/>
            <w:tcBorders>
              <w:top w:val="nil"/>
              <w:left w:val="nil"/>
              <w:bottom w:val="nil"/>
              <w:right w:val="nil"/>
            </w:tcBorders>
            <w:shd w:val="clear" w:color="000000" w:fill="FFFFFF"/>
            <w:noWrap/>
            <w:vAlign w:val="center"/>
            <w:hideMark/>
          </w:tcPr>
          <w:p w14:paraId="742708F7" w14:textId="77777777" w:rsidR="00C8515B" w:rsidRDefault="00C8515B">
            <w:pPr>
              <w:rPr>
                <w:rFonts w:ascii="Arial" w:hAnsi="Arial" w:cs="Arial"/>
                <w:color w:val="000000"/>
                <w:sz w:val="20"/>
                <w:szCs w:val="20"/>
              </w:rPr>
            </w:pPr>
            <w:r>
              <w:rPr>
                <w:rFonts w:ascii="Arial" w:hAnsi="Arial" w:cs="Arial"/>
                <w:color w:val="000000"/>
                <w:sz w:val="20"/>
                <w:szCs w:val="20"/>
              </w:rPr>
              <w:t xml:space="preserve">   Exclusões</w:t>
            </w:r>
          </w:p>
        </w:tc>
        <w:tc>
          <w:tcPr>
            <w:tcW w:w="1309" w:type="dxa"/>
            <w:tcBorders>
              <w:top w:val="nil"/>
              <w:left w:val="nil"/>
              <w:bottom w:val="single" w:sz="8" w:space="0" w:color="auto"/>
              <w:right w:val="nil"/>
            </w:tcBorders>
            <w:shd w:val="clear" w:color="000000" w:fill="FFFFFF"/>
            <w:vAlign w:val="center"/>
            <w:hideMark/>
          </w:tcPr>
          <w:p w14:paraId="188FDDED" w14:textId="77777777" w:rsidR="00C8515B" w:rsidRDefault="00C8515B">
            <w:pPr>
              <w:jc w:val="right"/>
              <w:rPr>
                <w:rFonts w:ascii="Arial" w:hAnsi="Arial" w:cs="Arial"/>
                <w:color w:val="000000"/>
                <w:sz w:val="20"/>
                <w:szCs w:val="20"/>
              </w:rPr>
            </w:pPr>
            <w:r>
              <w:rPr>
                <w:rFonts w:ascii="Arial" w:hAnsi="Arial" w:cs="Arial"/>
                <w:color w:val="000000"/>
                <w:sz w:val="20"/>
                <w:szCs w:val="20"/>
              </w:rPr>
              <w:t xml:space="preserve"> - </w:t>
            </w:r>
          </w:p>
        </w:tc>
        <w:tc>
          <w:tcPr>
            <w:tcW w:w="1173" w:type="dxa"/>
            <w:tcBorders>
              <w:top w:val="nil"/>
              <w:left w:val="nil"/>
              <w:bottom w:val="single" w:sz="8" w:space="0" w:color="auto"/>
              <w:right w:val="nil"/>
            </w:tcBorders>
            <w:shd w:val="clear" w:color="000000" w:fill="FFFFFF"/>
            <w:vAlign w:val="center"/>
            <w:hideMark/>
          </w:tcPr>
          <w:p w14:paraId="624179AE" w14:textId="77777777" w:rsidR="00C8515B" w:rsidRDefault="00C8515B">
            <w:pPr>
              <w:jc w:val="right"/>
              <w:rPr>
                <w:rFonts w:ascii="Arial" w:hAnsi="Arial" w:cs="Arial"/>
                <w:color w:val="000000"/>
                <w:sz w:val="20"/>
                <w:szCs w:val="20"/>
              </w:rPr>
            </w:pPr>
            <w:r>
              <w:rPr>
                <w:rFonts w:ascii="Arial" w:hAnsi="Arial" w:cs="Arial"/>
                <w:color w:val="000000"/>
                <w:sz w:val="20"/>
                <w:szCs w:val="20"/>
              </w:rPr>
              <w:t xml:space="preserve"> - </w:t>
            </w:r>
          </w:p>
        </w:tc>
        <w:tc>
          <w:tcPr>
            <w:tcW w:w="1244" w:type="dxa"/>
            <w:tcBorders>
              <w:top w:val="nil"/>
              <w:left w:val="single" w:sz="4" w:space="0" w:color="auto"/>
              <w:bottom w:val="single" w:sz="8" w:space="0" w:color="auto"/>
              <w:right w:val="nil"/>
            </w:tcBorders>
            <w:shd w:val="clear" w:color="000000" w:fill="FFFFFF"/>
            <w:vAlign w:val="center"/>
            <w:hideMark/>
          </w:tcPr>
          <w:p w14:paraId="04E5E4FA" w14:textId="0F8F0326" w:rsidR="00C8515B" w:rsidRDefault="00C8515B">
            <w:pPr>
              <w:jc w:val="right"/>
              <w:rPr>
                <w:rFonts w:ascii="Arial" w:hAnsi="Arial" w:cs="Arial"/>
                <w:color w:val="000000"/>
                <w:sz w:val="20"/>
                <w:szCs w:val="20"/>
              </w:rPr>
            </w:pPr>
            <w:r>
              <w:rPr>
                <w:rFonts w:ascii="Arial" w:hAnsi="Arial" w:cs="Arial"/>
                <w:color w:val="000000"/>
                <w:sz w:val="20"/>
                <w:szCs w:val="20"/>
              </w:rPr>
              <w:t xml:space="preserve">             (23)</w:t>
            </w:r>
          </w:p>
        </w:tc>
        <w:tc>
          <w:tcPr>
            <w:tcW w:w="1238" w:type="dxa"/>
            <w:tcBorders>
              <w:top w:val="nil"/>
              <w:left w:val="nil"/>
              <w:bottom w:val="single" w:sz="8" w:space="0" w:color="auto"/>
              <w:right w:val="nil"/>
            </w:tcBorders>
            <w:shd w:val="clear" w:color="000000" w:fill="FFFFFF"/>
            <w:vAlign w:val="center"/>
            <w:hideMark/>
          </w:tcPr>
          <w:p w14:paraId="028DF95B" w14:textId="77777777" w:rsidR="00C8515B" w:rsidRDefault="00C8515B">
            <w:pPr>
              <w:jc w:val="right"/>
              <w:rPr>
                <w:rFonts w:ascii="Arial" w:hAnsi="Arial" w:cs="Arial"/>
                <w:color w:val="000000"/>
                <w:sz w:val="20"/>
                <w:szCs w:val="20"/>
              </w:rPr>
            </w:pPr>
            <w:r>
              <w:rPr>
                <w:rFonts w:ascii="Arial" w:hAnsi="Arial" w:cs="Arial"/>
                <w:color w:val="000000"/>
                <w:sz w:val="20"/>
                <w:szCs w:val="20"/>
              </w:rPr>
              <w:t xml:space="preserve">             (23)</w:t>
            </w:r>
          </w:p>
        </w:tc>
      </w:tr>
      <w:tr w:rsidR="00C8515B" w14:paraId="4F337F33" w14:textId="77777777" w:rsidTr="000C6C46">
        <w:trPr>
          <w:trHeight w:val="20"/>
        </w:trPr>
        <w:tc>
          <w:tcPr>
            <w:tcW w:w="4268" w:type="dxa"/>
            <w:tcBorders>
              <w:top w:val="nil"/>
              <w:left w:val="nil"/>
              <w:bottom w:val="nil"/>
              <w:right w:val="nil"/>
            </w:tcBorders>
            <w:shd w:val="clear" w:color="000000" w:fill="FFFFFF"/>
            <w:noWrap/>
            <w:vAlign w:val="center"/>
            <w:hideMark/>
          </w:tcPr>
          <w:p w14:paraId="749C05C3" w14:textId="77777777" w:rsidR="00C8515B" w:rsidRDefault="00C8515B">
            <w:pPr>
              <w:rPr>
                <w:rFonts w:ascii="Arial" w:hAnsi="Arial" w:cs="Arial"/>
                <w:b/>
                <w:bCs/>
                <w:color w:val="000000"/>
                <w:sz w:val="20"/>
                <w:szCs w:val="20"/>
              </w:rPr>
            </w:pPr>
            <w:r>
              <w:rPr>
                <w:rFonts w:ascii="Arial" w:hAnsi="Arial" w:cs="Arial"/>
                <w:b/>
                <w:bCs/>
                <w:color w:val="000000"/>
                <w:sz w:val="20"/>
                <w:szCs w:val="20"/>
              </w:rPr>
              <w:t>Base de cálculo antes das compensações negativas</w:t>
            </w:r>
          </w:p>
        </w:tc>
        <w:tc>
          <w:tcPr>
            <w:tcW w:w="1309" w:type="dxa"/>
            <w:tcBorders>
              <w:top w:val="nil"/>
              <w:left w:val="nil"/>
              <w:bottom w:val="nil"/>
              <w:right w:val="nil"/>
            </w:tcBorders>
            <w:shd w:val="clear" w:color="000000" w:fill="FFFFFF"/>
            <w:vAlign w:val="center"/>
            <w:hideMark/>
          </w:tcPr>
          <w:p w14:paraId="2095FCB5"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xml:space="preserve">            4.723 </w:t>
            </w:r>
          </w:p>
        </w:tc>
        <w:tc>
          <w:tcPr>
            <w:tcW w:w="1173" w:type="dxa"/>
            <w:tcBorders>
              <w:top w:val="nil"/>
              <w:left w:val="nil"/>
              <w:bottom w:val="nil"/>
              <w:right w:val="nil"/>
            </w:tcBorders>
            <w:shd w:val="clear" w:color="000000" w:fill="FFFFFF"/>
            <w:vAlign w:val="center"/>
            <w:hideMark/>
          </w:tcPr>
          <w:p w14:paraId="350C70C4"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xml:space="preserve">        4.723 </w:t>
            </w:r>
          </w:p>
        </w:tc>
        <w:tc>
          <w:tcPr>
            <w:tcW w:w="1244" w:type="dxa"/>
            <w:tcBorders>
              <w:top w:val="nil"/>
              <w:left w:val="single" w:sz="4" w:space="0" w:color="auto"/>
              <w:bottom w:val="nil"/>
              <w:right w:val="nil"/>
            </w:tcBorders>
            <w:shd w:val="clear" w:color="000000" w:fill="FFFFFF"/>
            <w:vAlign w:val="center"/>
            <w:hideMark/>
          </w:tcPr>
          <w:p w14:paraId="394ECDD8"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xml:space="preserve">               15 </w:t>
            </w:r>
          </w:p>
        </w:tc>
        <w:tc>
          <w:tcPr>
            <w:tcW w:w="1238" w:type="dxa"/>
            <w:tcBorders>
              <w:top w:val="nil"/>
              <w:left w:val="nil"/>
              <w:bottom w:val="nil"/>
              <w:right w:val="nil"/>
            </w:tcBorders>
            <w:shd w:val="clear" w:color="000000" w:fill="FFFFFF"/>
            <w:vAlign w:val="center"/>
            <w:hideMark/>
          </w:tcPr>
          <w:p w14:paraId="1F3BAB9E"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xml:space="preserve">              15 </w:t>
            </w:r>
          </w:p>
        </w:tc>
      </w:tr>
      <w:tr w:rsidR="00C8515B" w14:paraId="49AC2D9F" w14:textId="77777777" w:rsidTr="000C6C46">
        <w:trPr>
          <w:trHeight w:val="20"/>
        </w:trPr>
        <w:tc>
          <w:tcPr>
            <w:tcW w:w="4268" w:type="dxa"/>
            <w:tcBorders>
              <w:top w:val="nil"/>
              <w:left w:val="nil"/>
              <w:bottom w:val="nil"/>
              <w:right w:val="nil"/>
            </w:tcBorders>
            <w:shd w:val="clear" w:color="000000" w:fill="FFFFFF"/>
            <w:noWrap/>
            <w:vAlign w:val="center"/>
            <w:hideMark/>
          </w:tcPr>
          <w:p w14:paraId="05A3A737" w14:textId="77777777" w:rsidR="00C8515B" w:rsidRDefault="00C8515B">
            <w:pPr>
              <w:rPr>
                <w:rFonts w:ascii="Arial" w:hAnsi="Arial" w:cs="Arial"/>
                <w:b/>
                <w:bCs/>
                <w:color w:val="000000"/>
                <w:sz w:val="20"/>
                <w:szCs w:val="20"/>
              </w:rPr>
            </w:pPr>
            <w:r>
              <w:rPr>
                <w:rFonts w:ascii="Arial" w:hAnsi="Arial" w:cs="Arial"/>
                <w:b/>
                <w:bCs/>
                <w:color w:val="000000"/>
                <w:sz w:val="20"/>
                <w:szCs w:val="20"/>
              </w:rPr>
              <w:t> </w:t>
            </w:r>
          </w:p>
        </w:tc>
        <w:tc>
          <w:tcPr>
            <w:tcW w:w="1309" w:type="dxa"/>
            <w:tcBorders>
              <w:top w:val="nil"/>
              <w:left w:val="nil"/>
              <w:bottom w:val="nil"/>
              <w:right w:val="nil"/>
            </w:tcBorders>
            <w:shd w:val="clear" w:color="000000" w:fill="FFFFFF"/>
            <w:vAlign w:val="center"/>
            <w:hideMark/>
          </w:tcPr>
          <w:p w14:paraId="72529ABB" w14:textId="77777777" w:rsidR="00C8515B" w:rsidRDefault="00C8515B">
            <w:pPr>
              <w:jc w:val="right"/>
              <w:rPr>
                <w:rFonts w:ascii="Arial" w:hAnsi="Arial" w:cs="Arial"/>
                <w:color w:val="000000"/>
                <w:sz w:val="20"/>
                <w:szCs w:val="20"/>
              </w:rPr>
            </w:pPr>
            <w:r>
              <w:rPr>
                <w:rFonts w:ascii="Arial" w:hAnsi="Arial" w:cs="Arial"/>
                <w:color w:val="000000"/>
                <w:sz w:val="20"/>
                <w:szCs w:val="20"/>
              </w:rPr>
              <w:t> </w:t>
            </w:r>
          </w:p>
        </w:tc>
        <w:tc>
          <w:tcPr>
            <w:tcW w:w="1173" w:type="dxa"/>
            <w:tcBorders>
              <w:top w:val="nil"/>
              <w:left w:val="nil"/>
              <w:bottom w:val="nil"/>
              <w:right w:val="nil"/>
            </w:tcBorders>
            <w:shd w:val="clear" w:color="000000" w:fill="FFFFFF"/>
            <w:vAlign w:val="center"/>
            <w:hideMark/>
          </w:tcPr>
          <w:p w14:paraId="6606E926" w14:textId="77777777" w:rsidR="00C8515B" w:rsidRDefault="00C8515B">
            <w:pPr>
              <w:jc w:val="right"/>
              <w:rPr>
                <w:rFonts w:ascii="Arial" w:hAnsi="Arial" w:cs="Arial"/>
                <w:color w:val="000000"/>
                <w:sz w:val="20"/>
                <w:szCs w:val="20"/>
              </w:rPr>
            </w:pPr>
            <w:r>
              <w:rPr>
                <w:rFonts w:ascii="Arial" w:hAnsi="Arial" w:cs="Arial"/>
                <w:color w:val="000000"/>
                <w:sz w:val="20"/>
                <w:szCs w:val="20"/>
              </w:rPr>
              <w:t> </w:t>
            </w:r>
          </w:p>
        </w:tc>
        <w:tc>
          <w:tcPr>
            <w:tcW w:w="1244" w:type="dxa"/>
            <w:tcBorders>
              <w:top w:val="nil"/>
              <w:left w:val="single" w:sz="4" w:space="0" w:color="auto"/>
              <w:bottom w:val="nil"/>
              <w:right w:val="nil"/>
            </w:tcBorders>
            <w:shd w:val="clear" w:color="000000" w:fill="FFFFFF"/>
            <w:vAlign w:val="center"/>
            <w:hideMark/>
          </w:tcPr>
          <w:p w14:paraId="322B4254" w14:textId="77777777" w:rsidR="00C8515B" w:rsidRDefault="00C8515B">
            <w:pPr>
              <w:jc w:val="right"/>
              <w:rPr>
                <w:rFonts w:ascii="Arial" w:hAnsi="Arial" w:cs="Arial"/>
                <w:color w:val="000000"/>
                <w:sz w:val="20"/>
                <w:szCs w:val="20"/>
              </w:rPr>
            </w:pPr>
            <w:r>
              <w:rPr>
                <w:rFonts w:ascii="Arial" w:hAnsi="Arial" w:cs="Arial"/>
                <w:color w:val="000000"/>
                <w:sz w:val="20"/>
                <w:szCs w:val="20"/>
              </w:rPr>
              <w:t> </w:t>
            </w:r>
          </w:p>
        </w:tc>
        <w:tc>
          <w:tcPr>
            <w:tcW w:w="1238" w:type="dxa"/>
            <w:tcBorders>
              <w:top w:val="nil"/>
              <w:left w:val="nil"/>
              <w:bottom w:val="nil"/>
              <w:right w:val="nil"/>
            </w:tcBorders>
            <w:shd w:val="clear" w:color="000000" w:fill="FFFFFF"/>
            <w:vAlign w:val="center"/>
            <w:hideMark/>
          </w:tcPr>
          <w:p w14:paraId="409C5D18" w14:textId="77777777" w:rsidR="00C8515B" w:rsidRDefault="00C8515B">
            <w:pPr>
              <w:jc w:val="right"/>
              <w:rPr>
                <w:rFonts w:ascii="Arial" w:hAnsi="Arial" w:cs="Arial"/>
                <w:color w:val="000000"/>
                <w:sz w:val="20"/>
                <w:szCs w:val="20"/>
              </w:rPr>
            </w:pPr>
            <w:r>
              <w:rPr>
                <w:rFonts w:ascii="Arial" w:hAnsi="Arial" w:cs="Arial"/>
                <w:color w:val="000000"/>
                <w:sz w:val="20"/>
                <w:szCs w:val="20"/>
              </w:rPr>
              <w:t> </w:t>
            </w:r>
          </w:p>
        </w:tc>
      </w:tr>
      <w:tr w:rsidR="00C8515B" w14:paraId="37D32693" w14:textId="77777777" w:rsidTr="00894FD9">
        <w:trPr>
          <w:trHeight w:val="20"/>
        </w:trPr>
        <w:tc>
          <w:tcPr>
            <w:tcW w:w="4268" w:type="dxa"/>
            <w:tcBorders>
              <w:top w:val="nil"/>
              <w:left w:val="nil"/>
              <w:bottom w:val="nil"/>
              <w:right w:val="nil"/>
            </w:tcBorders>
            <w:shd w:val="clear" w:color="000000" w:fill="FFFFFF"/>
            <w:noWrap/>
            <w:vAlign w:val="center"/>
          </w:tcPr>
          <w:p w14:paraId="6D5F06AC" w14:textId="017FE98D" w:rsidR="00C8515B" w:rsidRDefault="00894FD9">
            <w:pPr>
              <w:rPr>
                <w:rFonts w:ascii="Arial" w:hAnsi="Arial" w:cs="Arial"/>
                <w:color w:val="000000"/>
                <w:sz w:val="20"/>
                <w:szCs w:val="20"/>
              </w:rPr>
            </w:pPr>
            <w:r>
              <w:rPr>
                <w:rFonts w:ascii="Arial" w:hAnsi="Arial" w:cs="Arial"/>
                <w:color w:val="000000"/>
                <w:sz w:val="20"/>
                <w:szCs w:val="20"/>
              </w:rPr>
              <w:t>Compensação de prejuízos fiscais</w:t>
            </w:r>
          </w:p>
        </w:tc>
        <w:tc>
          <w:tcPr>
            <w:tcW w:w="1309" w:type="dxa"/>
            <w:tcBorders>
              <w:top w:val="nil"/>
              <w:left w:val="nil"/>
              <w:bottom w:val="nil"/>
              <w:right w:val="nil"/>
            </w:tcBorders>
            <w:shd w:val="clear" w:color="000000" w:fill="FFFFFF"/>
            <w:vAlign w:val="center"/>
          </w:tcPr>
          <w:p w14:paraId="718FF37C" w14:textId="53CD26BE" w:rsidR="00C8515B" w:rsidRDefault="00544E15">
            <w:pPr>
              <w:jc w:val="right"/>
              <w:rPr>
                <w:rFonts w:ascii="Arial" w:hAnsi="Arial" w:cs="Arial"/>
                <w:b/>
                <w:bCs/>
                <w:color w:val="000000"/>
                <w:sz w:val="20"/>
                <w:szCs w:val="20"/>
              </w:rPr>
            </w:pPr>
            <w:r w:rsidRPr="003E7EFD">
              <w:rPr>
                <w:rFonts w:ascii="Arial" w:hAnsi="Arial" w:cs="Arial"/>
                <w:color w:val="000000"/>
                <w:sz w:val="20"/>
                <w:szCs w:val="20"/>
              </w:rPr>
              <w:t>(1.417)</w:t>
            </w:r>
          </w:p>
        </w:tc>
        <w:tc>
          <w:tcPr>
            <w:tcW w:w="1173" w:type="dxa"/>
            <w:tcBorders>
              <w:top w:val="nil"/>
              <w:left w:val="nil"/>
              <w:bottom w:val="nil"/>
              <w:right w:val="nil"/>
            </w:tcBorders>
            <w:shd w:val="clear" w:color="000000" w:fill="FFFFFF"/>
            <w:vAlign w:val="center"/>
          </w:tcPr>
          <w:p w14:paraId="3A7CD7C1" w14:textId="5DAC192F" w:rsidR="00C8515B" w:rsidRPr="003E7EFD" w:rsidRDefault="00894FD9">
            <w:pPr>
              <w:jc w:val="right"/>
              <w:rPr>
                <w:rFonts w:ascii="Arial" w:hAnsi="Arial" w:cs="Arial"/>
                <w:color w:val="000000"/>
                <w:sz w:val="20"/>
                <w:szCs w:val="20"/>
              </w:rPr>
            </w:pPr>
            <w:r w:rsidRPr="003E7EFD">
              <w:rPr>
                <w:rFonts w:ascii="Arial" w:hAnsi="Arial" w:cs="Arial"/>
                <w:color w:val="000000"/>
                <w:sz w:val="20"/>
                <w:szCs w:val="20"/>
              </w:rPr>
              <w:t>(1.417)</w:t>
            </w:r>
          </w:p>
        </w:tc>
        <w:tc>
          <w:tcPr>
            <w:tcW w:w="1244" w:type="dxa"/>
            <w:tcBorders>
              <w:top w:val="nil"/>
              <w:left w:val="single" w:sz="4" w:space="0" w:color="auto"/>
              <w:bottom w:val="nil"/>
              <w:right w:val="nil"/>
            </w:tcBorders>
            <w:shd w:val="clear" w:color="000000" w:fill="FFFFFF"/>
            <w:vAlign w:val="center"/>
          </w:tcPr>
          <w:p w14:paraId="626DDCC1" w14:textId="4BD8A82E" w:rsidR="00C8515B" w:rsidRPr="00544E15" w:rsidRDefault="00544E15">
            <w:pPr>
              <w:jc w:val="right"/>
              <w:rPr>
                <w:rFonts w:ascii="Arial" w:hAnsi="Arial" w:cs="Arial"/>
                <w:color w:val="000000"/>
                <w:sz w:val="20"/>
                <w:szCs w:val="20"/>
              </w:rPr>
            </w:pPr>
            <w:r w:rsidRPr="00544E15">
              <w:rPr>
                <w:rFonts w:ascii="Arial" w:hAnsi="Arial" w:cs="Arial"/>
                <w:color w:val="000000"/>
                <w:sz w:val="20"/>
                <w:szCs w:val="20"/>
              </w:rPr>
              <w:t>(5)</w:t>
            </w:r>
          </w:p>
        </w:tc>
        <w:tc>
          <w:tcPr>
            <w:tcW w:w="1238" w:type="dxa"/>
            <w:tcBorders>
              <w:top w:val="nil"/>
              <w:left w:val="nil"/>
              <w:bottom w:val="nil"/>
              <w:right w:val="nil"/>
            </w:tcBorders>
            <w:shd w:val="clear" w:color="000000" w:fill="FFFFFF"/>
            <w:vAlign w:val="center"/>
          </w:tcPr>
          <w:p w14:paraId="2BBAC98E" w14:textId="4CE9C3A0" w:rsidR="00C8515B" w:rsidRPr="00544E15" w:rsidRDefault="00544E15">
            <w:pPr>
              <w:jc w:val="right"/>
              <w:rPr>
                <w:rFonts w:ascii="Arial" w:hAnsi="Arial" w:cs="Arial"/>
                <w:color w:val="000000"/>
                <w:sz w:val="20"/>
                <w:szCs w:val="20"/>
              </w:rPr>
            </w:pPr>
            <w:r w:rsidRPr="00544E15">
              <w:rPr>
                <w:rFonts w:ascii="Arial" w:hAnsi="Arial" w:cs="Arial"/>
                <w:color w:val="000000"/>
                <w:sz w:val="20"/>
                <w:szCs w:val="20"/>
              </w:rPr>
              <w:t>(5)</w:t>
            </w:r>
          </w:p>
        </w:tc>
      </w:tr>
      <w:tr w:rsidR="00C8515B" w14:paraId="7774D932" w14:textId="77777777" w:rsidTr="000C6C46">
        <w:trPr>
          <w:trHeight w:val="20"/>
        </w:trPr>
        <w:tc>
          <w:tcPr>
            <w:tcW w:w="4268" w:type="dxa"/>
            <w:tcBorders>
              <w:top w:val="nil"/>
              <w:left w:val="nil"/>
              <w:bottom w:val="nil"/>
              <w:right w:val="nil"/>
            </w:tcBorders>
            <w:shd w:val="clear" w:color="000000" w:fill="FFFFFF"/>
            <w:noWrap/>
            <w:vAlign w:val="center"/>
            <w:hideMark/>
          </w:tcPr>
          <w:p w14:paraId="3A7BB503" w14:textId="77777777" w:rsidR="00C8515B" w:rsidRDefault="00C8515B">
            <w:pPr>
              <w:rPr>
                <w:rFonts w:ascii="Arial" w:hAnsi="Arial" w:cs="Arial"/>
                <w:b/>
                <w:bCs/>
                <w:color w:val="000000"/>
                <w:sz w:val="20"/>
                <w:szCs w:val="20"/>
              </w:rPr>
            </w:pPr>
            <w:r>
              <w:rPr>
                <w:rFonts w:ascii="Arial" w:hAnsi="Arial" w:cs="Arial"/>
                <w:b/>
                <w:bCs/>
                <w:color w:val="000000"/>
                <w:sz w:val="20"/>
                <w:szCs w:val="20"/>
              </w:rPr>
              <w:t> </w:t>
            </w:r>
          </w:p>
        </w:tc>
        <w:tc>
          <w:tcPr>
            <w:tcW w:w="1309" w:type="dxa"/>
            <w:tcBorders>
              <w:top w:val="nil"/>
              <w:left w:val="nil"/>
              <w:bottom w:val="nil"/>
              <w:right w:val="nil"/>
            </w:tcBorders>
            <w:shd w:val="clear" w:color="000000" w:fill="FFFFFF"/>
            <w:vAlign w:val="center"/>
            <w:hideMark/>
          </w:tcPr>
          <w:p w14:paraId="36DC053D"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w:t>
            </w:r>
          </w:p>
        </w:tc>
        <w:tc>
          <w:tcPr>
            <w:tcW w:w="1173" w:type="dxa"/>
            <w:tcBorders>
              <w:top w:val="nil"/>
              <w:left w:val="nil"/>
              <w:bottom w:val="nil"/>
              <w:right w:val="nil"/>
            </w:tcBorders>
            <w:shd w:val="clear" w:color="000000" w:fill="FFFFFF"/>
            <w:vAlign w:val="center"/>
            <w:hideMark/>
          </w:tcPr>
          <w:p w14:paraId="31C1C423"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w:t>
            </w:r>
          </w:p>
        </w:tc>
        <w:tc>
          <w:tcPr>
            <w:tcW w:w="1244" w:type="dxa"/>
            <w:tcBorders>
              <w:top w:val="nil"/>
              <w:left w:val="single" w:sz="4" w:space="0" w:color="auto"/>
              <w:bottom w:val="nil"/>
              <w:right w:val="nil"/>
            </w:tcBorders>
            <w:shd w:val="clear" w:color="000000" w:fill="FFFFFF"/>
            <w:vAlign w:val="center"/>
            <w:hideMark/>
          </w:tcPr>
          <w:p w14:paraId="718E376C"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w:t>
            </w:r>
          </w:p>
        </w:tc>
        <w:tc>
          <w:tcPr>
            <w:tcW w:w="1238" w:type="dxa"/>
            <w:tcBorders>
              <w:top w:val="nil"/>
              <w:left w:val="nil"/>
              <w:bottom w:val="nil"/>
              <w:right w:val="nil"/>
            </w:tcBorders>
            <w:shd w:val="clear" w:color="000000" w:fill="FFFFFF"/>
            <w:vAlign w:val="center"/>
            <w:hideMark/>
          </w:tcPr>
          <w:p w14:paraId="77F119B9"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w:t>
            </w:r>
          </w:p>
        </w:tc>
      </w:tr>
      <w:tr w:rsidR="00544E15" w14:paraId="3075E649" w14:textId="77777777" w:rsidTr="000C6C46">
        <w:trPr>
          <w:trHeight w:val="20"/>
        </w:trPr>
        <w:tc>
          <w:tcPr>
            <w:tcW w:w="4268" w:type="dxa"/>
            <w:tcBorders>
              <w:top w:val="nil"/>
              <w:left w:val="nil"/>
              <w:bottom w:val="nil"/>
              <w:right w:val="nil"/>
            </w:tcBorders>
            <w:shd w:val="clear" w:color="000000" w:fill="FFFFFF"/>
            <w:noWrap/>
            <w:vAlign w:val="center"/>
          </w:tcPr>
          <w:p w14:paraId="3942BDC1" w14:textId="4A39D2B1" w:rsidR="00544E15" w:rsidRDefault="00544E15">
            <w:pPr>
              <w:rPr>
                <w:rFonts w:ascii="Arial" w:hAnsi="Arial" w:cs="Arial"/>
                <w:b/>
                <w:bCs/>
                <w:color w:val="000000"/>
                <w:sz w:val="20"/>
                <w:szCs w:val="20"/>
              </w:rPr>
            </w:pPr>
            <w:r>
              <w:rPr>
                <w:rFonts w:ascii="Arial" w:hAnsi="Arial" w:cs="Arial"/>
                <w:b/>
                <w:bCs/>
                <w:color w:val="000000"/>
                <w:sz w:val="20"/>
                <w:szCs w:val="20"/>
              </w:rPr>
              <w:t>Lucro real após comp. Prejuízos fiscais</w:t>
            </w:r>
          </w:p>
        </w:tc>
        <w:tc>
          <w:tcPr>
            <w:tcW w:w="1309" w:type="dxa"/>
            <w:tcBorders>
              <w:top w:val="nil"/>
              <w:left w:val="nil"/>
              <w:bottom w:val="nil"/>
              <w:right w:val="nil"/>
            </w:tcBorders>
            <w:shd w:val="clear" w:color="000000" w:fill="FFFFFF"/>
            <w:vAlign w:val="center"/>
          </w:tcPr>
          <w:p w14:paraId="50765C25" w14:textId="44F279FF" w:rsidR="00544E15" w:rsidRDefault="00544E15">
            <w:pPr>
              <w:jc w:val="right"/>
              <w:rPr>
                <w:rFonts w:ascii="Arial" w:hAnsi="Arial" w:cs="Arial"/>
                <w:b/>
                <w:bCs/>
                <w:color w:val="000000"/>
                <w:sz w:val="20"/>
                <w:szCs w:val="20"/>
              </w:rPr>
            </w:pPr>
            <w:r>
              <w:rPr>
                <w:rFonts w:ascii="Arial" w:hAnsi="Arial" w:cs="Arial"/>
                <w:b/>
                <w:bCs/>
                <w:color w:val="000000"/>
                <w:sz w:val="20"/>
                <w:szCs w:val="20"/>
              </w:rPr>
              <w:t>3.306</w:t>
            </w:r>
          </w:p>
        </w:tc>
        <w:tc>
          <w:tcPr>
            <w:tcW w:w="1173" w:type="dxa"/>
            <w:tcBorders>
              <w:top w:val="nil"/>
              <w:left w:val="nil"/>
              <w:bottom w:val="nil"/>
              <w:right w:val="nil"/>
            </w:tcBorders>
            <w:shd w:val="clear" w:color="000000" w:fill="FFFFFF"/>
            <w:vAlign w:val="center"/>
          </w:tcPr>
          <w:p w14:paraId="67B9D8C5" w14:textId="0554CCA3" w:rsidR="00544E15" w:rsidRDefault="00544E15">
            <w:pPr>
              <w:jc w:val="right"/>
              <w:rPr>
                <w:rFonts w:ascii="Arial" w:hAnsi="Arial" w:cs="Arial"/>
                <w:b/>
                <w:bCs/>
                <w:color w:val="000000"/>
                <w:sz w:val="20"/>
                <w:szCs w:val="20"/>
              </w:rPr>
            </w:pPr>
            <w:r>
              <w:rPr>
                <w:rFonts w:ascii="Arial" w:hAnsi="Arial" w:cs="Arial"/>
                <w:b/>
                <w:bCs/>
                <w:color w:val="000000"/>
                <w:sz w:val="20"/>
                <w:szCs w:val="20"/>
              </w:rPr>
              <w:t>3.306</w:t>
            </w:r>
          </w:p>
        </w:tc>
        <w:tc>
          <w:tcPr>
            <w:tcW w:w="1244" w:type="dxa"/>
            <w:tcBorders>
              <w:top w:val="nil"/>
              <w:left w:val="single" w:sz="4" w:space="0" w:color="auto"/>
              <w:bottom w:val="nil"/>
              <w:right w:val="nil"/>
            </w:tcBorders>
            <w:shd w:val="clear" w:color="000000" w:fill="FFFFFF"/>
            <w:vAlign w:val="center"/>
          </w:tcPr>
          <w:p w14:paraId="5FBDFBE5" w14:textId="62BC2A8A" w:rsidR="00544E15" w:rsidRDefault="00544E15">
            <w:pPr>
              <w:jc w:val="right"/>
              <w:rPr>
                <w:rFonts w:ascii="Arial" w:hAnsi="Arial" w:cs="Arial"/>
                <w:b/>
                <w:bCs/>
                <w:color w:val="000000"/>
                <w:sz w:val="20"/>
                <w:szCs w:val="20"/>
              </w:rPr>
            </w:pPr>
            <w:r>
              <w:rPr>
                <w:rFonts w:ascii="Arial" w:hAnsi="Arial" w:cs="Arial"/>
                <w:b/>
                <w:bCs/>
                <w:color w:val="000000"/>
                <w:sz w:val="20"/>
                <w:szCs w:val="20"/>
              </w:rPr>
              <w:t>10</w:t>
            </w:r>
          </w:p>
        </w:tc>
        <w:tc>
          <w:tcPr>
            <w:tcW w:w="1238" w:type="dxa"/>
            <w:tcBorders>
              <w:top w:val="nil"/>
              <w:left w:val="nil"/>
              <w:bottom w:val="nil"/>
              <w:right w:val="nil"/>
            </w:tcBorders>
            <w:shd w:val="clear" w:color="000000" w:fill="FFFFFF"/>
            <w:vAlign w:val="center"/>
          </w:tcPr>
          <w:p w14:paraId="16756379" w14:textId="3C422C6A" w:rsidR="00544E15" w:rsidRDefault="00544E15">
            <w:pPr>
              <w:jc w:val="right"/>
              <w:rPr>
                <w:rFonts w:ascii="Arial" w:hAnsi="Arial" w:cs="Arial"/>
                <w:b/>
                <w:bCs/>
                <w:color w:val="000000"/>
                <w:sz w:val="20"/>
                <w:szCs w:val="20"/>
              </w:rPr>
            </w:pPr>
            <w:r>
              <w:rPr>
                <w:rFonts w:ascii="Arial" w:hAnsi="Arial" w:cs="Arial"/>
                <w:b/>
                <w:bCs/>
                <w:color w:val="000000"/>
                <w:sz w:val="20"/>
                <w:szCs w:val="20"/>
              </w:rPr>
              <w:t>10</w:t>
            </w:r>
          </w:p>
        </w:tc>
      </w:tr>
      <w:tr w:rsidR="00544E15" w14:paraId="06E86F76" w14:textId="77777777" w:rsidTr="000C6C46">
        <w:trPr>
          <w:trHeight w:val="20"/>
        </w:trPr>
        <w:tc>
          <w:tcPr>
            <w:tcW w:w="4268" w:type="dxa"/>
            <w:tcBorders>
              <w:top w:val="nil"/>
              <w:left w:val="nil"/>
              <w:bottom w:val="nil"/>
              <w:right w:val="nil"/>
            </w:tcBorders>
            <w:shd w:val="clear" w:color="000000" w:fill="FFFFFF"/>
            <w:noWrap/>
            <w:vAlign w:val="center"/>
          </w:tcPr>
          <w:p w14:paraId="47BDB943" w14:textId="77777777" w:rsidR="00544E15" w:rsidRDefault="00544E15">
            <w:pPr>
              <w:rPr>
                <w:rFonts w:ascii="Arial" w:hAnsi="Arial" w:cs="Arial"/>
                <w:b/>
                <w:bCs/>
                <w:color w:val="000000"/>
                <w:sz w:val="20"/>
                <w:szCs w:val="20"/>
              </w:rPr>
            </w:pPr>
          </w:p>
        </w:tc>
        <w:tc>
          <w:tcPr>
            <w:tcW w:w="1309" w:type="dxa"/>
            <w:tcBorders>
              <w:top w:val="nil"/>
              <w:left w:val="nil"/>
              <w:bottom w:val="nil"/>
              <w:right w:val="nil"/>
            </w:tcBorders>
            <w:shd w:val="clear" w:color="000000" w:fill="FFFFFF"/>
            <w:vAlign w:val="center"/>
          </w:tcPr>
          <w:p w14:paraId="54791834" w14:textId="77777777" w:rsidR="00544E15" w:rsidRDefault="00544E15">
            <w:pPr>
              <w:jc w:val="right"/>
              <w:rPr>
                <w:rFonts w:ascii="Arial" w:hAnsi="Arial" w:cs="Arial"/>
                <w:b/>
                <w:bCs/>
                <w:color w:val="000000"/>
                <w:sz w:val="20"/>
                <w:szCs w:val="20"/>
              </w:rPr>
            </w:pPr>
          </w:p>
        </w:tc>
        <w:tc>
          <w:tcPr>
            <w:tcW w:w="1173" w:type="dxa"/>
            <w:tcBorders>
              <w:top w:val="nil"/>
              <w:left w:val="nil"/>
              <w:bottom w:val="nil"/>
              <w:right w:val="nil"/>
            </w:tcBorders>
            <w:shd w:val="clear" w:color="000000" w:fill="FFFFFF"/>
            <w:vAlign w:val="center"/>
          </w:tcPr>
          <w:p w14:paraId="44A26D10" w14:textId="77777777" w:rsidR="00544E15" w:rsidRDefault="00544E15">
            <w:pPr>
              <w:jc w:val="right"/>
              <w:rPr>
                <w:rFonts w:ascii="Arial" w:hAnsi="Arial" w:cs="Arial"/>
                <w:b/>
                <w:bCs/>
                <w:color w:val="000000"/>
                <w:sz w:val="20"/>
                <w:szCs w:val="20"/>
              </w:rPr>
            </w:pPr>
          </w:p>
        </w:tc>
        <w:tc>
          <w:tcPr>
            <w:tcW w:w="1244" w:type="dxa"/>
            <w:tcBorders>
              <w:top w:val="nil"/>
              <w:left w:val="single" w:sz="4" w:space="0" w:color="auto"/>
              <w:bottom w:val="nil"/>
              <w:right w:val="nil"/>
            </w:tcBorders>
            <w:shd w:val="clear" w:color="000000" w:fill="FFFFFF"/>
            <w:vAlign w:val="center"/>
          </w:tcPr>
          <w:p w14:paraId="263EE76A" w14:textId="77777777" w:rsidR="00544E15" w:rsidRDefault="00544E15">
            <w:pPr>
              <w:jc w:val="right"/>
              <w:rPr>
                <w:rFonts w:ascii="Arial" w:hAnsi="Arial" w:cs="Arial"/>
                <w:b/>
                <w:bCs/>
                <w:color w:val="000000"/>
                <w:sz w:val="20"/>
                <w:szCs w:val="20"/>
              </w:rPr>
            </w:pPr>
          </w:p>
        </w:tc>
        <w:tc>
          <w:tcPr>
            <w:tcW w:w="1238" w:type="dxa"/>
            <w:tcBorders>
              <w:top w:val="nil"/>
              <w:left w:val="nil"/>
              <w:bottom w:val="nil"/>
              <w:right w:val="nil"/>
            </w:tcBorders>
            <w:shd w:val="clear" w:color="000000" w:fill="FFFFFF"/>
            <w:vAlign w:val="center"/>
          </w:tcPr>
          <w:p w14:paraId="564096DD" w14:textId="77777777" w:rsidR="00544E15" w:rsidRDefault="00544E15">
            <w:pPr>
              <w:jc w:val="right"/>
              <w:rPr>
                <w:rFonts w:ascii="Arial" w:hAnsi="Arial" w:cs="Arial"/>
                <w:b/>
                <w:bCs/>
                <w:color w:val="000000"/>
                <w:sz w:val="20"/>
                <w:szCs w:val="20"/>
              </w:rPr>
            </w:pPr>
          </w:p>
        </w:tc>
      </w:tr>
      <w:tr w:rsidR="00C8515B" w14:paraId="0DBD84CD" w14:textId="77777777" w:rsidTr="000C6C46">
        <w:trPr>
          <w:trHeight w:val="20"/>
        </w:trPr>
        <w:tc>
          <w:tcPr>
            <w:tcW w:w="4268" w:type="dxa"/>
            <w:tcBorders>
              <w:top w:val="nil"/>
              <w:left w:val="nil"/>
              <w:bottom w:val="nil"/>
              <w:right w:val="nil"/>
            </w:tcBorders>
            <w:shd w:val="clear" w:color="000000" w:fill="FFFFFF"/>
            <w:noWrap/>
            <w:vAlign w:val="center"/>
            <w:hideMark/>
          </w:tcPr>
          <w:p w14:paraId="58BD5144" w14:textId="77777777" w:rsidR="00C8515B" w:rsidRDefault="00C8515B">
            <w:pPr>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color w:val="000000"/>
                <w:sz w:val="20"/>
                <w:szCs w:val="20"/>
              </w:rPr>
              <w:t>Alíquota utilizada para cálculo</w:t>
            </w:r>
          </w:p>
        </w:tc>
        <w:tc>
          <w:tcPr>
            <w:tcW w:w="1309" w:type="dxa"/>
            <w:tcBorders>
              <w:top w:val="nil"/>
              <w:left w:val="nil"/>
              <w:bottom w:val="nil"/>
              <w:right w:val="nil"/>
            </w:tcBorders>
            <w:shd w:val="clear" w:color="000000" w:fill="FFFFFF"/>
            <w:vAlign w:val="center"/>
            <w:hideMark/>
          </w:tcPr>
          <w:p w14:paraId="71E39283"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15% e 10%</w:t>
            </w:r>
          </w:p>
        </w:tc>
        <w:tc>
          <w:tcPr>
            <w:tcW w:w="1173" w:type="dxa"/>
            <w:tcBorders>
              <w:top w:val="nil"/>
              <w:left w:val="nil"/>
              <w:bottom w:val="nil"/>
              <w:right w:val="nil"/>
            </w:tcBorders>
            <w:shd w:val="clear" w:color="000000" w:fill="FFFFFF"/>
            <w:vAlign w:val="center"/>
            <w:hideMark/>
          </w:tcPr>
          <w:p w14:paraId="4278B29C"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9%</w:t>
            </w:r>
          </w:p>
        </w:tc>
        <w:tc>
          <w:tcPr>
            <w:tcW w:w="1244" w:type="dxa"/>
            <w:tcBorders>
              <w:top w:val="nil"/>
              <w:left w:val="single" w:sz="4" w:space="0" w:color="auto"/>
              <w:bottom w:val="nil"/>
              <w:right w:val="nil"/>
            </w:tcBorders>
            <w:shd w:val="clear" w:color="000000" w:fill="FFFFFF"/>
            <w:vAlign w:val="center"/>
            <w:hideMark/>
          </w:tcPr>
          <w:p w14:paraId="2B68F0CD"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15% e 10%</w:t>
            </w:r>
          </w:p>
        </w:tc>
        <w:tc>
          <w:tcPr>
            <w:tcW w:w="1238" w:type="dxa"/>
            <w:tcBorders>
              <w:top w:val="nil"/>
              <w:left w:val="nil"/>
              <w:bottom w:val="nil"/>
              <w:right w:val="nil"/>
            </w:tcBorders>
            <w:shd w:val="clear" w:color="000000" w:fill="FFFFFF"/>
            <w:vAlign w:val="center"/>
            <w:hideMark/>
          </w:tcPr>
          <w:p w14:paraId="73EAB20D"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9%</w:t>
            </w:r>
          </w:p>
        </w:tc>
      </w:tr>
      <w:tr w:rsidR="00C8515B" w14:paraId="6E4B3C4D" w14:textId="77777777" w:rsidTr="000C6C46">
        <w:trPr>
          <w:trHeight w:val="20"/>
        </w:trPr>
        <w:tc>
          <w:tcPr>
            <w:tcW w:w="4268" w:type="dxa"/>
            <w:tcBorders>
              <w:top w:val="nil"/>
              <w:left w:val="nil"/>
              <w:bottom w:val="nil"/>
              <w:right w:val="nil"/>
            </w:tcBorders>
            <w:shd w:val="clear" w:color="000000" w:fill="FFFFFF"/>
            <w:noWrap/>
            <w:vAlign w:val="center"/>
            <w:hideMark/>
          </w:tcPr>
          <w:p w14:paraId="3A9C6B7D" w14:textId="77777777" w:rsidR="00C8515B" w:rsidRDefault="00C8515B">
            <w:pPr>
              <w:rPr>
                <w:rFonts w:ascii="Arial" w:hAnsi="Arial" w:cs="Arial"/>
                <w:color w:val="000000"/>
                <w:sz w:val="20"/>
                <w:szCs w:val="20"/>
              </w:rPr>
            </w:pPr>
            <w:r>
              <w:rPr>
                <w:rFonts w:ascii="Arial" w:hAnsi="Arial" w:cs="Arial"/>
                <w:color w:val="000000"/>
                <w:sz w:val="20"/>
                <w:szCs w:val="20"/>
              </w:rPr>
              <w:t xml:space="preserve">   Total dos incentivos fiscais</w:t>
            </w:r>
          </w:p>
        </w:tc>
        <w:tc>
          <w:tcPr>
            <w:tcW w:w="1309" w:type="dxa"/>
            <w:tcBorders>
              <w:top w:val="nil"/>
              <w:left w:val="nil"/>
              <w:bottom w:val="nil"/>
              <w:right w:val="nil"/>
            </w:tcBorders>
            <w:shd w:val="clear" w:color="000000" w:fill="FFFFFF"/>
            <w:vAlign w:val="center"/>
            <w:hideMark/>
          </w:tcPr>
          <w:p w14:paraId="1DD46B09" w14:textId="7C7894DB" w:rsidR="00C8515B" w:rsidRDefault="00C8515B">
            <w:pPr>
              <w:jc w:val="right"/>
              <w:rPr>
                <w:rFonts w:ascii="Arial" w:hAnsi="Arial" w:cs="Arial"/>
                <w:color w:val="000000"/>
                <w:sz w:val="20"/>
                <w:szCs w:val="20"/>
              </w:rPr>
            </w:pPr>
            <w:r>
              <w:rPr>
                <w:rFonts w:ascii="Arial" w:hAnsi="Arial" w:cs="Arial"/>
                <w:color w:val="000000"/>
                <w:sz w:val="20"/>
                <w:szCs w:val="20"/>
              </w:rPr>
              <w:t xml:space="preserve">              (55)</w:t>
            </w:r>
          </w:p>
        </w:tc>
        <w:tc>
          <w:tcPr>
            <w:tcW w:w="1173" w:type="dxa"/>
            <w:tcBorders>
              <w:top w:val="nil"/>
              <w:left w:val="nil"/>
              <w:bottom w:val="nil"/>
              <w:right w:val="nil"/>
            </w:tcBorders>
            <w:shd w:val="clear" w:color="000000" w:fill="FFFFFF"/>
            <w:vAlign w:val="center"/>
            <w:hideMark/>
          </w:tcPr>
          <w:p w14:paraId="791AFCD3" w14:textId="77777777" w:rsidR="00C8515B" w:rsidRDefault="00C8515B">
            <w:pPr>
              <w:jc w:val="right"/>
              <w:rPr>
                <w:rFonts w:ascii="Arial" w:hAnsi="Arial" w:cs="Arial"/>
                <w:color w:val="000000"/>
                <w:sz w:val="20"/>
                <w:szCs w:val="20"/>
              </w:rPr>
            </w:pPr>
            <w:r>
              <w:rPr>
                <w:rFonts w:ascii="Arial" w:hAnsi="Arial" w:cs="Arial"/>
                <w:color w:val="000000"/>
                <w:sz w:val="20"/>
                <w:szCs w:val="20"/>
              </w:rPr>
              <w:t xml:space="preserve"> - </w:t>
            </w:r>
          </w:p>
        </w:tc>
        <w:tc>
          <w:tcPr>
            <w:tcW w:w="1244" w:type="dxa"/>
            <w:tcBorders>
              <w:top w:val="nil"/>
              <w:left w:val="single" w:sz="4" w:space="0" w:color="auto"/>
              <w:bottom w:val="nil"/>
              <w:right w:val="nil"/>
            </w:tcBorders>
            <w:shd w:val="clear" w:color="000000" w:fill="FFFFFF"/>
            <w:vAlign w:val="center"/>
            <w:hideMark/>
          </w:tcPr>
          <w:p w14:paraId="1B623293" w14:textId="38F37D69" w:rsidR="00C8515B" w:rsidRDefault="00C8515B">
            <w:pPr>
              <w:jc w:val="right"/>
              <w:rPr>
                <w:rFonts w:ascii="Arial" w:hAnsi="Arial" w:cs="Arial"/>
                <w:color w:val="000000"/>
                <w:sz w:val="20"/>
                <w:szCs w:val="20"/>
              </w:rPr>
            </w:pPr>
            <w:r>
              <w:rPr>
                <w:rFonts w:ascii="Arial" w:hAnsi="Arial" w:cs="Arial"/>
                <w:color w:val="000000"/>
                <w:sz w:val="20"/>
                <w:szCs w:val="20"/>
              </w:rPr>
              <w:t xml:space="preserve">             (16)</w:t>
            </w:r>
          </w:p>
        </w:tc>
        <w:tc>
          <w:tcPr>
            <w:tcW w:w="1238" w:type="dxa"/>
            <w:tcBorders>
              <w:top w:val="nil"/>
              <w:left w:val="nil"/>
              <w:bottom w:val="nil"/>
              <w:right w:val="nil"/>
            </w:tcBorders>
            <w:shd w:val="clear" w:color="000000" w:fill="FFFFFF"/>
            <w:vAlign w:val="center"/>
            <w:hideMark/>
          </w:tcPr>
          <w:p w14:paraId="213AF810" w14:textId="77777777" w:rsidR="00C8515B" w:rsidRDefault="00C8515B">
            <w:pPr>
              <w:jc w:val="right"/>
              <w:rPr>
                <w:rFonts w:ascii="Arial" w:hAnsi="Arial" w:cs="Arial"/>
                <w:color w:val="000000"/>
                <w:sz w:val="20"/>
                <w:szCs w:val="20"/>
              </w:rPr>
            </w:pPr>
            <w:r>
              <w:rPr>
                <w:rFonts w:ascii="Arial" w:hAnsi="Arial" w:cs="Arial"/>
                <w:color w:val="000000"/>
                <w:sz w:val="20"/>
                <w:szCs w:val="20"/>
              </w:rPr>
              <w:t xml:space="preserve"> - </w:t>
            </w:r>
          </w:p>
        </w:tc>
      </w:tr>
      <w:tr w:rsidR="00C8515B" w14:paraId="5B6445BA" w14:textId="77777777" w:rsidTr="000C6C46">
        <w:trPr>
          <w:trHeight w:val="20"/>
        </w:trPr>
        <w:tc>
          <w:tcPr>
            <w:tcW w:w="4268" w:type="dxa"/>
            <w:tcBorders>
              <w:top w:val="nil"/>
              <w:left w:val="nil"/>
              <w:bottom w:val="nil"/>
              <w:right w:val="nil"/>
            </w:tcBorders>
            <w:shd w:val="clear" w:color="000000" w:fill="FFFFFF"/>
            <w:noWrap/>
            <w:vAlign w:val="center"/>
          </w:tcPr>
          <w:p w14:paraId="2001D7CC" w14:textId="77777777" w:rsidR="00C8515B" w:rsidRDefault="00C8515B">
            <w:pPr>
              <w:rPr>
                <w:rFonts w:ascii="Arial" w:hAnsi="Arial" w:cs="Arial"/>
                <w:color w:val="000000"/>
                <w:sz w:val="20"/>
                <w:szCs w:val="20"/>
              </w:rPr>
            </w:pPr>
          </w:p>
        </w:tc>
        <w:tc>
          <w:tcPr>
            <w:tcW w:w="1309" w:type="dxa"/>
            <w:tcBorders>
              <w:top w:val="nil"/>
              <w:left w:val="nil"/>
              <w:bottom w:val="nil"/>
              <w:right w:val="nil"/>
            </w:tcBorders>
            <w:shd w:val="clear" w:color="000000" w:fill="FFFFFF"/>
            <w:vAlign w:val="center"/>
          </w:tcPr>
          <w:p w14:paraId="01C0762B" w14:textId="77777777" w:rsidR="00C8515B" w:rsidRDefault="00C8515B">
            <w:pPr>
              <w:jc w:val="right"/>
              <w:rPr>
                <w:rFonts w:ascii="Arial" w:hAnsi="Arial" w:cs="Arial"/>
                <w:color w:val="000000"/>
                <w:sz w:val="20"/>
                <w:szCs w:val="20"/>
              </w:rPr>
            </w:pPr>
          </w:p>
        </w:tc>
        <w:tc>
          <w:tcPr>
            <w:tcW w:w="1173" w:type="dxa"/>
            <w:tcBorders>
              <w:top w:val="nil"/>
              <w:left w:val="nil"/>
              <w:bottom w:val="nil"/>
              <w:right w:val="nil"/>
            </w:tcBorders>
            <w:shd w:val="clear" w:color="000000" w:fill="FFFFFF"/>
            <w:vAlign w:val="center"/>
          </w:tcPr>
          <w:p w14:paraId="4F8206EB" w14:textId="77777777" w:rsidR="00C8515B" w:rsidRDefault="00C8515B">
            <w:pPr>
              <w:jc w:val="right"/>
              <w:rPr>
                <w:rFonts w:ascii="Arial" w:hAnsi="Arial" w:cs="Arial"/>
                <w:color w:val="000000"/>
                <w:sz w:val="20"/>
                <w:szCs w:val="20"/>
              </w:rPr>
            </w:pPr>
          </w:p>
        </w:tc>
        <w:tc>
          <w:tcPr>
            <w:tcW w:w="1244" w:type="dxa"/>
            <w:tcBorders>
              <w:top w:val="nil"/>
              <w:left w:val="single" w:sz="4" w:space="0" w:color="auto"/>
              <w:bottom w:val="nil"/>
              <w:right w:val="nil"/>
            </w:tcBorders>
            <w:shd w:val="clear" w:color="000000" w:fill="FFFFFF"/>
            <w:vAlign w:val="center"/>
          </w:tcPr>
          <w:p w14:paraId="4A504129" w14:textId="77777777" w:rsidR="00C8515B" w:rsidRDefault="00C8515B">
            <w:pPr>
              <w:jc w:val="right"/>
              <w:rPr>
                <w:rFonts w:ascii="Arial" w:hAnsi="Arial" w:cs="Arial"/>
                <w:color w:val="000000"/>
                <w:sz w:val="20"/>
                <w:szCs w:val="20"/>
              </w:rPr>
            </w:pPr>
          </w:p>
        </w:tc>
        <w:tc>
          <w:tcPr>
            <w:tcW w:w="1238" w:type="dxa"/>
            <w:tcBorders>
              <w:top w:val="nil"/>
              <w:left w:val="nil"/>
              <w:bottom w:val="nil"/>
              <w:right w:val="nil"/>
            </w:tcBorders>
            <w:shd w:val="clear" w:color="000000" w:fill="FFFFFF"/>
            <w:vAlign w:val="center"/>
          </w:tcPr>
          <w:p w14:paraId="03E09FEF" w14:textId="77777777" w:rsidR="00C8515B" w:rsidRDefault="00C8515B">
            <w:pPr>
              <w:jc w:val="right"/>
              <w:rPr>
                <w:rFonts w:ascii="Arial" w:hAnsi="Arial" w:cs="Arial"/>
                <w:color w:val="000000"/>
                <w:sz w:val="20"/>
                <w:szCs w:val="20"/>
              </w:rPr>
            </w:pPr>
          </w:p>
        </w:tc>
      </w:tr>
      <w:tr w:rsidR="00766062" w14:paraId="17D9BEF1" w14:textId="77777777" w:rsidTr="000C6C46">
        <w:trPr>
          <w:trHeight w:val="20"/>
        </w:trPr>
        <w:tc>
          <w:tcPr>
            <w:tcW w:w="4268" w:type="dxa"/>
            <w:tcBorders>
              <w:top w:val="nil"/>
              <w:left w:val="nil"/>
              <w:bottom w:val="nil"/>
              <w:right w:val="nil"/>
            </w:tcBorders>
            <w:shd w:val="clear" w:color="000000" w:fill="FFFFFF"/>
            <w:noWrap/>
            <w:vAlign w:val="center"/>
            <w:hideMark/>
          </w:tcPr>
          <w:p w14:paraId="7BB79D13" w14:textId="77777777" w:rsidR="00766062" w:rsidRDefault="00766062" w:rsidP="00766062">
            <w:pPr>
              <w:rPr>
                <w:rFonts w:ascii="Arial" w:hAnsi="Arial" w:cs="Arial"/>
                <w:b/>
                <w:bCs/>
                <w:color w:val="000000"/>
                <w:sz w:val="20"/>
                <w:szCs w:val="20"/>
              </w:rPr>
            </w:pPr>
            <w:r>
              <w:rPr>
                <w:rFonts w:ascii="Arial" w:hAnsi="Arial" w:cs="Arial"/>
                <w:b/>
                <w:bCs/>
                <w:color w:val="000000"/>
                <w:sz w:val="20"/>
                <w:szCs w:val="20"/>
              </w:rPr>
              <w:t xml:space="preserve">   Despesa com IRPJ/CSLL </w:t>
            </w:r>
          </w:p>
        </w:tc>
        <w:tc>
          <w:tcPr>
            <w:tcW w:w="1309" w:type="dxa"/>
            <w:tcBorders>
              <w:top w:val="nil"/>
              <w:left w:val="nil"/>
              <w:bottom w:val="nil"/>
              <w:right w:val="nil"/>
            </w:tcBorders>
            <w:shd w:val="clear" w:color="000000" w:fill="FFFFFF"/>
            <w:vAlign w:val="center"/>
            <w:hideMark/>
          </w:tcPr>
          <w:p w14:paraId="4E11E866" w14:textId="77777777" w:rsidR="00766062" w:rsidRDefault="00766062" w:rsidP="00766062">
            <w:pPr>
              <w:jc w:val="right"/>
              <w:rPr>
                <w:rFonts w:ascii="Arial" w:hAnsi="Arial" w:cs="Arial"/>
                <w:color w:val="000000"/>
                <w:sz w:val="20"/>
                <w:szCs w:val="20"/>
              </w:rPr>
            </w:pPr>
            <w:r>
              <w:rPr>
                <w:rFonts w:ascii="Arial" w:hAnsi="Arial" w:cs="Arial"/>
                <w:color w:val="000000"/>
                <w:sz w:val="20"/>
                <w:szCs w:val="20"/>
              </w:rPr>
              <w:t xml:space="preserve">              765 </w:t>
            </w:r>
          </w:p>
        </w:tc>
        <w:tc>
          <w:tcPr>
            <w:tcW w:w="1173" w:type="dxa"/>
            <w:tcBorders>
              <w:top w:val="nil"/>
              <w:left w:val="nil"/>
              <w:bottom w:val="nil"/>
              <w:right w:val="nil"/>
            </w:tcBorders>
            <w:shd w:val="clear" w:color="000000" w:fill="FFFFFF"/>
            <w:vAlign w:val="center"/>
            <w:hideMark/>
          </w:tcPr>
          <w:p w14:paraId="200D6CB2" w14:textId="77777777" w:rsidR="00766062" w:rsidRDefault="00766062" w:rsidP="00766062">
            <w:pPr>
              <w:jc w:val="right"/>
              <w:rPr>
                <w:rFonts w:ascii="Arial" w:hAnsi="Arial" w:cs="Arial"/>
                <w:color w:val="000000"/>
                <w:sz w:val="20"/>
                <w:szCs w:val="20"/>
              </w:rPr>
            </w:pPr>
            <w:r>
              <w:rPr>
                <w:rFonts w:ascii="Arial" w:hAnsi="Arial" w:cs="Arial"/>
                <w:color w:val="000000"/>
                <w:sz w:val="20"/>
                <w:szCs w:val="20"/>
              </w:rPr>
              <w:t xml:space="preserve">           298 </w:t>
            </w:r>
          </w:p>
        </w:tc>
        <w:tc>
          <w:tcPr>
            <w:tcW w:w="1244" w:type="dxa"/>
            <w:tcBorders>
              <w:top w:val="nil"/>
              <w:left w:val="single" w:sz="4" w:space="0" w:color="auto"/>
              <w:bottom w:val="nil"/>
              <w:right w:val="nil"/>
            </w:tcBorders>
            <w:shd w:val="clear" w:color="000000" w:fill="FFFFFF"/>
            <w:vAlign w:val="center"/>
            <w:hideMark/>
          </w:tcPr>
          <w:p w14:paraId="3E0FA1C3" w14:textId="7D5A740B" w:rsidR="00766062" w:rsidRDefault="00766062" w:rsidP="00766062">
            <w:pPr>
              <w:jc w:val="right"/>
              <w:rPr>
                <w:rFonts w:ascii="Arial" w:hAnsi="Arial" w:cs="Arial"/>
                <w:color w:val="000000"/>
                <w:sz w:val="20"/>
                <w:szCs w:val="20"/>
              </w:rPr>
            </w:pPr>
            <w:r>
              <w:rPr>
                <w:rFonts w:ascii="Arial" w:hAnsi="Arial" w:cs="Arial"/>
                <w:color w:val="000000"/>
                <w:sz w:val="20"/>
                <w:szCs w:val="20"/>
              </w:rPr>
              <w:t xml:space="preserve">           </w:t>
            </w:r>
            <w:r w:rsidR="00544E15">
              <w:rPr>
                <w:rFonts w:ascii="Arial" w:hAnsi="Arial" w:cs="Arial"/>
                <w:color w:val="000000"/>
                <w:sz w:val="20"/>
                <w:szCs w:val="20"/>
              </w:rPr>
              <w:t>-</w:t>
            </w:r>
          </w:p>
        </w:tc>
        <w:tc>
          <w:tcPr>
            <w:tcW w:w="1238" w:type="dxa"/>
            <w:tcBorders>
              <w:top w:val="nil"/>
              <w:left w:val="nil"/>
              <w:bottom w:val="nil"/>
              <w:right w:val="nil"/>
            </w:tcBorders>
            <w:shd w:val="clear" w:color="000000" w:fill="FFFFFF"/>
            <w:vAlign w:val="center"/>
            <w:hideMark/>
          </w:tcPr>
          <w:p w14:paraId="78BD790C" w14:textId="5DB940FE" w:rsidR="00766062" w:rsidRDefault="00766062" w:rsidP="00766062">
            <w:pPr>
              <w:jc w:val="right"/>
              <w:rPr>
                <w:rFonts w:ascii="Arial" w:hAnsi="Arial" w:cs="Arial"/>
                <w:color w:val="000000"/>
                <w:sz w:val="20"/>
                <w:szCs w:val="20"/>
              </w:rPr>
            </w:pPr>
            <w:r>
              <w:rPr>
                <w:rFonts w:ascii="Arial" w:hAnsi="Arial" w:cs="Arial"/>
                <w:color w:val="000000"/>
                <w:sz w:val="20"/>
                <w:szCs w:val="20"/>
              </w:rPr>
              <w:t xml:space="preserve">          </w:t>
            </w:r>
            <w:r w:rsidR="00544E15">
              <w:rPr>
                <w:rFonts w:ascii="Arial" w:hAnsi="Arial" w:cs="Arial"/>
                <w:color w:val="000000"/>
                <w:sz w:val="20"/>
                <w:szCs w:val="20"/>
              </w:rPr>
              <w:t>-</w:t>
            </w:r>
          </w:p>
        </w:tc>
      </w:tr>
      <w:tr w:rsidR="00C8515B" w14:paraId="4B5B4ECB" w14:textId="77777777" w:rsidTr="000C6C46">
        <w:trPr>
          <w:trHeight w:val="20"/>
        </w:trPr>
        <w:tc>
          <w:tcPr>
            <w:tcW w:w="4268" w:type="dxa"/>
            <w:tcBorders>
              <w:top w:val="nil"/>
              <w:left w:val="nil"/>
              <w:bottom w:val="nil"/>
              <w:right w:val="nil"/>
            </w:tcBorders>
            <w:shd w:val="clear" w:color="000000" w:fill="FFFFFF"/>
            <w:noWrap/>
            <w:vAlign w:val="center"/>
          </w:tcPr>
          <w:p w14:paraId="3EE8FFB5" w14:textId="77777777" w:rsidR="00C8515B" w:rsidRDefault="00C8515B">
            <w:pPr>
              <w:rPr>
                <w:rFonts w:ascii="Arial" w:hAnsi="Arial" w:cs="Arial"/>
                <w:b/>
                <w:bCs/>
                <w:color w:val="000000"/>
                <w:sz w:val="20"/>
                <w:szCs w:val="20"/>
              </w:rPr>
            </w:pPr>
          </w:p>
        </w:tc>
        <w:tc>
          <w:tcPr>
            <w:tcW w:w="1309" w:type="dxa"/>
            <w:tcBorders>
              <w:top w:val="nil"/>
              <w:left w:val="nil"/>
              <w:bottom w:val="nil"/>
              <w:right w:val="nil"/>
            </w:tcBorders>
            <w:shd w:val="clear" w:color="000000" w:fill="FFFFFF"/>
            <w:vAlign w:val="center"/>
          </w:tcPr>
          <w:p w14:paraId="0BA69C99" w14:textId="77777777" w:rsidR="00C8515B" w:rsidRDefault="00C8515B">
            <w:pPr>
              <w:jc w:val="right"/>
              <w:rPr>
                <w:rFonts w:ascii="Arial" w:hAnsi="Arial" w:cs="Arial"/>
                <w:color w:val="000000"/>
                <w:sz w:val="20"/>
                <w:szCs w:val="20"/>
              </w:rPr>
            </w:pPr>
          </w:p>
        </w:tc>
        <w:tc>
          <w:tcPr>
            <w:tcW w:w="1173" w:type="dxa"/>
            <w:tcBorders>
              <w:top w:val="nil"/>
              <w:left w:val="nil"/>
              <w:bottom w:val="nil"/>
              <w:right w:val="nil"/>
            </w:tcBorders>
            <w:shd w:val="clear" w:color="000000" w:fill="FFFFFF"/>
            <w:vAlign w:val="center"/>
          </w:tcPr>
          <w:p w14:paraId="11D244E5" w14:textId="77777777" w:rsidR="00C8515B" w:rsidRDefault="00C8515B">
            <w:pPr>
              <w:jc w:val="right"/>
              <w:rPr>
                <w:rFonts w:ascii="Arial" w:hAnsi="Arial" w:cs="Arial"/>
                <w:color w:val="000000"/>
                <w:sz w:val="20"/>
                <w:szCs w:val="20"/>
              </w:rPr>
            </w:pPr>
          </w:p>
        </w:tc>
        <w:tc>
          <w:tcPr>
            <w:tcW w:w="1244" w:type="dxa"/>
            <w:tcBorders>
              <w:top w:val="nil"/>
              <w:left w:val="single" w:sz="4" w:space="0" w:color="auto"/>
              <w:bottom w:val="nil"/>
              <w:right w:val="nil"/>
            </w:tcBorders>
            <w:shd w:val="clear" w:color="000000" w:fill="FFFFFF"/>
            <w:vAlign w:val="center"/>
          </w:tcPr>
          <w:p w14:paraId="4AA9B838" w14:textId="77777777" w:rsidR="00C8515B" w:rsidRDefault="00C8515B">
            <w:pPr>
              <w:jc w:val="right"/>
              <w:rPr>
                <w:rFonts w:ascii="Arial" w:hAnsi="Arial" w:cs="Arial"/>
                <w:color w:val="000000"/>
                <w:sz w:val="20"/>
                <w:szCs w:val="20"/>
              </w:rPr>
            </w:pPr>
          </w:p>
        </w:tc>
        <w:tc>
          <w:tcPr>
            <w:tcW w:w="1238" w:type="dxa"/>
            <w:tcBorders>
              <w:top w:val="nil"/>
              <w:left w:val="nil"/>
              <w:bottom w:val="nil"/>
              <w:right w:val="nil"/>
            </w:tcBorders>
            <w:shd w:val="clear" w:color="000000" w:fill="FFFFFF"/>
            <w:vAlign w:val="center"/>
          </w:tcPr>
          <w:p w14:paraId="6C0D0A91" w14:textId="77777777" w:rsidR="00C8515B" w:rsidRDefault="00C8515B">
            <w:pPr>
              <w:jc w:val="right"/>
              <w:rPr>
                <w:rFonts w:ascii="Arial" w:hAnsi="Arial" w:cs="Arial"/>
                <w:color w:val="000000"/>
                <w:sz w:val="20"/>
                <w:szCs w:val="20"/>
              </w:rPr>
            </w:pPr>
          </w:p>
        </w:tc>
      </w:tr>
      <w:tr w:rsidR="00C8515B" w14:paraId="14F8C3F6" w14:textId="77777777" w:rsidTr="000C6C46">
        <w:trPr>
          <w:trHeight w:val="20"/>
        </w:trPr>
        <w:tc>
          <w:tcPr>
            <w:tcW w:w="4268" w:type="dxa"/>
            <w:tcBorders>
              <w:top w:val="nil"/>
              <w:left w:val="nil"/>
              <w:bottom w:val="nil"/>
              <w:right w:val="nil"/>
            </w:tcBorders>
            <w:shd w:val="clear" w:color="000000" w:fill="FFFFFF"/>
            <w:noWrap/>
            <w:vAlign w:val="center"/>
            <w:hideMark/>
          </w:tcPr>
          <w:p w14:paraId="19B02A1D" w14:textId="77777777" w:rsidR="00C8515B" w:rsidRDefault="00C8515B">
            <w:pPr>
              <w:rPr>
                <w:rFonts w:ascii="Arial" w:hAnsi="Arial" w:cs="Arial"/>
                <w:color w:val="000000"/>
                <w:sz w:val="20"/>
                <w:szCs w:val="20"/>
              </w:rPr>
            </w:pPr>
            <w:r>
              <w:rPr>
                <w:rFonts w:ascii="Arial" w:hAnsi="Arial" w:cs="Arial"/>
                <w:color w:val="000000"/>
                <w:sz w:val="20"/>
                <w:szCs w:val="20"/>
              </w:rPr>
              <w:t xml:space="preserve">   IRPJ/CSLL pagos por estimativa</w:t>
            </w:r>
          </w:p>
        </w:tc>
        <w:tc>
          <w:tcPr>
            <w:tcW w:w="1309" w:type="dxa"/>
            <w:tcBorders>
              <w:top w:val="nil"/>
              <w:left w:val="nil"/>
              <w:bottom w:val="nil"/>
              <w:right w:val="nil"/>
            </w:tcBorders>
            <w:shd w:val="clear" w:color="000000" w:fill="FFFFFF"/>
            <w:vAlign w:val="center"/>
            <w:hideMark/>
          </w:tcPr>
          <w:p w14:paraId="164C6C6F" w14:textId="6ACDC15D" w:rsidR="00C8515B" w:rsidRDefault="00C8515B">
            <w:pPr>
              <w:jc w:val="right"/>
              <w:rPr>
                <w:rFonts w:ascii="Arial" w:hAnsi="Arial" w:cs="Arial"/>
                <w:color w:val="000000"/>
                <w:sz w:val="20"/>
                <w:szCs w:val="20"/>
              </w:rPr>
            </w:pPr>
            <w:r>
              <w:rPr>
                <w:rFonts w:ascii="Arial" w:hAnsi="Arial" w:cs="Arial"/>
                <w:color w:val="000000"/>
                <w:sz w:val="20"/>
                <w:szCs w:val="20"/>
              </w:rPr>
              <w:t xml:space="preserve">            (653)</w:t>
            </w:r>
          </w:p>
        </w:tc>
        <w:tc>
          <w:tcPr>
            <w:tcW w:w="1173" w:type="dxa"/>
            <w:tcBorders>
              <w:top w:val="nil"/>
              <w:left w:val="nil"/>
              <w:bottom w:val="nil"/>
              <w:right w:val="nil"/>
            </w:tcBorders>
            <w:shd w:val="clear" w:color="000000" w:fill="FFFFFF"/>
            <w:vAlign w:val="center"/>
            <w:hideMark/>
          </w:tcPr>
          <w:p w14:paraId="0CE8A642" w14:textId="1D81DCF3" w:rsidR="00C8515B" w:rsidRDefault="00C8515B">
            <w:pPr>
              <w:jc w:val="right"/>
              <w:rPr>
                <w:rFonts w:ascii="Arial" w:hAnsi="Arial" w:cs="Arial"/>
                <w:color w:val="000000"/>
                <w:sz w:val="20"/>
                <w:szCs w:val="20"/>
              </w:rPr>
            </w:pPr>
            <w:r>
              <w:rPr>
                <w:rFonts w:ascii="Arial" w:hAnsi="Arial" w:cs="Arial"/>
                <w:color w:val="000000"/>
                <w:sz w:val="20"/>
                <w:szCs w:val="20"/>
              </w:rPr>
              <w:t xml:space="preserve">       (251)</w:t>
            </w:r>
          </w:p>
        </w:tc>
        <w:tc>
          <w:tcPr>
            <w:tcW w:w="1244" w:type="dxa"/>
            <w:tcBorders>
              <w:top w:val="nil"/>
              <w:left w:val="single" w:sz="4" w:space="0" w:color="auto"/>
              <w:bottom w:val="nil"/>
              <w:right w:val="nil"/>
            </w:tcBorders>
            <w:shd w:val="clear" w:color="000000" w:fill="FFFFFF"/>
            <w:vAlign w:val="center"/>
            <w:hideMark/>
          </w:tcPr>
          <w:p w14:paraId="543EF3D6" w14:textId="4B558065" w:rsidR="00C8515B" w:rsidRDefault="00C8515B">
            <w:pPr>
              <w:jc w:val="right"/>
              <w:rPr>
                <w:rFonts w:ascii="Arial" w:hAnsi="Arial" w:cs="Arial"/>
                <w:color w:val="000000"/>
                <w:sz w:val="20"/>
                <w:szCs w:val="20"/>
              </w:rPr>
            </w:pPr>
            <w:r>
              <w:rPr>
                <w:rFonts w:ascii="Arial" w:hAnsi="Arial" w:cs="Arial"/>
                <w:color w:val="000000"/>
                <w:sz w:val="20"/>
                <w:szCs w:val="20"/>
              </w:rPr>
              <w:t xml:space="preserve">           (415)</w:t>
            </w:r>
          </w:p>
        </w:tc>
        <w:tc>
          <w:tcPr>
            <w:tcW w:w="1238" w:type="dxa"/>
            <w:tcBorders>
              <w:top w:val="nil"/>
              <w:left w:val="nil"/>
              <w:bottom w:val="nil"/>
              <w:right w:val="nil"/>
            </w:tcBorders>
            <w:shd w:val="clear" w:color="000000" w:fill="FFFFFF"/>
            <w:vAlign w:val="center"/>
            <w:hideMark/>
          </w:tcPr>
          <w:p w14:paraId="0E1D4BFC" w14:textId="78AF432D" w:rsidR="00C8515B" w:rsidRDefault="00C8515B">
            <w:pPr>
              <w:jc w:val="right"/>
              <w:rPr>
                <w:rFonts w:ascii="Arial" w:hAnsi="Arial" w:cs="Arial"/>
                <w:color w:val="000000"/>
                <w:sz w:val="20"/>
                <w:szCs w:val="20"/>
              </w:rPr>
            </w:pPr>
            <w:r>
              <w:rPr>
                <w:rFonts w:ascii="Arial" w:hAnsi="Arial" w:cs="Arial"/>
                <w:color w:val="000000"/>
                <w:sz w:val="20"/>
                <w:szCs w:val="20"/>
              </w:rPr>
              <w:t xml:space="preserve">          (165)</w:t>
            </w:r>
          </w:p>
        </w:tc>
      </w:tr>
      <w:tr w:rsidR="00C8515B" w14:paraId="6EC01F7D" w14:textId="77777777" w:rsidTr="000C6C46">
        <w:trPr>
          <w:trHeight w:val="20"/>
        </w:trPr>
        <w:tc>
          <w:tcPr>
            <w:tcW w:w="4268" w:type="dxa"/>
            <w:tcBorders>
              <w:top w:val="nil"/>
              <w:left w:val="nil"/>
              <w:bottom w:val="nil"/>
              <w:right w:val="nil"/>
            </w:tcBorders>
            <w:shd w:val="clear" w:color="000000" w:fill="FFFFFF"/>
            <w:noWrap/>
            <w:vAlign w:val="center"/>
            <w:hideMark/>
          </w:tcPr>
          <w:p w14:paraId="26827DCC" w14:textId="77777777" w:rsidR="00C8515B" w:rsidRDefault="00C8515B">
            <w:pPr>
              <w:rPr>
                <w:rFonts w:ascii="Arial" w:hAnsi="Arial" w:cs="Arial"/>
                <w:b/>
                <w:bCs/>
                <w:color w:val="000000"/>
                <w:sz w:val="20"/>
                <w:szCs w:val="20"/>
              </w:rPr>
            </w:pPr>
            <w:r>
              <w:rPr>
                <w:rFonts w:ascii="Arial" w:hAnsi="Arial" w:cs="Arial"/>
                <w:b/>
                <w:bCs/>
                <w:color w:val="000000"/>
                <w:sz w:val="20"/>
                <w:szCs w:val="20"/>
              </w:rPr>
              <w:t> </w:t>
            </w:r>
          </w:p>
        </w:tc>
        <w:tc>
          <w:tcPr>
            <w:tcW w:w="1309" w:type="dxa"/>
            <w:tcBorders>
              <w:top w:val="nil"/>
              <w:left w:val="nil"/>
              <w:bottom w:val="single" w:sz="8" w:space="0" w:color="auto"/>
              <w:right w:val="nil"/>
            </w:tcBorders>
            <w:shd w:val="clear" w:color="000000" w:fill="FFFFFF"/>
            <w:vAlign w:val="center"/>
            <w:hideMark/>
          </w:tcPr>
          <w:p w14:paraId="7720D53F"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w:t>
            </w:r>
          </w:p>
        </w:tc>
        <w:tc>
          <w:tcPr>
            <w:tcW w:w="1173" w:type="dxa"/>
            <w:tcBorders>
              <w:top w:val="nil"/>
              <w:left w:val="nil"/>
              <w:bottom w:val="single" w:sz="8" w:space="0" w:color="auto"/>
              <w:right w:val="nil"/>
            </w:tcBorders>
            <w:shd w:val="clear" w:color="000000" w:fill="FFFFFF"/>
            <w:vAlign w:val="center"/>
            <w:hideMark/>
          </w:tcPr>
          <w:p w14:paraId="41A1BF6F"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w:t>
            </w:r>
          </w:p>
        </w:tc>
        <w:tc>
          <w:tcPr>
            <w:tcW w:w="1244" w:type="dxa"/>
            <w:tcBorders>
              <w:top w:val="nil"/>
              <w:left w:val="single" w:sz="4" w:space="0" w:color="auto"/>
              <w:bottom w:val="single" w:sz="8" w:space="0" w:color="auto"/>
              <w:right w:val="nil"/>
            </w:tcBorders>
            <w:shd w:val="clear" w:color="000000" w:fill="FFFFFF"/>
            <w:vAlign w:val="center"/>
            <w:hideMark/>
          </w:tcPr>
          <w:p w14:paraId="7539CE60"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w:t>
            </w:r>
          </w:p>
        </w:tc>
        <w:tc>
          <w:tcPr>
            <w:tcW w:w="1238" w:type="dxa"/>
            <w:tcBorders>
              <w:top w:val="nil"/>
              <w:left w:val="nil"/>
              <w:bottom w:val="single" w:sz="8" w:space="0" w:color="auto"/>
              <w:right w:val="nil"/>
            </w:tcBorders>
            <w:shd w:val="clear" w:color="000000" w:fill="FFFFFF"/>
            <w:vAlign w:val="center"/>
            <w:hideMark/>
          </w:tcPr>
          <w:p w14:paraId="45AF3CE6"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w:t>
            </w:r>
          </w:p>
        </w:tc>
      </w:tr>
      <w:tr w:rsidR="00C8515B" w14:paraId="5977AA2C" w14:textId="77777777" w:rsidTr="00CB519C">
        <w:trPr>
          <w:trHeight w:val="20"/>
        </w:trPr>
        <w:tc>
          <w:tcPr>
            <w:tcW w:w="4268" w:type="dxa"/>
            <w:tcBorders>
              <w:top w:val="nil"/>
              <w:left w:val="nil"/>
              <w:bottom w:val="nil"/>
              <w:right w:val="nil"/>
            </w:tcBorders>
            <w:shd w:val="clear" w:color="000000" w:fill="FFFFFF"/>
            <w:noWrap/>
            <w:vAlign w:val="center"/>
            <w:hideMark/>
          </w:tcPr>
          <w:p w14:paraId="5B84F9BE" w14:textId="77777777" w:rsidR="00C8515B" w:rsidRDefault="00C8515B">
            <w:pPr>
              <w:rPr>
                <w:rFonts w:ascii="Arial" w:hAnsi="Arial" w:cs="Arial"/>
                <w:b/>
                <w:bCs/>
                <w:color w:val="000000"/>
                <w:sz w:val="20"/>
                <w:szCs w:val="20"/>
              </w:rPr>
            </w:pPr>
            <w:r>
              <w:rPr>
                <w:rFonts w:ascii="Arial" w:hAnsi="Arial" w:cs="Arial"/>
                <w:b/>
                <w:bCs/>
                <w:color w:val="000000"/>
                <w:sz w:val="20"/>
                <w:szCs w:val="20"/>
              </w:rPr>
              <w:t xml:space="preserve">   IRPJ/ CSLL a recolher</w:t>
            </w:r>
          </w:p>
        </w:tc>
        <w:tc>
          <w:tcPr>
            <w:tcW w:w="1309" w:type="dxa"/>
            <w:tcBorders>
              <w:top w:val="nil"/>
              <w:left w:val="nil"/>
              <w:bottom w:val="nil"/>
              <w:right w:val="nil"/>
            </w:tcBorders>
            <w:shd w:val="clear" w:color="000000" w:fill="FFFFFF"/>
            <w:vAlign w:val="center"/>
            <w:hideMark/>
          </w:tcPr>
          <w:p w14:paraId="176DC744"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xml:space="preserve">              112 </w:t>
            </w:r>
          </w:p>
        </w:tc>
        <w:tc>
          <w:tcPr>
            <w:tcW w:w="1173" w:type="dxa"/>
            <w:tcBorders>
              <w:top w:val="nil"/>
              <w:left w:val="nil"/>
              <w:bottom w:val="nil"/>
              <w:right w:val="nil"/>
            </w:tcBorders>
            <w:shd w:val="clear" w:color="000000" w:fill="FFFFFF"/>
            <w:vAlign w:val="center"/>
            <w:hideMark/>
          </w:tcPr>
          <w:p w14:paraId="69823BFD" w14:textId="77777777" w:rsidR="00C8515B" w:rsidRDefault="00C8515B">
            <w:pPr>
              <w:jc w:val="right"/>
              <w:rPr>
                <w:rFonts w:ascii="Arial" w:hAnsi="Arial" w:cs="Arial"/>
                <w:b/>
                <w:bCs/>
                <w:color w:val="000000"/>
                <w:sz w:val="20"/>
                <w:szCs w:val="20"/>
              </w:rPr>
            </w:pPr>
            <w:r>
              <w:rPr>
                <w:rFonts w:ascii="Arial" w:hAnsi="Arial" w:cs="Arial"/>
                <w:b/>
                <w:bCs/>
                <w:color w:val="000000"/>
                <w:sz w:val="20"/>
                <w:szCs w:val="20"/>
              </w:rPr>
              <w:t xml:space="preserve">            47 </w:t>
            </w:r>
          </w:p>
        </w:tc>
        <w:tc>
          <w:tcPr>
            <w:tcW w:w="1244" w:type="dxa"/>
            <w:tcBorders>
              <w:top w:val="nil"/>
              <w:left w:val="single" w:sz="4" w:space="0" w:color="auto"/>
              <w:bottom w:val="nil"/>
              <w:right w:val="nil"/>
            </w:tcBorders>
            <w:shd w:val="clear" w:color="000000" w:fill="FFFFFF"/>
            <w:vAlign w:val="center"/>
          </w:tcPr>
          <w:p w14:paraId="44445345" w14:textId="76271608" w:rsidR="00C8515B" w:rsidRDefault="00766062">
            <w:pPr>
              <w:jc w:val="right"/>
              <w:rPr>
                <w:rFonts w:ascii="Arial" w:hAnsi="Arial" w:cs="Arial"/>
                <w:b/>
                <w:bCs/>
                <w:color w:val="000000"/>
                <w:sz w:val="20"/>
                <w:szCs w:val="20"/>
              </w:rPr>
            </w:pPr>
            <w:r>
              <w:rPr>
                <w:rFonts w:ascii="Arial" w:hAnsi="Arial" w:cs="Arial"/>
                <w:b/>
                <w:bCs/>
                <w:color w:val="000000"/>
                <w:sz w:val="20"/>
                <w:szCs w:val="20"/>
              </w:rPr>
              <w:t>-</w:t>
            </w:r>
          </w:p>
        </w:tc>
        <w:tc>
          <w:tcPr>
            <w:tcW w:w="1238" w:type="dxa"/>
            <w:tcBorders>
              <w:top w:val="nil"/>
              <w:left w:val="nil"/>
              <w:bottom w:val="nil"/>
              <w:right w:val="nil"/>
            </w:tcBorders>
            <w:shd w:val="clear" w:color="000000" w:fill="FFFFFF"/>
            <w:vAlign w:val="center"/>
          </w:tcPr>
          <w:p w14:paraId="0C3B494C" w14:textId="5485298A" w:rsidR="00C8515B" w:rsidRDefault="00766062" w:rsidP="00A103D0">
            <w:pPr>
              <w:jc w:val="right"/>
              <w:rPr>
                <w:rFonts w:ascii="Arial" w:hAnsi="Arial" w:cs="Arial"/>
                <w:b/>
                <w:bCs/>
                <w:color w:val="000000"/>
                <w:sz w:val="20"/>
                <w:szCs w:val="20"/>
              </w:rPr>
            </w:pPr>
            <w:r>
              <w:rPr>
                <w:rFonts w:ascii="Arial" w:hAnsi="Arial" w:cs="Arial"/>
                <w:b/>
                <w:bCs/>
                <w:color w:val="000000"/>
                <w:sz w:val="20"/>
                <w:szCs w:val="20"/>
              </w:rPr>
              <w:t>-</w:t>
            </w:r>
          </w:p>
        </w:tc>
      </w:tr>
      <w:tr w:rsidR="00CB519C" w14:paraId="4AD2E415" w14:textId="77777777" w:rsidTr="00CB519C">
        <w:trPr>
          <w:trHeight w:val="20"/>
        </w:trPr>
        <w:tc>
          <w:tcPr>
            <w:tcW w:w="4268" w:type="dxa"/>
            <w:tcBorders>
              <w:top w:val="nil"/>
              <w:left w:val="nil"/>
              <w:bottom w:val="single" w:sz="4" w:space="0" w:color="auto"/>
              <w:right w:val="nil"/>
            </w:tcBorders>
            <w:shd w:val="clear" w:color="000000" w:fill="FFFFFF"/>
            <w:noWrap/>
            <w:vAlign w:val="center"/>
          </w:tcPr>
          <w:p w14:paraId="0E463CBC" w14:textId="77777777" w:rsidR="00CB519C" w:rsidRDefault="00CB519C">
            <w:pPr>
              <w:rPr>
                <w:rFonts w:ascii="Arial" w:hAnsi="Arial" w:cs="Arial"/>
                <w:b/>
                <w:bCs/>
                <w:color w:val="000000"/>
                <w:sz w:val="20"/>
                <w:szCs w:val="20"/>
              </w:rPr>
            </w:pPr>
          </w:p>
        </w:tc>
        <w:tc>
          <w:tcPr>
            <w:tcW w:w="1309" w:type="dxa"/>
            <w:tcBorders>
              <w:top w:val="nil"/>
              <w:left w:val="nil"/>
              <w:bottom w:val="single" w:sz="4" w:space="0" w:color="auto"/>
              <w:right w:val="nil"/>
            </w:tcBorders>
            <w:shd w:val="clear" w:color="000000" w:fill="FFFFFF"/>
            <w:vAlign w:val="center"/>
          </w:tcPr>
          <w:p w14:paraId="3794ABEC" w14:textId="77777777" w:rsidR="00CB519C" w:rsidRDefault="00CB519C">
            <w:pPr>
              <w:jc w:val="right"/>
              <w:rPr>
                <w:rFonts w:ascii="Arial" w:hAnsi="Arial" w:cs="Arial"/>
                <w:b/>
                <w:bCs/>
                <w:color w:val="000000"/>
                <w:sz w:val="20"/>
                <w:szCs w:val="20"/>
              </w:rPr>
            </w:pPr>
          </w:p>
        </w:tc>
        <w:tc>
          <w:tcPr>
            <w:tcW w:w="1173" w:type="dxa"/>
            <w:tcBorders>
              <w:top w:val="nil"/>
              <w:left w:val="nil"/>
              <w:bottom w:val="single" w:sz="4" w:space="0" w:color="auto"/>
              <w:right w:val="nil"/>
            </w:tcBorders>
            <w:shd w:val="clear" w:color="000000" w:fill="FFFFFF"/>
            <w:vAlign w:val="center"/>
          </w:tcPr>
          <w:p w14:paraId="5D945C57" w14:textId="77777777" w:rsidR="00CB519C" w:rsidRDefault="00CB519C">
            <w:pPr>
              <w:jc w:val="right"/>
              <w:rPr>
                <w:rFonts w:ascii="Arial" w:hAnsi="Arial" w:cs="Arial"/>
                <w:b/>
                <w:bCs/>
                <w:color w:val="000000"/>
                <w:sz w:val="20"/>
                <w:szCs w:val="20"/>
              </w:rPr>
            </w:pPr>
          </w:p>
        </w:tc>
        <w:tc>
          <w:tcPr>
            <w:tcW w:w="1244" w:type="dxa"/>
            <w:tcBorders>
              <w:top w:val="nil"/>
              <w:left w:val="single" w:sz="4" w:space="0" w:color="auto"/>
              <w:bottom w:val="single" w:sz="4" w:space="0" w:color="auto"/>
              <w:right w:val="nil"/>
            </w:tcBorders>
            <w:shd w:val="clear" w:color="000000" w:fill="FFFFFF"/>
            <w:vAlign w:val="center"/>
          </w:tcPr>
          <w:p w14:paraId="1FA76D1E" w14:textId="77777777" w:rsidR="00CB519C" w:rsidRDefault="00CB519C">
            <w:pPr>
              <w:jc w:val="right"/>
              <w:rPr>
                <w:rFonts w:ascii="Arial" w:hAnsi="Arial" w:cs="Arial"/>
                <w:b/>
                <w:bCs/>
                <w:color w:val="000000"/>
                <w:sz w:val="20"/>
                <w:szCs w:val="20"/>
              </w:rPr>
            </w:pPr>
          </w:p>
        </w:tc>
        <w:tc>
          <w:tcPr>
            <w:tcW w:w="1238" w:type="dxa"/>
            <w:tcBorders>
              <w:top w:val="nil"/>
              <w:left w:val="nil"/>
              <w:bottom w:val="single" w:sz="4" w:space="0" w:color="auto"/>
              <w:right w:val="nil"/>
            </w:tcBorders>
            <w:shd w:val="clear" w:color="000000" w:fill="FFFFFF"/>
            <w:vAlign w:val="center"/>
          </w:tcPr>
          <w:p w14:paraId="7511E6DF" w14:textId="77777777" w:rsidR="00CB519C" w:rsidRDefault="00CB519C" w:rsidP="00A103D0">
            <w:pPr>
              <w:jc w:val="right"/>
              <w:rPr>
                <w:rFonts w:ascii="Arial" w:hAnsi="Arial" w:cs="Arial"/>
                <w:b/>
                <w:bCs/>
                <w:color w:val="000000"/>
                <w:sz w:val="20"/>
                <w:szCs w:val="20"/>
              </w:rPr>
            </w:pPr>
          </w:p>
        </w:tc>
      </w:tr>
      <w:tr w:rsidR="00CB519C" w14:paraId="7EB97AFD" w14:textId="77777777" w:rsidTr="00CB519C">
        <w:trPr>
          <w:trHeight w:val="20"/>
        </w:trPr>
        <w:tc>
          <w:tcPr>
            <w:tcW w:w="4268" w:type="dxa"/>
            <w:tcBorders>
              <w:top w:val="single" w:sz="4" w:space="0" w:color="auto"/>
              <w:left w:val="nil"/>
              <w:bottom w:val="single" w:sz="4" w:space="0" w:color="auto"/>
              <w:right w:val="nil"/>
            </w:tcBorders>
            <w:shd w:val="clear" w:color="000000" w:fill="FFFFFF"/>
            <w:noWrap/>
            <w:vAlign w:val="center"/>
          </w:tcPr>
          <w:p w14:paraId="423EB789" w14:textId="759D609A" w:rsidR="00CB519C" w:rsidRDefault="00CB519C" w:rsidP="00CB519C">
            <w:pPr>
              <w:ind w:left="87"/>
              <w:rPr>
                <w:rFonts w:ascii="Arial" w:hAnsi="Arial" w:cs="Arial"/>
                <w:b/>
                <w:bCs/>
                <w:color w:val="000000"/>
                <w:sz w:val="20"/>
                <w:szCs w:val="20"/>
              </w:rPr>
            </w:pPr>
            <w:r>
              <w:rPr>
                <w:rFonts w:ascii="Arial" w:hAnsi="Arial" w:cs="Arial"/>
                <w:b/>
                <w:bCs/>
                <w:color w:val="000000"/>
                <w:sz w:val="20"/>
                <w:szCs w:val="20"/>
              </w:rPr>
              <w:t xml:space="preserve"> Alíquota efetiva</w:t>
            </w:r>
          </w:p>
        </w:tc>
        <w:tc>
          <w:tcPr>
            <w:tcW w:w="2482" w:type="dxa"/>
            <w:gridSpan w:val="2"/>
            <w:tcBorders>
              <w:top w:val="single" w:sz="4" w:space="0" w:color="auto"/>
              <w:left w:val="nil"/>
              <w:bottom w:val="single" w:sz="4" w:space="0" w:color="auto"/>
              <w:right w:val="nil"/>
            </w:tcBorders>
            <w:shd w:val="clear" w:color="000000" w:fill="FFFFFF"/>
            <w:vAlign w:val="center"/>
          </w:tcPr>
          <w:p w14:paraId="41DB372D" w14:textId="66F10DD7" w:rsidR="00CB519C" w:rsidRDefault="00CB519C" w:rsidP="00CB519C">
            <w:pPr>
              <w:jc w:val="center"/>
              <w:rPr>
                <w:rFonts w:ascii="Arial" w:hAnsi="Arial" w:cs="Arial"/>
                <w:b/>
                <w:bCs/>
                <w:color w:val="000000"/>
                <w:sz w:val="20"/>
                <w:szCs w:val="20"/>
              </w:rPr>
            </w:pPr>
            <w:r>
              <w:rPr>
                <w:rFonts w:ascii="Arial" w:hAnsi="Arial" w:cs="Arial"/>
                <w:b/>
                <w:bCs/>
                <w:color w:val="000000"/>
                <w:sz w:val="20"/>
                <w:szCs w:val="20"/>
              </w:rPr>
              <w:t>22,5%</w:t>
            </w:r>
          </w:p>
        </w:tc>
        <w:tc>
          <w:tcPr>
            <w:tcW w:w="2482" w:type="dxa"/>
            <w:gridSpan w:val="2"/>
            <w:tcBorders>
              <w:top w:val="single" w:sz="4" w:space="0" w:color="auto"/>
              <w:left w:val="single" w:sz="4" w:space="0" w:color="auto"/>
              <w:bottom w:val="single" w:sz="4" w:space="0" w:color="auto"/>
              <w:right w:val="nil"/>
            </w:tcBorders>
            <w:shd w:val="clear" w:color="000000" w:fill="FFFFFF"/>
            <w:vAlign w:val="center"/>
          </w:tcPr>
          <w:p w14:paraId="6D480374" w14:textId="40190268" w:rsidR="00CB519C" w:rsidRDefault="00CB519C" w:rsidP="00CB519C">
            <w:pPr>
              <w:jc w:val="center"/>
              <w:rPr>
                <w:rFonts w:ascii="Arial" w:hAnsi="Arial" w:cs="Arial"/>
                <w:b/>
                <w:bCs/>
                <w:color w:val="000000"/>
                <w:sz w:val="20"/>
                <w:szCs w:val="20"/>
              </w:rPr>
            </w:pPr>
            <w:r>
              <w:rPr>
                <w:rFonts w:ascii="Arial" w:hAnsi="Arial" w:cs="Arial"/>
                <w:b/>
                <w:bCs/>
                <w:color w:val="000000"/>
                <w:sz w:val="20"/>
                <w:szCs w:val="20"/>
              </w:rPr>
              <w:t>-</w:t>
            </w:r>
          </w:p>
        </w:tc>
      </w:tr>
    </w:tbl>
    <w:p w14:paraId="1B273D7B" w14:textId="547C1EFD" w:rsidR="00F5414D" w:rsidRPr="00CB519C" w:rsidRDefault="00D65D45" w:rsidP="00CB519C">
      <w:pPr>
        <w:widowControl w:val="0"/>
        <w:rPr>
          <w:sz w:val="20"/>
          <w:szCs w:val="20"/>
          <w:lang w:eastAsia="pt-BR"/>
        </w:rPr>
      </w:pPr>
      <w:r>
        <w:rPr>
          <w:noProof/>
          <w:lang w:eastAsia="pt-BR"/>
        </w:rPr>
        <w:tab/>
      </w:r>
    </w:p>
    <w:p w14:paraId="23A133E6" w14:textId="0927BCA1" w:rsidR="00CA0CFE" w:rsidRPr="00077DCC" w:rsidRDefault="000F7C2C" w:rsidP="00077DCC">
      <w:pPr>
        <w:rPr>
          <w:rFonts w:ascii="Arial" w:hAnsi="Arial" w:cs="Arial"/>
          <w:sz w:val="20"/>
          <w:szCs w:val="20"/>
          <w:lang w:eastAsia="pt-BR"/>
        </w:rPr>
      </w:pPr>
      <w:r w:rsidRPr="00A45DDF">
        <w:rPr>
          <w:rFonts w:ascii="Arial" w:hAnsi="Arial" w:cs="Arial"/>
          <w:sz w:val="20"/>
          <w:szCs w:val="20"/>
          <w:lang w:eastAsia="pt-BR"/>
        </w:rPr>
        <w:t xml:space="preserve">   </w:t>
      </w:r>
    </w:p>
    <w:p w14:paraId="245806D6" w14:textId="6F028EAF" w:rsidR="0084489B" w:rsidRPr="00077DCC" w:rsidRDefault="0084489B" w:rsidP="00077DCC">
      <w:pPr>
        <w:numPr>
          <w:ilvl w:val="0"/>
          <w:numId w:val="43"/>
        </w:numPr>
        <w:autoSpaceDE w:val="0"/>
        <w:autoSpaceDN w:val="0"/>
        <w:ind w:left="426" w:hanging="426"/>
        <w:jc w:val="both"/>
        <w:outlineLvl w:val="0"/>
        <w:rPr>
          <w:rFonts w:ascii="Arial" w:hAnsi="Arial" w:cs="Arial"/>
          <w:b/>
          <w:bCs/>
          <w:iCs/>
          <w:sz w:val="20"/>
          <w:szCs w:val="20"/>
          <w:lang w:eastAsia="pt-BR"/>
        </w:rPr>
      </w:pPr>
      <w:r w:rsidRPr="000908F9">
        <w:rPr>
          <w:rFonts w:ascii="Arial" w:hAnsi="Arial" w:cs="Arial"/>
          <w:b/>
          <w:bCs/>
          <w:iCs/>
          <w:sz w:val="20"/>
          <w:szCs w:val="20"/>
          <w:lang w:eastAsia="pt-BR"/>
        </w:rPr>
        <w:t>PARTES RELACIONADAS</w:t>
      </w:r>
    </w:p>
    <w:p w14:paraId="728CB8DE" w14:textId="0543442E" w:rsidR="00153C57" w:rsidRDefault="00153C57" w:rsidP="00077DCC">
      <w:pPr>
        <w:widowControl w:val="0"/>
        <w:spacing w:before="240" w:after="240"/>
        <w:jc w:val="both"/>
        <w:rPr>
          <w:rFonts w:ascii="Arial" w:hAnsi="Arial" w:cs="Arial"/>
          <w:color w:val="201F1E"/>
          <w:sz w:val="20"/>
          <w:szCs w:val="20"/>
          <w:shd w:val="clear" w:color="auto" w:fill="FFFFFF"/>
        </w:rPr>
      </w:pPr>
      <w:r w:rsidRPr="000908F9">
        <w:rPr>
          <w:rFonts w:ascii="Arial" w:hAnsi="Arial" w:cs="Arial"/>
          <w:color w:val="201F1E"/>
          <w:sz w:val="20"/>
          <w:szCs w:val="20"/>
          <w:shd w:val="clear" w:color="auto" w:fill="FFFFFF"/>
        </w:rPr>
        <w:t xml:space="preserve">De acordo com o item 9 do CPC 05, Parte Relacionada é a pessoa ou a entidade que está relacionada com a entidade que está elaborando suas demonstrações contábeis. A Política de Transação com Partes Relacionadas da EPE (Política e Diretriz nº PDG-COA-012) arrola, em seu item nº 2 (definições), as pessoas físicas e/ou jurídicas que, além da União, devem ser reputadas partes relacionadas à EPE. A referida política também define a transação com parte relacionada como sendo qualquer ajuste de obrigações, por qualquer instrumento ou </w:t>
      </w:r>
      <w:r w:rsidRPr="000908F9">
        <w:rPr>
          <w:rFonts w:ascii="Arial" w:hAnsi="Arial" w:cs="Arial"/>
          <w:color w:val="201F1E"/>
          <w:sz w:val="20"/>
          <w:szCs w:val="20"/>
          <w:shd w:val="clear" w:color="auto" w:fill="FFFFFF"/>
        </w:rPr>
        <w:lastRenderedPageBreak/>
        <w:t>fundamento, entre a EPE e uma parte relacionada, independentemente de ser cobrado uma contrapartida financeira. Levando-se em consideração este conceito, em cumprimento à obrigação trazida pelo item nº 6.3 da já mencionada política, é possível afirmar que, no 1º Trimestre de 2023, a EPE possui as seguintes transações com partes relacionadas, todas celebradas: (i) em conformidade com a Política de Transação com Partes Relacionadas da EPE; (</w:t>
      </w:r>
      <w:proofErr w:type="spellStart"/>
      <w:r w:rsidRPr="000908F9">
        <w:rPr>
          <w:rFonts w:ascii="Arial" w:hAnsi="Arial" w:cs="Arial"/>
          <w:color w:val="201F1E"/>
          <w:sz w:val="20"/>
          <w:szCs w:val="20"/>
          <w:shd w:val="clear" w:color="auto" w:fill="FFFFFF"/>
        </w:rPr>
        <w:t>ii</w:t>
      </w:r>
      <w:proofErr w:type="spellEnd"/>
      <w:r w:rsidRPr="000908F9">
        <w:rPr>
          <w:rFonts w:ascii="Arial" w:hAnsi="Arial" w:cs="Arial"/>
          <w:color w:val="201F1E"/>
          <w:sz w:val="20"/>
          <w:szCs w:val="20"/>
          <w:shd w:val="clear" w:color="auto" w:fill="FFFFFF"/>
        </w:rPr>
        <w:t>) com pessoas jurídicas de direito público e privado; (</w:t>
      </w:r>
      <w:proofErr w:type="spellStart"/>
      <w:r w:rsidRPr="000908F9">
        <w:rPr>
          <w:rFonts w:ascii="Arial" w:hAnsi="Arial" w:cs="Arial"/>
          <w:color w:val="201F1E"/>
          <w:sz w:val="20"/>
          <w:szCs w:val="20"/>
          <w:shd w:val="clear" w:color="auto" w:fill="FFFFFF"/>
        </w:rPr>
        <w:t>iii</w:t>
      </w:r>
      <w:proofErr w:type="spellEnd"/>
      <w:r w:rsidRPr="000908F9">
        <w:rPr>
          <w:rFonts w:ascii="Arial" w:hAnsi="Arial" w:cs="Arial"/>
          <w:color w:val="201F1E"/>
          <w:sz w:val="20"/>
          <w:szCs w:val="20"/>
          <w:shd w:val="clear" w:color="auto" w:fill="FFFFFF"/>
        </w:rPr>
        <w:t>) sem cobrança de contrapartida financeira; e (</w:t>
      </w:r>
      <w:proofErr w:type="spellStart"/>
      <w:r w:rsidRPr="000908F9">
        <w:rPr>
          <w:rFonts w:ascii="Arial" w:hAnsi="Arial" w:cs="Arial"/>
          <w:color w:val="201F1E"/>
          <w:sz w:val="20"/>
          <w:szCs w:val="20"/>
          <w:shd w:val="clear" w:color="auto" w:fill="FFFFFF"/>
        </w:rPr>
        <w:t>iv</w:t>
      </w:r>
      <w:proofErr w:type="spellEnd"/>
      <w:r w:rsidRPr="000908F9">
        <w:rPr>
          <w:rFonts w:ascii="Arial" w:hAnsi="Arial" w:cs="Arial"/>
          <w:color w:val="201F1E"/>
          <w:sz w:val="20"/>
          <w:szCs w:val="20"/>
          <w:shd w:val="clear" w:color="auto" w:fill="FFFFFF"/>
        </w:rPr>
        <w:t>) destinados ao desempenho de suas competências, conforme autoriza o § 2º do art. 5º do Estatuto da EPE:</w:t>
      </w:r>
    </w:p>
    <w:tbl>
      <w:tblPr>
        <w:tblW w:w="5075" w:type="pct"/>
        <w:tblCellMar>
          <w:left w:w="70" w:type="dxa"/>
          <w:right w:w="70" w:type="dxa"/>
        </w:tblCellMar>
        <w:tblLook w:val="04A0" w:firstRow="1" w:lastRow="0" w:firstColumn="1" w:lastColumn="0" w:noHBand="0" w:noVBand="1"/>
      </w:tblPr>
      <w:tblGrid>
        <w:gridCol w:w="1720"/>
        <w:gridCol w:w="1809"/>
        <w:gridCol w:w="5046"/>
        <w:gridCol w:w="1485"/>
      </w:tblGrid>
      <w:tr w:rsidR="00153C57" w:rsidRPr="00077DCC" w14:paraId="3438E237" w14:textId="77777777" w:rsidTr="00077DCC">
        <w:trPr>
          <w:trHeight w:val="20"/>
        </w:trPr>
        <w:tc>
          <w:tcPr>
            <w:tcW w:w="8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8BE140" w14:textId="77777777" w:rsidR="00153C57" w:rsidRPr="00077DCC" w:rsidRDefault="00153C57" w:rsidP="00227036">
            <w:pPr>
              <w:widowControl w:val="0"/>
              <w:rPr>
                <w:rFonts w:ascii="Arial" w:hAnsi="Arial" w:cs="Arial"/>
                <w:b/>
                <w:bCs/>
                <w:sz w:val="16"/>
                <w:szCs w:val="16"/>
                <w:lang w:eastAsia="pt-BR"/>
              </w:rPr>
            </w:pPr>
            <w:r w:rsidRPr="00077DCC">
              <w:rPr>
                <w:rFonts w:ascii="Arial" w:hAnsi="Arial" w:cs="Arial"/>
                <w:b/>
                <w:bCs/>
                <w:sz w:val="16"/>
                <w:szCs w:val="16"/>
                <w:lang w:eastAsia="pt-BR"/>
              </w:rPr>
              <w:t>​ Convenente</w:t>
            </w:r>
          </w:p>
        </w:tc>
        <w:tc>
          <w:tcPr>
            <w:tcW w:w="899" w:type="pct"/>
            <w:tcBorders>
              <w:top w:val="single" w:sz="4" w:space="0" w:color="auto"/>
              <w:left w:val="single" w:sz="4" w:space="0" w:color="auto"/>
              <w:bottom w:val="single" w:sz="4" w:space="0" w:color="auto"/>
              <w:right w:val="single" w:sz="4" w:space="0" w:color="auto"/>
            </w:tcBorders>
            <w:shd w:val="clear" w:color="auto" w:fill="FFFFFF"/>
            <w:vAlign w:val="center"/>
          </w:tcPr>
          <w:p w14:paraId="164D42D9" w14:textId="77777777" w:rsidR="00153C57" w:rsidRPr="00077DCC" w:rsidRDefault="00153C57" w:rsidP="00227036">
            <w:pPr>
              <w:widowControl w:val="0"/>
              <w:rPr>
                <w:rFonts w:ascii="Arial" w:hAnsi="Arial" w:cs="Arial"/>
                <w:b/>
                <w:bCs/>
                <w:sz w:val="16"/>
                <w:szCs w:val="16"/>
                <w:lang w:eastAsia="pt-BR"/>
              </w:rPr>
            </w:pPr>
            <w:r w:rsidRPr="00077DCC">
              <w:rPr>
                <w:rFonts w:ascii="Arial" w:hAnsi="Arial" w:cs="Arial"/>
                <w:b/>
                <w:bCs/>
                <w:sz w:val="16"/>
                <w:szCs w:val="16"/>
                <w:lang w:eastAsia="pt-BR"/>
              </w:rPr>
              <w:t>Tipo de Relação</w:t>
            </w:r>
          </w:p>
        </w:tc>
        <w:tc>
          <w:tcPr>
            <w:tcW w:w="25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0A3635" w14:textId="77777777" w:rsidR="00153C57" w:rsidRPr="00077DCC" w:rsidRDefault="00153C57" w:rsidP="00227036">
            <w:pPr>
              <w:widowControl w:val="0"/>
              <w:rPr>
                <w:rFonts w:ascii="Arial" w:hAnsi="Arial" w:cs="Arial"/>
                <w:b/>
                <w:bCs/>
                <w:sz w:val="16"/>
                <w:szCs w:val="16"/>
                <w:lang w:eastAsia="pt-BR"/>
              </w:rPr>
            </w:pPr>
            <w:r w:rsidRPr="00077DCC">
              <w:rPr>
                <w:rFonts w:ascii="Arial" w:hAnsi="Arial" w:cs="Arial"/>
                <w:b/>
                <w:bCs/>
                <w:sz w:val="16"/>
                <w:szCs w:val="16"/>
                <w:lang w:eastAsia="pt-BR"/>
              </w:rPr>
              <w:t>​Objeto</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7BCE4BA5" w14:textId="77777777" w:rsidR="00153C57" w:rsidRPr="00077DCC" w:rsidRDefault="00153C57" w:rsidP="00227036">
            <w:pPr>
              <w:widowControl w:val="0"/>
              <w:jc w:val="center"/>
              <w:rPr>
                <w:rFonts w:ascii="Arial" w:hAnsi="Arial" w:cs="Arial"/>
                <w:b/>
                <w:bCs/>
                <w:sz w:val="16"/>
                <w:szCs w:val="16"/>
                <w:lang w:eastAsia="pt-BR"/>
              </w:rPr>
            </w:pPr>
            <w:r w:rsidRPr="00077DCC">
              <w:rPr>
                <w:rFonts w:ascii="Arial" w:hAnsi="Arial" w:cs="Arial"/>
                <w:b/>
                <w:bCs/>
                <w:sz w:val="16"/>
                <w:szCs w:val="16"/>
                <w:lang w:eastAsia="pt-BR"/>
              </w:rPr>
              <w:t>​Vigência</w:t>
            </w:r>
          </w:p>
        </w:tc>
      </w:tr>
      <w:tr w:rsidR="00153C57" w:rsidRPr="00077DCC" w14:paraId="459CA668" w14:textId="77777777" w:rsidTr="00077DCC">
        <w:trPr>
          <w:trHeight w:val="20"/>
        </w:trPr>
        <w:tc>
          <w:tcPr>
            <w:tcW w:w="855" w:type="pct"/>
            <w:tcBorders>
              <w:top w:val="single" w:sz="4" w:space="0" w:color="auto"/>
              <w:left w:val="single" w:sz="8" w:space="0" w:color="C6C6C6"/>
              <w:bottom w:val="single" w:sz="8" w:space="0" w:color="C6C6C6"/>
              <w:right w:val="single" w:sz="8" w:space="0" w:color="C6C6C6"/>
            </w:tcBorders>
            <w:shd w:val="clear" w:color="auto" w:fill="FFFFFF"/>
            <w:vAlign w:val="center"/>
          </w:tcPr>
          <w:p w14:paraId="054B39C4" w14:textId="77777777" w:rsidR="00153C57" w:rsidRPr="00077DCC" w:rsidRDefault="00153C57" w:rsidP="00227036">
            <w:pPr>
              <w:widowControl w:val="0"/>
              <w:rPr>
                <w:rStyle w:val="Hyperlink"/>
                <w:rFonts w:ascii="Arial" w:hAnsi="Arial" w:cs="Arial"/>
                <w:sz w:val="16"/>
                <w:szCs w:val="16"/>
                <w:lang w:eastAsia="pt-BR"/>
              </w:rPr>
            </w:pPr>
            <w:r w:rsidRPr="00077DCC">
              <w:rPr>
                <w:rStyle w:val="Hyperlink"/>
                <w:rFonts w:ascii="Arial" w:hAnsi="Arial" w:cs="Arial"/>
                <w:sz w:val="16"/>
                <w:szCs w:val="16"/>
                <w:lang w:eastAsia="pt-BR"/>
              </w:rPr>
              <w:t>Agência Nacional de Petróleo – ANP</w:t>
            </w:r>
          </w:p>
        </w:tc>
        <w:tc>
          <w:tcPr>
            <w:tcW w:w="899" w:type="pct"/>
            <w:tcBorders>
              <w:top w:val="single" w:sz="4" w:space="0" w:color="auto"/>
              <w:left w:val="single" w:sz="8" w:space="0" w:color="C6C6C6"/>
              <w:bottom w:val="single" w:sz="8" w:space="0" w:color="C6C6C6"/>
              <w:right w:val="single" w:sz="8" w:space="0" w:color="C6C6C6"/>
            </w:tcBorders>
            <w:shd w:val="clear" w:color="auto" w:fill="FFFFFF"/>
            <w:vAlign w:val="center"/>
          </w:tcPr>
          <w:p w14:paraId="31F3C941"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Acordo de Cooperação Técnico-Operacional</w:t>
            </w:r>
          </w:p>
        </w:tc>
        <w:tc>
          <w:tcPr>
            <w:tcW w:w="2508" w:type="pct"/>
            <w:tcBorders>
              <w:top w:val="single" w:sz="4" w:space="0" w:color="auto"/>
              <w:left w:val="single" w:sz="8" w:space="0" w:color="C6C6C6"/>
              <w:bottom w:val="single" w:sz="8" w:space="0" w:color="C6C6C6"/>
              <w:right w:val="single" w:sz="8" w:space="0" w:color="C6C6C6"/>
            </w:tcBorders>
            <w:shd w:val="clear" w:color="auto" w:fill="FFFFFF"/>
            <w:vAlign w:val="center"/>
          </w:tcPr>
          <w:p w14:paraId="707C8D2A"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Intercâmbio de informações e elaboração de estudos (DPG/GAB)</w:t>
            </w:r>
          </w:p>
        </w:tc>
        <w:tc>
          <w:tcPr>
            <w:tcW w:w="738" w:type="pct"/>
            <w:tcBorders>
              <w:top w:val="single" w:sz="4" w:space="0" w:color="auto"/>
              <w:left w:val="single" w:sz="8" w:space="0" w:color="C6C6C6"/>
              <w:bottom w:val="single" w:sz="8" w:space="0" w:color="C6C6C6"/>
              <w:right w:val="single" w:sz="8" w:space="0" w:color="C6C6C6"/>
            </w:tcBorders>
            <w:shd w:val="clear" w:color="auto" w:fill="FFFFFF"/>
            <w:vAlign w:val="center"/>
          </w:tcPr>
          <w:p w14:paraId="75407A31" w14:textId="77777777" w:rsidR="00153C57" w:rsidRPr="00077DCC" w:rsidRDefault="00153C57" w:rsidP="00227036">
            <w:pPr>
              <w:widowControl w:val="0"/>
              <w:jc w:val="center"/>
              <w:rPr>
                <w:rFonts w:ascii="Arial" w:hAnsi="Arial" w:cs="Arial"/>
                <w:sz w:val="16"/>
                <w:szCs w:val="16"/>
                <w:lang w:eastAsia="pt-BR"/>
              </w:rPr>
            </w:pPr>
            <w:r w:rsidRPr="00077DCC">
              <w:rPr>
                <w:rFonts w:ascii="Arial" w:hAnsi="Arial" w:cs="Arial"/>
                <w:sz w:val="16"/>
                <w:szCs w:val="16"/>
                <w:lang w:eastAsia="pt-BR"/>
              </w:rPr>
              <w:t>Em elaboração</w:t>
            </w:r>
          </w:p>
        </w:tc>
      </w:tr>
      <w:tr w:rsidR="00153C57" w:rsidRPr="00077DCC" w14:paraId="1D605FCB" w14:textId="77777777" w:rsidTr="00077DCC">
        <w:trPr>
          <w:trHeight w:val="20"/>
        </w:trPr>
        <w:tc>
          <w:tcPr>
            <w:tcW w:w="855" w:type="pct"/>
            <w:tcBorders>
              <w:top w:val="single" w:sz="4" w:space="0" w:color="auto"/>
              <w:left w:val="single" w:sz="8" w:space="0" w:color="C6C6C6"/>
              <w:bottom w:val="single" w:sz="8" w:space="0" w:color="C6C6C6"/>
              <w:right w:val="single" w:sz="8" w:space="0" w:color="C6C6C6"/>
            </w:tcBorders>
            <w:shd w:val="clear" w:color="auto" w:fill="FFFFFF"/>
            <w:vAlign w:val="center"/>
          </w:tcPr>
          <w:p w14:paraId="25A8C052" w14:textId="77777777" w:rsidR="00153C57" w:rsidRPr="00077DCC" w:rsidRDefault="00153C57" w:rsidP="00227036">
            <w:pPr>
              <w:widowControl w:val="0"/>
              <w:rPr>
                <w:rStyle w:val="Hyperlink"/>
                <w:rFonts w:ascii="Arial" w:hAnsi="Arial" w:cs="Arial"/>
                <w:sz w:val="16"/>
                <w:szCs w:val="16"/>
                <w:lang w:eastAsia="pt-BR"/>
              </w:rPr>
            </w:pPr>
            <w:r w:rsidRPr="00077DCC">
              <w:rPr>
                <w:rStyle w:val="Hyperlink"/>
                <w:rFonts w:ascii="Arial" w:hAnsi="Arial" w:cs="Arial"/>
                <w:sz w:val="16"/>
                <w:szCs w:val="16"/>
                <w:lang w:eastAsia="pt-BR"/>
              </w:rPr>
              <w:t>Empresa de Tecnologia e Informações da Previdência Social (DATAPREV)</w:t>
            </w:r>
          </w:p>
        </w:tc>
        <w:tc>
          <w:tcPr>
            <w:tcW w:w="899" w:type="pct"/>
            <w:tcBorders>
              <w:top w:val="single" w:sz="4" w:space="0" w:color="auto"/>
              <w:left w:val="single" w:sz="8" w:space="0" w:color="C6C6C6"/>
              <w:bottom w:val="single" w:sz="8" w:space="0" w:color="C6C6C6"/>
              <w:right w:val="single" w:sz="8" w:space="0" w:color="C6C6C6"/>
            </w:tcBorders>
            <w:shd w:val="clear" w:color="auto" w:fill="FFFFFF"/>
            <w:vAlign w:val="center"/>
          </w:tcPr>
          <w:p w14:paraId="55E6C9C7"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Acordo de Cooperação Técnica</w:t>
            </w:r>
          </w:p>
        </w:tc>
        <w:tc>
          <w:tcPr>
            <w:tcW w:w="2508" w:type="pct"/>
            <w:tcBorders>
              <w:top w:val="single" w:sz="4" w:space="0" w:color="auto"/>
              <w:left w:val="single" w:sz="8" w:space="0" w:color="C6C6C6"/>
              <w:bottom w:val="single" w:sz="8" w:space="0" w:color="C6C6C6"/>
              <w:right w:val="single" w:sz="8" w:space="0" w:color="C6C6C6"/>
            </w:tcBorders>
            <w:shd w:val="clear" w:color="auto" w:fill="FFFFFF"/>
            <w:vAlign w:val="center"/>
          </w:tcPr>
          <w:p w14:paraId="11D7B5C8"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Realização de um projeto piloto visando a implantação do SUPER.GOV.BR (SRL/DGC)</w:t>
            </w:r>
          </w:p>
        </w:tc>
        <w:tc>
          <w:tcPr>
            <w:tcW w:w="738" w:type="pct"/>
            <w:tcBorders>
              <w:top w:val="single" w:sz="4" w:space="0" w:color="auto"/>
              <w:left w:val="single" w:sz="8" w:space="0" w:color="C6C6C6"/>
              <w:bottom w:val="single" w:sz="8" w:space="0" w:color="C6C6C6"/>
              <w:right w:val="single" w:sz="8" w:space="0" w:color="C6C6C6"/>
            </w:tcBorders>
            <w:shd w:val="clear" w:color="auto" w:fill="FFFFFF"/>
            <w:vAlign w:val="center"/>
          </w:tcPr>
          <w:p w14:paraId="1B656F02" w14:textId="77777777" w:rsidR="00153C57" w:rsidRPr="00077DCC" w:rsidRDefault="00153C57" w:rsidP="00227036">
            <w:pPr>
              <w:widowControl w:val="0"/>
              <w:jc w:val="center"/>
              <w:rPr>
                <w:rFonts w:ascii="Arial" w:hAnsi="Arial" w:cs="Arial"/>
                <w:sz w:val="16"/>
                <w:szCs w:val="16"/>
                <w:lang w:eastAsia="pt-BR"/>
              </w:rPr>
            </w:pPr>
            <w:r w:rsidRPr="00077DCC">
              <w:rPr>
                <w:rFonts w:ascii="Arial" w:hAnsi="Arial" w:cs="Arial"/>
                <w:sz w:val="16"/>
                <w:szCs w:val="16"/>
                <w:lang w:eastAsia="pt-BR"/>
              </w:rPr>
              <w:t>Em elaboração</w:t>
            </w:r>
          </w:p>
        </w:tc>
      </w:tr>
      <w:tr w:rsidR="00153C57" w:rsidRPr="00077DCC" w14:paraId="1117146E" w14:textId="77777777" w:rsidTr="00077DCC">
        <w:trPr>
          <w:trHeight w:val="20"/>
        </w:trPr>
        <w:tc>
          <w:tcPr>
            <w:tcW w:w="855" w:type="pct"/>
            <w:tcBorders>
              <w:top w:val="single" w:sz="4" w:space="0" w:color="auto"/>
              <w:left w:val="single" w:sz="8" w:space="0" w:color="C6C6C6"/>
              <w:bottom w:val="single" w:sz="8" w:space="0" w:color="C6C6C6"/>
              <w:right w:val="single" w:sz="8" w:space="0" w:color="C6C6C6"/>
            </w:tcBorders>
            <w:shd w:val="clear" w:color="auto" w:fill="FFFFFF"/>
            <w:vAlign w:val="center"/>
          </w:tcPr>
          <w:p w14:paraId="1547ADD7" w14:textId="77777777" w:rsidR="00153C57" w:rsidRPr="00077DCC" w:rsidRDefault="009004C2" w:rsidP="00227036">
            <w:pPr>
              <w:widowControl w:val="0"/>
              <w:rPr>
                <w:rStyle w:val="Hyperlink"/>
                <w:rFonts w:ascii="Arial" w:hAnsi="Arial" w:cs="Arial"/>
                <w:sz w:val="16"/>
                <w:szCs w:val="16"/>
                <w:lang w:eastAsia="pt-BR"/>
              </w:rPr>
            </w:pPr>
            <w:hyperlink r:id="rId26" w:tgtFrame="_blank" w:history="1">
              <w:r w:rsidR="00153C57" w:rsidRPr="00077DCC">
                <w:rPr>
                  <w:rStyle w:val="Hyperlink"/>
                  <w:rFonts w:ascii="Arial" w:hAnsi="Arial" w:cs="Arial"/>
                  <w:sz w:val="16"/>
                  <w:szCs w:val="16"/>
                  <w:lang w:eastAsia="pt-BR"/>
                </w:rPr>
                <w:t>Agência de Promoção de Exportações do Brasil (APEX-BRASIL)</w:t>
              </w:r>
            </w:hyperlink>
          </w:p>
        </w:tc>
        <w:tc>
          <w:tcPr>
            <w:tcW w:w="899" w:type="pct"/>
            <w:tcBorders>
              <w:top w:val="single" w:sz="4" w:space="0" w:color="auto"/>
              <w:left w:val="single" w:sz="8" w:space="0" w:color="C6C6C6"/>
              <w:bottom w:val="single" w:sz="8" w:space="0" w:color="C6C6C6"/>
              <w:right w:val="single" w:sz="8" w:space="0" w:color="C6C6C6"/>
            </w:tcBorders>
            <w:shd w:val="clear" w:color="auto" w:fill="FFFFFF"/>
            <w:vAlign w:val="center"/>
          </w:tcPr>
          <w:p w14:paraId="79E4C255"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Protocolo de intenções</w:t>
            </w:r>
          </w:p>
        </w:tc>
        <w:tc>
          <w:tcPr>
            <w:tcW w:w="2508" w:type="pct"/>
            <w:tcBorders>
              <w:top w:val="single" w:sz="4" w:space="0" w:color="auto"/>
              <w:left w:val="single" w:sz="8" w:space="0" w:color="C6C6C6"/>
              <w:bottom w:val="single" w:sz="8" w:space="0" w:color="C6C6C6"/>
              <w:right w:val="single" w:sz="8" w:space="0" w:color="C6C6C6"/>
            </w:tcBorders>
            <w:shd w:val="clear" w:color="auto" w:fill="FFFFFF"/>
            <w:vAlign w:val="center"/>
          </w:tcPr>
          <w:p w14:paraId="58001DAE" w14:textId="77777777" w:rsidR="00153C57" w:rsidRPr="00077DCC" w:rsidRDefault="00153C57" w:rsidP="00227036">
            <w:pPr>
              <w:widowControl w:val="0"/>
              <w:rPr>
                <w:rStyle w:val="Hyperlink"/>
                <w:rFonts w:ascii="Arial" w:hAnsi="Arial" w:cs="Arial"/>
                <w:sz w:val="16"/>
                <w:szCs w:val="16"/>
              </w:rPr>
            </w:pPr>
            <w:r w:rsidRPr="00077DCC">
              <w:rPr>
                <w:rFonts w:ascii="Arial" w:hAnsi="Arial" w:cs="Arial"/>
                <w:sz w:val="16"/>
                <w:szCs w:val="16"/>
                <w:lang w:eastAsia="pt-BR"/>
              </w:rPr>
              <w:t>Definição das linhas gerais de colaboração entre as PARTES no desenvolvimento de iniciativas favoráveis a atração de investimentos para adensamento das cadeias produtivas e para projetos de infraestrutura dos setores prioritários.</w:t>
            </w:r>
          </w:p>
        </w:tc>
        <w:tc>
          <w:tcPr>
            <w:tcW w:w="738" w:type="pct"/>
            <w:tcBorders>
              <w:top w:val="single" w:sz="4" w:space="0" w:color="auto"/>
              <w:left w:val="single" w:sz="8" w:space="0" w:color="C6C6C6"/>
              <w:bottom w:val="single" w:sz="8" w:space="0" w:color="C6C6C6"/>
              <w:right w:val="single" w:sz="8" w:space="0" w:color="C6C6C6"/>
            </w:tcBorders>
            <w:shd w:val="clear" w:color="auto" w:fill="FFFFFF"/>
            <w:vAlign w:val="center"/>
          </w:tcPr>
          <w:p w14:paraId="177F7E25" w14:textId="77777777" w:rsidR="00153C57" w:rsidRPr="00077DCC" w:rsidRDefault="00153C57" w:rsidP="00227036">
            <w:pPr>
              <w:widowControl w:val="0"/>
              <w:jc w:val="center"/>
              <w:rPr>
                <w:rFonts w:ascii="Arial" w:hAnsi="Arial" w:cs="Arial"/>
                <w:sz w:val="16"/>
                <w:szCs w:val="16"/>
                <w:lang w:eastAsia="pt-BR"/>
              </w:rPr>
            </w:pPr>
            <w:r w:rsidRPr="00077DCC">
              <w:rPr>
                <w:rFonts w:ascii="Arial" w:hAnsi="Arial" w:cs="Arial"/>
                <w:sz w:val="16"/>
                <w:szCs w:val="16"/>
                <w:lang w:eastAsia="pt-BR"/>
              </w:rPr>
              <w:t>09/11/2022 a 09/11/2026</w:t>
            </w:r>
          </w:p>
        </w:tc>
      </w:tr>
      <w:tr w:rsidR="00153C57" w:rsidRPr="00077DCC" w14:paraId="24B23033" w14:textId="77777777" w:rsidTr="00077DCC">
        <w:trPr>
          <w:trHeight w:val="276"/>
        </w:trPr>
        <w:tc>
          <w:tcPr>
            <w:tcW w:w="855" w:type="pct"/>
            <w:vMerge w:val="restart"/>
            <w:tcBorders>
              <w:top w:val="nil"/>
              <w:left w:val="single" w:sz="8" w:space="0" w:color="C6C6C6"/>
              <w:bottom w:val="single" w:sz="8" w:space="0" w:color="C6C6C6"/>
              <w:right w:val="single" w:sz="8" w:space="0" w:color="C6C6C6"/>
            </w:tcBorders>
            <w:shd w:val="clear" w:color="auto" w:fill="FFFFFF"/>
            <w:vAlign w:val="center"/>
            <w:hideMark/>
          </w:tcPr>
          <w:p w14:paraId="3D778246" w14:textId="77777777" w:rsidR="00153C57" w:rsidRPr="00077DCC" w:rsidRDefault="009004C2" w:rsidP="00227036">
            <w:pPr>
              <w:widowControl w:val="0"/>
              <w:rPr>
                <w:rStyle w:val="Hyperlink"/>
                <w:rFonts w:ascii="Arial" w:hAnsi="Arial" w:cs="Arial"/>
                <w:sz w:val="16"/>
                <w:szCs w:val="16"/>
                <w:lang w:eastAsia="pt-BR"/>
              </w:rPr>
            </w:pPr>
            <w:hyperlink r:id="rId27" w:history="1">
              <w:r w:rsidR="00153C57" w:rsidRPr="00077DCC">
                <w:rPr>
                  <w:rStyle w:val="Hyperlink"/>
                  <w:rFonts w:ascii="Arial" w:hAnsi="Arial" w:cs="Arial"/>
                  <w:sz w:val="16"/>
                  <w:szCs w:val="16"/>
                  <w:lang w:eastAsia="pt-BR"/>
                </w:rPr>
                <w:t>​Banco Nacional de Desenvolvimento Econômico Social - BNDES</w:t>
              </w:r>
            </w:hyperlink>
          </w:p>
        </w:tc>
        <w:tc>
          <w:tcPr>
            <w:tcW w:w="899" w:type="pct"/>
            <w:vMerge w:val="restart"/>
            <w:tcBorders>
              <w:top w:val="nil"/>
              <w:left w:val="single" w:sz="8" w:space="0" w:color="C6C6C6"/>
              <w:right w:val="single" w:sz="8" w:space="0" w:color="C6C6C6"/>
            </w:tcBorders>
            <w:shd w:val="clear" w:color="auto" w:fill="FFFFFF"/>
            <w:vAlign w:val="center"/>
          </w:tcPr>
          <w:p w14:paraId="2CCD87C1"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Acordo de Cooperação Técnica</w:t>
            </w:r>
          </w:p>
        </w:tc>
        <w:tc>
          <w:tcPr>
            <w:tcW w:w="2508" w:type="pct"/>
            <w:vMerge w:val="restart"/>
            <w:tcBorders>
              <w:top w:val="nil"/>
              <w:left w:val="single" w:sz="8" w:space="0" w:color="C6C6C6"/>
              <w:bottom w:val="single" w:sz="8" w:space="0" w:color="C6C6C6"/>
              <w:right w:val="single" w:sz="8" w:space="0" w:color="C6C6C6"/>
            </w:tcBorders>
            <w:shd w:val="clear" w:color="auto" w:fill="FFFFFF"/>
            <w:vAlign w:val="center"/>
            <w:hideMark/>
          </w:tcPr>
          <w:p w14:paraId="63DDC629" w14:textId="77777777" w:rsidR="00153C57" w:rsidRPr="00077DCC" w:rsidRDefault="00153C57" w:rsidP="00227036">
            <w:pPr>
              <w:widowControl w:val="0"/>
              <w:rPr>
                <w:rFonts w:ascii="Arial" w:hAnsi="Arial" w:cs="Arial"/>
                <w:sz w:val="16"/>
                <w:szCs w:val="16"/>
              </w:rPr>
            </w:pPr>
            <w:r w:rsidRPr="00077DCC">
              <w:rPr>
                <w:rFonts w:ascii="Arial" w:hAnsi="Arial" w:cs="Arial"/>
                <w:sz w:val="16"/>
                <w:szCs w:val="16"/>
                <w:lang w:eastAsia="pt-BR"/>
              </w:rPr>
              <w:t>Estudar a viabilidade de instrumento de transferência de recursos financeiros das empresas de óleo e gás (O&amp;G) para atividades de sequestro e armazenagem de carbono no setor florestal, a título de compensação de emissões de carbono, e o alcance de outros benefícios coletivos relacionados à água, biodiversidade, controle de erosão, equilíbrio do microclima, dentre outros, em consonância com PLANO DE TRABALHO em anexo (Anexo II).</w:t>
            </w:r>
          </w:p>
        </w:tc>
        <w:tc>
          <w:tcPr>
            <w:tcW w:w="738" w:type="pct"/>
            <w:vMerge w:val="restart"/>
            <w:tcBorders>
              <w:top w:val="nil"/>
              <w:left w:val="single" w:sz="8" w:space="0" w:color="C6C6C6"/>
              <w:right w:val="single" w:sz="8" w:space="0" w:color="C6C6C6"/>
            </w:tcBorders>
            <w:shd w:val="clear" w:color="auto" w:fill="FFFFFF"/>
            <w:vAlign w:val="center"/>
          </w:tcPr>
          <w:p w14:paraId="4E0804EF" w14:textId="77777777" w:rsidR="00153C57" w:rsidRPr="00077DCC" w:rsidRDefault="00153C57" w:rsidP="00227036">
            <w:pPr>
              <w:widowControl w:val="0"/>
              <w:jc w:val="center"/>
              <w:rPr>
                <w:rFonts w:ascii="Arial" w:hAnsi="Arial" w:cs="Arial"/>
                <w:sz w:val="16"/>
                <w:szCs w:val="16"/>
                <w:lang w:eastAsia="pt-BR"/>
              </w:rPr>
            </w:pPr>
            <w:r w:rsidRPr="00077DCC">
              <w:rPr>
                <w:rFonts w:ascii="Arial" w:hAnsi="Arial" w:cs="Arial"/>
                <w:sz w:val="16"/>
                <w:szCs w:val="16"/>
                <w:lang w:eastAsia="pt-BR"/>
              </w:rPr>
              <w:t>07/07/2021 a 07/01/2023</w:t>
            </w:r>
          </w:p>
        </w:tc>
      </w:tr>
      <w:tr w:rsidR="00153C57" w:rsidRPr="00077DCC" w14:paraId="53CC5892"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62EFD32A" w14:textId="77777777" w:rsidR="00153C57" w:rsidRPr="00077DCC" w:rsidRDefault="00153C57" w:rsidP="00227036">
            <w:pPr>
              <w:widowControl w:val="0"/>
              <w:rPr>
                <w:rStyle w:val="Hyperlink"/>
                <w:rFonts w:ascii="Arial" w:hAnsi="Arial" w:cs="Arial"/>
                <w:sz w:val="16"/>
                <w:szCs w:val="16"/>
              </w:rPr>
            </w:pPr>
          </w:p>
        </w:tc>
        <w:tc>
          <w:tcPr>
            <w:tcW w:w="899" w:type="pct"/>
            <w:vMerge/>
            <w:tcBorders>
              <w:left w:val="single" w:sz="8" w:space="0" w:color="C6C6C6"/>
              <w:right w:val="single" w:sz="8" w:space="0" w:color="C6C6C6"/>
            </w:tcBorders>
            <w:vAlign w:val="center"/>
          </w:tcPr>
          <w:p w14:paraId="2584ECC4" w14:textId="77777777" w:rsidR="00153C57" w:rsidRPr="00077DCC" w:rsidRDefault="00153C57" w:rsidP="00227036">
            <w:pPr>
              <w:widowControl w:val="0"/>
              <w:rPr>
                <w:rFonts w:ascii="Arial" w:hAnsi="Arial" w:cs="Arial"/>
                <w:sz w:val="16"/>
                <w:szCs w:val="16"/>
              </w:rPr>
            </w:pPr>
          </w:p>
        </w:tc>
        <w:tc>
          <w:tcPr>
            <w:tcW w:w="2508" w:type="pct"/>
            <w:vMerge/>
            <w:tcBorders>
              <w:top w:val="nil"/>
              <w:left w:val="single" w:sz="8" w:space="0" w:color="C6C6C6"/>
              <w:bottom w:val="single" w:sz="8" w:space="0" w:color="C6C6C6"/>
              <w:right w:val="single" w:sz="8" w:space="0" w:color="C6C6C6"/>
            </w:tcBorders>
            <w:vAlign w:val="center"/>
            <w:hideMark/>
          </w:tcPr>
          <w:p w14:paraId="777BF45D" w14:textId="77777777" w:rsidR="00153C57" w:rsidRPr="00077DCC" w:rsidRDefault="00153C57" w:rsidP="00227036">
            <w:pPr>
              <w:widowControl w:val="0"/>
              <w:rPr>
                <w:rFonts w:ascii="Arial" w:hAnsi="Arial" w:cs="Arial"/>
                <w:sz w:val="16"/>
                <w:szCs w:val="16"/>
              </w:rPr>
            </w:pPr>
          </w:p>
        </w:tc>
        <w:tc>
          <w:tcPr>
            <w:tcW w:w="738" w:type="pct"/>
            <w:vMerge/>
            <w:tcBorders>
              <w:left w:val="single" w:sz="8" w:space="0" w:color="C6C6C6"/>
              <w:right w:val="single" w:sz="8" w:space="0" w:color="C6C6C6"/>
            </w:tcBorders>
            <w:vAlign w:val="center"/>
          </w:tcPr>
          <w:p w14:paraId="695A99D4"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55189AA6"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616EAADC" w14:textId="77777777" w:rsidR="00153C57" w:rsidRPr="00077DCC" w:rsidRDefault="00153C57" w:rsidP="00227036">
            <w:pPr>
              <w:widowControl w:val="0"/>
              <w:rPr>
                <w:rStyle w:val="Hyperlink"/>
                <w:rFonts w:ascii="Arial" w:hAnsi="Arial" w:cs="Arial"/>
                <w:sz w:val="16"/>
                <w:szCs w:val="16"/>
              </w:rPr>
            </w:pPr>
          </w:p>
        </w:tc>
        <w:tc>
          <w:tcPr>
            <w:tcW w:w="899" w:type="pct"/>
            <w:vMerge/>
            <w:tcBorders>
              <w:left w:val="single" w:sz="8" w:space="0" w:color="C6C6C6"/>
              <w:right w:val="single" w:sz="8" w:space="0" w:color="C6C6C6"/>
            </w:tcBorders>
            <w:vAlign w:val="center"/>
          </w:tcPr>
          <w:p w14:paraId="6D9DA13F" w14:textId="77777777" w:rsidR="00153C57" w:rsidRPr="00077DCC" w:rsidRDefault="00153C57" w:rsidP="00227036">
            <w:pPr>
              <w:widowControl w:val="0"/>
              <w:rPr>
                <w:rFonts w:ascii="Arial" w:hAnsi="Arial" w:cs="Arial"/>
                <w:sz w:val="16"/>
                <w:szCs w:val="16"/>
              </w:rPr>
            </w:pPr>
          </w:p>
        </w:tc>
        <w:tc>
          <w:tcPr>
            <w:tcW w:w="2508" w:type="pct"/>
            <w:vMerge/>
            <w:tcBorders>
              <w:top w:val="nil"/>
              <w:left w:val="single" w:sz="8" w:space="0" w:color="C6C6C6"/>
              <w:bottom w:val="single" w:sz="8" w:space="0" w:color="C6C6C6"/>
              <w:right w:val="single" w:sz="8" w:space="0" w:color="C6C6C6"/>
            </w:tcBorders>
            <w:vAlign w:val="center"/>
            <w:hideMark/>
          </w:tcPr>
          <w:p w14:paraId="533FDA3B" w14:textId="77777777" w:rsidR="00153C57" w:rsidRPr="00077DCC" w:rsidRDefault="00153C57" w:rsidP="00227036">
            <w:pPr>
              <w:widowControl w:val="0"/>
              <w:rPr>
                <w:rFonts w:ascii="Arial" w:hAnsi="Arial" w:cs="Arial"/>
                <w:sz w:val="16"/>
                <w:szCs w:val="16"/>
              </w:rPr>
            </w:pPr>
          </w:p>
        </w:tc>
        <w:tc>
          <w:tcPr>
            <w:tcW w:w="738" w:type="pct"/>
            <w:vMerge/>
            <w:tcBorders>
              <w:left w:val="single" w:sz="8" w:space="0" w:color="C6C6C6"/>
              <w:right w:val="single" w:sz="8" w:space="0" w:color="C6C6C6"/>
            </w:tcBorders>
            <w:vAlign w:val="center"/>
          </w:tcPr>
          <w:p w14:paraId="53A3FC73"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661A2DD9"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2BF1A819" w14:textId="77777777" w:rsidR="00153C57" w:rsidRPr="00077DCC" w:rsidRDefault="00153C57" w:rsidP="00227036">
            <w:pPr>
              <w:widowControl w:val="0"/>
              <w:rPr>
                <w:rStyle w:val="Hyperlink"/>
                <w:rFonts w:ascii="Arial" w:hAnsi="Arial" w:cs="Arial"/>
                <w:sz w:val="16"/>
                <w:szCs w:val="16"/>
              </w:rPr>
            </w:pPr>
          </w:p>
        </w:tc>
        <w:tc>
          <w:tcPr>
            <w:tcW w:w="899" w:type="pct"/>
            <w:vMerge/>
            <w:tcBorders>
              <w:left w:val="single" w:sz="8" w:space="0" w:color="C6C6C6"/>
              <w:right w:val="single" w:sz="8" w:space="0" w:color="C6C6C6"/>
            </w:tcBorders>
            <w:vAlign w:val="center"/>
          </w:tcPr>
          <w:p w14:paraId="70CAA018" w14:textId="77777777" w:rsidR="00153C57" w:rsidRPr="00077DCC" w:rsidRDefault="00153C57" w:rsidP="00227036">
            <w:pPr>
              <w:widowControl w:val="0"/>
              <w:rPr>
                <w:rFonts w:ascii="Arial" w:hAnsi="Arial" w:cs="Arial"/>
                <w:sz w:val="16"/>
                <w:szCs w:val="16"/>
              </w:rPr>
            </w:pPr>
          </w:p>
        </w:tc>
        <w:tc>
          <w:tcPr>
            <w:tcW w:w="2508" w:type="pct"/>
            <w:vMerge/>
            <w:tcBorders>
              <w:top w:val="nil"/>
              <w:left w:val="single" w:sz="8" w:space="0" w:color="C6C6C6"/>
              <w:bottom w:val="single" w:sz="8" w:space="0" w:color="C6C6C6"/>
              <w:right w:val="single" w:sz="8" w:space="0" w:color="C6C6C6"/>
            </w:tcBorders>
            <w:vAlign w:val="center"/>
            <w:hideMark/>
          </w:tcPr>
          <w:p w14:paraId="286CB0D5" w14:textId="77777777" w:rsidR="00153C57" w:rsidRPr="00077DCC" w:rsidRDefault="00153C57" w:rsidP="00227036">
            <w:pPr>
              <w:widowControl w:val="0"/>
              <w:rPr>
                <w:rFonts w:ascii="Arial" w:hAnsi="Arial" w:cs="Arial"/>
                <w:sz w:val="16"/>
                <w:szCs w:val="16"/>
              </w:rPr>
            </w:pPr>
          </w:p>
        </w:tc>
        <w:tc>
          <w:tcPr>
            <w:tcW w:w="738" w:type="pct"/>
            <w:vMerge/>
            <w:tcBorders>
              <w:left w:val="single" w:sz="8" w:space="0" w:color="C6C6C6"/>
              <w:right w:val="single" w:sz="8" w:space="0" w:color="C6C6C6"/>
            </w:tcBorders>
            <w:vAlign w:val="center"/>
          </w:tcPr>
          <w:p w14:paraId="6CC89572"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57A5A7F6"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155DCC5B" w14:textId="77777777" w:rsidR="00153C57" w:rsidRPr="00077DCC" w:rsidRDefault="00153C57" w:rsidP="00227036">
            <w:pPr>
              <w:widowControl w:val="0"/>
              <w:rPr>
                <w:rStyle w:val="Hyperlink"/>
                <w:rFonts w:ascii="Arial" w:hAnsi="Arial" w:cs="Arial"/>
                <w:sz w:val="16"/>
                <w:szCs w:val="16"/>
              </w:rPr>
            </w:pPr>
          </w:p>
        </w:tc>
        <w:tc>
          <w:tcPr>
            <w:tcW w:w="899" w:type="pct"/>
            <w:vMerge/>
            <w:tcBorders>
              <w:left w:val="single" w:sz="8" w:space="0" w:color="C6C6C6"/>
              <w:bottom w:val="single" w:sz="8" w:space="0" w:color="C6C6C6"/>
              <w:right w:val="single" w:sz="8" w:space="0" w:color="C6C6C6"/>
            </w:tcBorders>
            <w:vAlign w:val="center"/>
          </w:tcPr>
          <w:p w14:paraId="4A756F76" w14:textId="77777777" w:rsidR="00153C57" w:rsidRPr="00077DCC" w:rsidRDefault="00153C57" w:rsidP="00227036">
            <w:pPr>
              <w:widowControl w:val="0"/>
              <w:rPr>
                <w:rFonts w:ascii="Arial" w:hAnsi="Arial" w:cs="Arial"/>
                <w:sz w:val="16"/>
                <w:szCs w:val="16"/>
              </w:rPr>
            </w:pPr>
          </w:p>
        </w:tc>
        <w:tc>
          <w:tcPr>
            <w:tcW w:w="2508" w:type="pct"/>
            <w:vMerge/>
            <w:tcBorders>
              <w:top w:val="nil"/>
              <w:left w:val="single" w:sz="8" w:space="0" w:color="C6C6C6"/>
              <w:bottom w:val="single" w:sz="8" w:space="0" w:color="C6C6C6"/>
              <w:right w:val="single" w:sz="8" w:space="0" w:color="C6C6C6"/>
            </w:tcBorders>
            <w:vAlign w:val="center"/>
            <w:hideMark/>
          </w:tcPr>
          <w:p w14:paraId="1641E8BF" w14:textId="77777777" w:rsidR="00153C57" w:rsidRPr="00077DCC" w:rsidRDefault="00153C57" w:rsidP="00227036">
            <w:pPr>
              <w:widowControl w:val="0"/>
              <w:rPr>
                <w:rFonts w:ascii="Arial" w:hAnsi="Arial" w:cs="Arial"/>
                <w:sz w:val="16"/>
                <w:szCs w:val="16"/>
              </w:rPr>
            </w:pPr>
          </w:p>
        </w:tc>
        <w:tc>
          <w:tcPr>
            <w:tcW w:w="738" w:type="pct"/>
            <w:vMerge/>
            <w:tcBorders>
              <w:left w:val="single" w:sz="8" w:space="0" w:color="C6C6C6"/>
              <w:bottom w:val="single" w:sz="8" w:space="0" w:color="C6C6C6"/>
              <w:right w:val="single" w:sz="8" w:space="0" w:color="C6C6C6"/>
            </w:tcBorders>
            <w:vAlign w:val="center"/>
          </w:tcPr>
          <w:p w14:paraId="798AA9EB"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62EC6E3E" w14:textId="77777777" w:rsidTr="00077DCC">
        <w:trPr>
          <w:trHeight w:val="276"/>
        </w:trPr>
        <w:tc>
          <w:tcPr>
            <w:tcW w:w="855" w:type="pct"/>
            <w:vMerge w:val="restart"/>
            <w:tcBorders>
              <w:top w:val="nil"/>
              <w:left w:val="single" w:sz="8" w:space="0" w:color="C6C6C6"/>
              <w:bottom w:val="single" w:sz="8" w:space="0" w:color="C6C6C6"/>
              <w:right w:val="single" w:sz="8" w:space="0" w:color="C6C6C6"/>
            </w:tcBorders>
            <w:shd w:val="clear" w:color="auto" w:fill="FFFFFF"/>
            <w:vAlign w:val="center"/>
            <w:hideMark/>
          </w:tcPr>
          <w:p w14:paraId="0929717F" w14:textId="77777777" w:rsidR="00153C57" w:rsidRPr="00077DCC" w:rsidRDefault="009004C2" w:rsidP="00227036">
            <w:pPr>
              <w:widowControl w:val="0"/>
              <w:rPr>
                <w:rFonts w:ascii="Arial" w:hAnsi="Arial" w:cs="Arial"/>
                <w:sz w:val="16"/>
                <w:szCs w:val="16"/>
                <w:lang w:eastAsia="pt-BR"/>
              </w:rPr>
            </w:pPr>
            <w:hyperlink r:id="rId28" w:history="1">
              <w:r w:rsidR="00153C57" w:rsidRPr="00077DCC">
                <w:rPr>
                  <w:rStyle w:val="Hyperlink"/>
                  <w:rFonts w:ascii="Arial" w:hAnsi="Arial" w:cs="Arial"/>
                  <w:sz w:val="16"/>
                  <w:szCs w:val="16"/>
                  <w:lang w:eastAsia="pt-BR"/>
                </w:rPr>
                <w:t>​Banco Nacional de Desenvolvimento Econômico Social - BNDES</w:t>
              </w:r>
            </w:hyperlink>
          </w:p>
        </w:tc>
        <w:tc>
          <w:tcPr>
            <w:tcW w:w="899" w:type="pct"/>
            <w:vMerge w:val="restart"/>
            <w:tcBorders>
              <w:top w:val="nil"/>
              <w:left w:val="single" w:sz="8" w:space="0" w:color="C6C6C6"/>
              <w:right w:val="single" w:sz="8" w:space="0" w:color="C6C6C6"/>
            </w:tcBorders>
            <w:shd w:val="clear" w:color="auto" w:fill="FFFFFF"/>
            <w:vAlign w:val="center"/>
          </w:tcPr>
          <w:p w14:paraId="15F3C28C"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Acordo de Cooperação Técnica</w:t>
            </w:r>
          </w:p>
        </w:tc>
        <w:tc>
          <w:tcPr>
            <w:tcW w:w="2508" w:type="pct"/>
            <w:vMerge w:val="restart"/>
            <w:tcBorders>
              <w:top w:val="nil"/>
              <w:left w:val="single" w:sz="8" w:space="0" w:color="C6C6C6"/>
              <w:bottom w:val="single" w:sz="8" w:space="0" w:color="C6C6C6"/>
              <w:right w:val="single" w:sz="8" w:space="0" w:color="C6C6C6"/>
            </w:tcBorders>
            <w:shd w:val="clear" w:color="auto" w:fill="FFFFFF"/>
            <w:vAlign w:val="center"/>
            <w:hideMark/>
          </w:tcPr>
          <w:p w14:paraId="437B2B2F"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​Realização de uma avaliação dos efeitos locais da construção de usinas hidrelétricas.</w:t>
            </w:r>
          </w:p>
        </w:tc>
        <w:tc>
          <w:tcPr>
            <w:tcW w:w="738" w:type="pct"/>
            <w:vMerge w:val="restart"/>
            <w:tcBorders>
              <w:top w:val="nil"/>
              <w:left w:val="single" w:sz="8" w:space="0" w:color="C6C6C6"/>
              <w:right w:val="single" w:sz="8" w:space="0" w:color="C6C6C6"/>
            </w:tcBorders>
            <w:shd w:val="clear" w:color="auto" w:fill="FFFFFF"/>
            <w:vAlign w:val="center"/>
          </w:tcPr>
          <w:p w14:paraId="673477FF" w14:textId="77777777" w:rsidR="00153C57" w:rsidRPr="00077DCC" w:rsidRDefault="00153C57" w:rsidP="00227036">
            <w:pPr>
              <w:widowControl w:val="0"/>
              <w:jc w:val="center"/>
              <w:rPr>
                <w:rFonts w:ascii="Arial" w:hAnsi="Arial" w:cs="Arial"/>
                <w:sz w:val="16"/>
                <w:szCs w:val="16"/>
                <w:lang w:eastAsia="pt-BR"/>
              </w:rPr>
            </w:pPr>
            <w:r w:rsidRPr="00077DCC">
              <w:rPr>
                <w:rFonts w:ascii="Arial" w:hAnsi="Arial" w:cs="Arial"/>
                <w:sz w:val="16"/>
                <w:szCs w:val="16"/>
                <w:lang w:eastAsia="pt-BR"/>
              </w:rPr>
              <w:t>27/07/2022 a 27/01/2025</w:t>
            </w:r>
          </w:p>
        </w:tc>
      </w:tr>
      <w:tr w:rsidR="00153C57" w:rsidRPr="00077DCC" w14:paraId="79D0B189"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234E1CFD" w14:textId="77777777" w:rsidR="00153C57" w:rsidRPr="00077DCC" w:rsidRDefault="00153C57" w:rsidP="00227036">
            <w:pPr>
              <w:widowControl w:val="0"/>
              <w:rPr>
                <w:rFonts w:ascii="Arial" w:hAnsi="Arial" w:cs="Arial"/>
                <w:sz w:val="16"/>
                <w:szCs w:val="16"/>
                <w:lang w:eastAsia="pt-BR"/>
              </w:rPr>
            </w:pPr>
          </w:p>
        </w:tc>
        <w:tc>
          <w:tcPr>
            <w:tcW w:w="899" w:type="pct"/>
            <w:vMerge/>
            <w:tcBorders>
              <w:left w:val="single" w:sz="8" w:space="0" w:color="C6C6C6"/>
              <w:right w:val="single" w:sz="8" w:space="0" w:color="C6C6C6"/>
            </w:tcBorders>
            <w:vAlign w:val="center"/>
          </w:tcPr>
          <w:p w14:paraId="06BACEEF" w14:textId="77777777" w:rsidR="00153C57" w:rsidRPr="00077DCC" w:rsidRDefault="00153C57" w:rsidP="00227036">
            <w:pPr>
              <w:widowControl w:val="0"/>
              <w:rPr>
                <w:rFonts w:ascii="Arial" w:hAnsi="Arial" w:cs="Arial"/>
                <w:sz w:val="16"/>
                <w:szCs w:val="16"/>
                <w:lang w:eastAsia="pt-BR"/>
              </w:rPr>
            </w:pPr>
          </w:p>
        </w:tc>
        <w:tc>
          <w:tcPr>
            <w:tcW w:w="2508" w:type="pct"/>
            <w:vMerge/>
            <w:tcBorders>
              <w:top w:val="nil"/>
              <w:left w:val="single" w:sz="8" w:space="0" w:color="C6C6C6"/>
              <w:bottom w:val="single" w:sz="8" w:space="0" w:color="C6C6C6"/>
              <w:right w:val="single" w:sz="8" w:space="0" w:color="C6C6C6"/>
            </w:tcBorders>
            <w:vAlign w:val="center"/>
            <w:hideMark/>
          </w:tcPr>
          <w:p w14:paraId="47A16311" w14:textId="77777777" w:rsidR="00153C57" w:rsidRPr="00077DCC" w:rsidRDefault="00153C57" w:rsidP="00227036">
            <w:pPr>
              <w:widowControl w:val="0"/>
              <w:rPr>
                <w:rFonts w:ascii="Arial" w:hAnsi="Arial" w:cs="Arial"/>
                <w:sz w:val="16"/>
                <w:szCs w:val="16"/>
                <w:lang w:eastAsia="pt-BR"/>
              </w:rPr>
            </w:pPr>
          </w:p>
        </w:tc>
        <w:tc>
          <w:tcPr>
            <w:tcW w:w="738" w:type="pct"/>
            <w:vMerge/>
            <w:tcBorders>
              <w:left w:val="single" w:sz="8" w:space="0" w:color="C6C6C6"/>
              <w:right w:val="single" w:sz="8" w:space="0" w:color="C6C6C6"/>
            </w:tcBorders>
            <w:vAlign w:val="center"/>
          </w:tcPr>
          <w:p w14:paraId="15625E84"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5200B0ED"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5637CED4" w14:textId="77777777" w:rsidR="00153C57" w:rsidRPr="00077DCC" w:rsidRDefault="00153C57" w:rsidP="00227036">
            <w:pPr>
              <w:widowControl w:val="0"/>
              <w:rPr>
                <w:rFonts w:ascii="Arial" w:hAnsi="Arial" w:cs="Arial"/>
                <w:sz w:val="16"/>
                <w:szCs w:val="16"/>
                <w:lang w:eastAsia="pt-BR"/>
              </w:rPr>
            </w:pPr>
          </w:p>
        </w:tc>
        <w:tc>
          <w:tcPr>
            <w:tcW w:w="899" w:type="pct"/>
            <w:vMerge/>
            <w:tcBorders>
              <w:left w:val="single" w:sz="8" w:space="0" w:color="C6C6C6"/>
              <w:right w:val="single" w:sz="8" w:space="0" w:color="C6C6C6"/>
            </w:tcBorders>
            <w:vAlign w:val="center"/>
          </w:tcPr>
          <w:p w14:paraId="360670CF" w14:textId="77777777" w:rsidR="00153C57" w:rsidRPr="00077DCC" w:rsidRDefault="00153C57" w:rsidP="00227036">
            <w:pPr>
              <w:widowControl w:val="0"/>
              <w:rPr>
                <w:rFonts w:ascii="Arial" w:hAnsi="Arial" w:cs="Arial"/>
                <w:sz w:val="16"/>
                <w:szCs w:val="16"/>
                <w:lang w:eastAsia="pt-BR"/>
              </w:rPr>
            </w:pPr>
          </w:p>
        </w:tc>
        <w:tc>
          <w:tcPr>
            <w:tcW w:w="2508" w:type="pct"/>
            <w:vMerge/>
            <w:tcBorders>
              <w:top w:val="nil"/>
              <w:left w:val="single" w:sz="8" w:space="0" w:color="C6C6C6"/>
              <w:bottom w:val="single" w:sz="8" w:space="0" w:color="C6C6C6"/>
              <w:right w:val="single" w:sz="8" w:space="0" w:color="C6C6C6"/>
            </w:tcBorders>
            <w:vAlign w:val="center"/>
            <w:hideMark/>
          </w:tcPr>
          <w:p w14:paraId="30228E37" w14:textId="77777777" w:rsidR="00153C57" w:rsidRPr="00077DCC" w:rsidRDefault="00153C57" w:rsidP="00227036">
            <w:pPr>
              <w:widowControl w:val="0"/>
              <w:rPr>
                <w:rFonts w:ascii="Arial" w:hAnsi="Arial" w:cs="Arial"/>
                <w:sz w:val="16"/>
                <w:szCs w:val="16"/>
                <w:lang w:eastAsia="pt-BR"/>
              </w:rPr>
            </w:pPr>
          </w:p>
        </w:tc>
        <w:tc>
          <w:tcPr>
            <w:tcW w:w="738" w:type="pct"/>
            <w:vMerge/>
            <w:tcBorders>
              <w:left w:val="single" w:sz="8" w:space="0" w:color="C6C6C6"/>
              <w:right w:val="single" w:sz="8" w:space="0" w:color="C6C6C6"/>
            </w:tcBorders>
            <w:vAlign w:val="center"/>
          </w:tcPr>
          <w:p w14:paraId="38B6A5BA"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5C3D9138"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7F906490" w14:textId="77777777" w:rsidR="00153C57" w:rsidRPr="00077DCC" w:rsidRDefault="00153C57" w:rsidP="00227036">
            <w:pPr>
              <w:widowControl w:val="0"/>
              <w:rPr>
                <w:rFonts w:ascii="Arial" w:hAnsi="Arial" w:cs="Arial"/>
                <w:sz w:val="16"/>
                <w:szCs w:val="16"/>
                <w:lang w:eastAsia="pt-BR"/>
              </w:rPr>
            </w:pPr>
          </w:p>
        </w:tc>
        <w:tc>
          <w:tcPr>
            <w:tcW w:w="899" w:type="pct"/>
            <w:vMerge/>
            <w:tcBorders>
              <w:left w:val="single" w:sz="8" w:space="0" w:color="C6C6C6"/>
              <w:right w:val="single" w:sz="8" w:space="0" w:color="C6C6C6"/>
            </w:tcBorders>
            <w:vAlign w:val="center"/>
          </w:tcPr>
          <w:p w14:paraId="616EDACD" w14:textId="77777777" w:rsidR="00153C57" w:rsidRPr="00077DCC" w:rsidRDefault="00153C57" w:rsidP="00227036">
            <w:pPr>
              <w:widowControl w:val="0"/>
              <w:rPr>
                <w:rFonts w:ascii="Arial" w:hAnsi="Arial" w:cs="Arial"/>
                <w:sz w:val="16"/>
                <w:szCs w:val="16"/>
                <w:lang w:eastAsia="pt-BR"/>
              </w:rPr>
            </w:pPr>
          </w:p>
        </w:tc>
        <w:tc>
          <w:tcPr>
            <w:tcW w:w="2508" w:type="pct"/>
            <w:vMerge/>
            <w:tcBorders>
              <w:top w:val="nil"/>
              <w:left w:val="single" w:sz="8" w:space="0" w:color="C6C6C6"/>
              <w:bottom w:val="single" w:sz="8" w:space="0" w:color="C6C6C6"/>
              <w:right w:val="single" w:sz="8" w:space="0" w:color="C6C6C6"/>
            </w:tcBorders>
            <w:vAlign w:val="center"/>
            <w:hideMark/>
          </w:tcPr>
          <w:p w14:paraId="74CCD94A" w14:textId="77777777" w:rsidR="00153C57" w:rsidRPr="00077DCC" w:rsidRDefault="00153C57" w:rsidP="00227036">
            <w:pPr>
              <w:widowControl w:val="0"/>
              <w:rPr>
                <w:rFonts w:ascii="Arial" w:hAnsi="Arial" w:cs="Arial"/>
                <w:sz w:val="16"/>
                <w:szCs w:val="16"/>
                <w:lang w:eastAsia="pt-BR"/>
              </w:rPr>
            </w:pPr>
          </w:p>
        </w:tc>
        <w:tc>
          <w:tcPr>
            <w:tcW w:w="738" w:type="pct"/>
            <w:vMerge/>
            <w:tcBorders>
              <w:left w:val="single" w:sz="8" w:space="0" w:color="C6C6C6"/>
              <w:right w:val="single" w:sz="8" w:space="0" w:color="C6C6C6"/>
            </w:tcBorders>
            <w:vAlign w:val="center"/>
          </w:tcPr>
          <w:p w14:paraId="71B8DE85"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47E3779E"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40F909C1" w14:textId="77777777" w:rsidR="00153C57" w:rsidRPr="00077DCC" w:rsidRDefault="00153C57" w:rsidP="00227036">
            <w:pPr>
              <w:widowControl w:val="0"/>
              <w:rPr>
                <w:rFonts w:ascii="Arial" w:hAnsi="Arial" w:cs="Arial"/>
                <w:sz w:val="16"/>
                <w:szCs w:val="16"/>
                <w:lang w:eastAsia="pt-BR"/>
              </w:rPr>
            </w:pPr>
          </w:p>
        </w:tc>
        <w:tc>
          <w:tcPr>
            <w:tcW w:w="899" w:type="pct"/>
            <w:vMerge/>
            <w:tcBorders>
              <w:left w:val="single" w:sz="8" w:space="0" w:color="C6C6C6"/>
              <w:bottom w:val="single" w:sz="8" w:space="0" w:color="C6C6C6"/>
              <w:right w:val="single" w:sz="8" w:space="0" w:color="C6C6C6"/>
            </w:tcBorders>
            <w:vAlign w:val="center"/>
          </w:tcPr>
          <w:p w14:paraId="2CF806FC" w14:textId="77777777" w:rsidR="00153C57" w:rsidRPr="00077DCC" w:rsidRDefault="00153C57" w:rsidP="00227036">
            <w:pPr>
              <w:widowControl w:val="0"/>
              <w:rPr>
                <w:rFonts w:ascii="Arial" w:hAnsi="Arial" w:cs="Arial"/>
                <w:sz w:val="16"/>
                <w:szCs w:val="16"/>
                <w:lang w:eastAsia="pt-BR"/>
              </w:rPr>
            </w:pPr>
          </w:p>
        </w:tc>
        <w:tc>
          <w:tcPr>
            <w:tcW w:w="2508" w:type="pct"/>
            <w:vMerge/>
            <w:tcBorders>
              <w:top w:val="nil"/>
              <w:left w:val="single" w:sz="8" w:space="0" w:color="C6C6C6"/>
              <w:bottom w:val="single" w:sz="8" w:space="0" w:color="C6C6C6"/>
              <w:right w:val="single" w:sz="8" w:space="0" w:color="C6C6C6"/>
            </w:tcBorders>
            <w:vAlign w:val="center"/>
            <w:hideMark/>
          </w:tcPr>
          <w:p w14:paraId="4230AB2B" w14:textId="77777777" w:rsidR="00153C57" w:rsidRPr="00077DCC" w:rsidRDefault="00153C57" w:rsidP="00227036">
            <w:pPr>
              <w:widowControl w:val="0"/>
              <w:rPr>
                <w:rFonts w:ascii="Arial" w:hAnsi="Arial" w:cs="Arial"/>
                <w:sz w:val="16"/>
                <w:szCs w:val="16"/>
                <w:lang w:eastAsia="pt-BR"/>
              </w:rPr>
            </w:pPr>
          </w:p>
        </w:tc>
        <w:tc>
          <w:tcPr>
            <w:tcW w:w="738" w:type="pct"/>
            <w:vMerge/>
            <w:tcBorders>
              <w:left w:val="single" w:sz="8" w:space="0" w:color="C6C6C6"/>
              <w:bottom w:val="single" w:sz="8" w:space="0" w:color="C6C6C6"/>
              <w:right w:val="single" w:sz="8" w:space="0" w:color="C6C6C6"/>
            </w:tcBorders>
            <w:vAlign w:val="center"/>
          </w:tcPr>
          <w:p w14:paraId="60235E3F"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3D265E7C" w14:textId="77777777" w:rsidTr="00077DCC">
        <w:trPr>
          <w:trHeight w:val="276"/>
        </w:trPr>
        <w:tc>
          <w:tcPr>
            <w:tcW w:w="855" w:type="pct"/>
            <w:vMerge w:val="restart"/>
            <w:tcBorders>
              <w:top w:val="nil"/>
              <w:left w:val="single" w:sz="8" w:space="0" w:color="C6C6C6"/>
              <w:bottom w:val="single" w:sz="8" w:space="0" w:color="C6C6C6"/>
              <w:right w:val="single" w:sz="8" w:space="0" w:color="C6C6C6"/>
            </w:tcBorders>
            <w:shd w:val="clear" w:color="auto" w:fill="FFFFFF"/>
            <w:vAlign w:val="center"/>
            <w:hideMark/>
          </w:tcPr>
          <w:p w14:paraId="7C70D557" w14:textId="77777777" w:rsidR="00153C57" w:rsidRPr="00077DCC" w:rsidRDefault="009004C2" w:rsidP="00227036">
            <w:pPr>
              <w:widowControl w:val="0"/>
              <w:rPr>
                <w:rFonts w:ascii="Arial" w:hAnsi="Arial" w:cs="Arial"/>
                <w:sz w:val="16"/>
                <w:szCs w:val="16"/>
                <w:lang w:eastAsia="pt-BR"/>
              </w:rPr>
            </w:pPr>
            <w:hyperlink r:id="rId29" w:history="1">
              <w:r w:rsidR="00153C57" w:rsidRPr="00077DCC">
                <w:rPr>
                  <w:rStyle w:val="Hyperlink"/>
                  <w:rFonts w:ascii="Arial" w:hAnsi="Arial" w:cs="Arial"/>
                  <w:sz w:val="16"/>
                  <w:szCs w:val="16"/>
                  <w:lang w:eastAsia="pt-BR"/>
                </w:rPr>
                <w:t>​Câmara de Comercialização de Energia Elétrica - CCEE</w:t>
              </w:r>
            </w:hyperlink>
          </w:p>
        </w:tc>
        <w:tc>
          <w:tcPr>
            <w:tcW w:w="899" w:type="pct"/>
            <w:vMerge w:val="restart"/>
            <w:tcBorders>
              <w:top w:val="nil"/>
              <w:left w:val="single" w:sz="8" w:space="0" w:color="C6C6C6"/>
              <w:right w:val="single" w:sz="8" w:space="0" w:color="C6C6C6"/>
            </w:tcBorders>
            <w:shd w:val="clear" w:color="auto" w:fill="FFFFFF"/>
            <w:vAlign w:val="center"/>
          </w:tcPr>
          <w:p w14:paraId="0FB56EDB"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Acordo de Cooperação Técnico-Operacional</w:t>
            </w:r>
          </w:p>
        </w:tc>
        <w:tc>
          <w:tcPr>
            <w:tcW w:w="2508" w:type="pct"/>
            <w:vMerge w:val="restart"/>
            <w:tcBorders>
              <w:top w:val="nil"/>
              <w:left w:val="single" w:sz="8" w:space="0" w:color="C6C6C6"/>
              <w:bottom w:val="single" w:sz="8" w:space="0" w:color="C6C6C6"/>
              <w:right w:val="single" w:sz="8" w:space="0" w:color="C6C6C6"/>
            </w:tcBorders>
            <w:shd w:val="clear" w:color="auto" w:fill="FFFFFF"/>
            <w:vAlign w:val="center"/>
            <w:hideMark/>
          </w:tcPr>
          <w:p w14:paraId="3E6A91F6"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​Constitui objeto do acordo o estabelecimento de regras entre as partes para fins de: (a) intercâmbio dos dados e informações estritamente necessários ao desenvolvimento das atividades das PARTES; e (b) elaboração de estudos conjuntos, resguardadas as competências das instituições.</w:t>
            </w:r>
          </w:p>
        </w:tc>
        <w:tc>
          <w:tcPr>
            <w:tcW w:w="738" w:type="pct"/>
            <w:vMerge w:val="restart"/>
            <w:tcBorders>
              <w:top w:val="nil"/>
              <w:left w:val="single" w:sz="8" w:space="0" w:color="C6C6C6"/>
              <w:right w:val="single" w:sz="8" w:space="0" w:color="C6C6C6"/>
            </w:tcBorders>
            <w:shd w:val="clear" w:color="auto" w:fill="FFFFFF"/>
            <w:vAlign w:val="center"/>
          </w:tcPr>
          <w:p w14:paraId="196E725F" w14:textId="77777777" w:rsidR="00153C57" w:rsidRPr="00077DCC" w:rsidRDefault="00153C57" w:rsidP="00227036">
            <w:pPr>
              <w:widowControl w:val="0"/>
              <w:jc w:val="center"/>
              <w:rPr>
                <w:rFonts w:ascii="Arial" w:hAnsi="Arial" w:cs="Arial"/>
                <w:sz w:val="16"/>
                <w:szCs w:val="16"/>
                <w:lang w:eastAsia="pt-BR"/>
              </w:rPr>
            </w:pPr>
            <w:r w:rsidRPr="00077DCC">
              <w:rPr>
                <w:rFonts w:ascii="Arial" w:hAnsi="Arial" w:cs="Arial"/>
                <w:sz w:val="16"/>
                <w:szCs w:val="16"/>
                <w:lang w:eastAsia="pt-BR"/>
              </w:rPr>
              <w:t>28/07/2020 a 28/07/2025</w:t>
            </w:r>
          </w:p>
        </w:tc>
      </w:tr>
      <w:tr w:rsidR="00153C57" w:rsidRPr="00077DCC" w14:paraId="02E0BE9E"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040388D4" w14:textId="77777777" w:rsidR="00153C57" w:rsidRPr="00077DCC" w:rsidRDefault="00153C57" w:rsidP="00227036">
            <w:pPr>
              <w:widowControl w:val="0"/>
              <w:rPr>
                <w:rFonts w:ascii="Arial" w:hAnsi="Arial" w:cs="Arial"/>
                <w:sz w:val="16"/>
                <w:szCs w:val="16"/>
                <w:lang w:eastAsia="pt-BR"/>
              </w:rPr>
            </w:pPr>
          </w:p>
        </w:tc>
        <w:tc>
          <w:tcPr>
            <w:tcW w:w="899" w:type="pct"/>
            <w:vMerge/>
            <w:tcBorders>
              <w:left w:val="single" w:sz="8" w:space="0" w:color="C6C6C6"/>
              <w:right w:val="single" w:sz="8" w:space="0" w:color="C6C6C6"/>
            </w:tcBorders>
            <w:vAlign w:val="center"/>
          </w:tcPr>
          <w:p w14:paraId="16A4CEF6" w14:textId="77777777" w:rsidR="00153C57" w:rsidRPr="00077DCC" w:rsidRDefault="00153C57" w:rsidP="00227036">
            <w:pPr>
              <w:widowControl w:val="0"/>
              <w:rPr>
                <w:rFonts w:ascii="Arial" w:hAnsi="Arial" w:cs="Arial"/>
                <w:sz w:val="16"/>
                <w:szCs w:val="16"/>
                <w:lang w:eastAsia="pt-BR"/>
              </w:rPr>
            </w:pPr>
          </w:p>
        </w:tc>
        <w:tc>
          <w:tcPr>
            <w:tcW w:w="2508" w:type="pct"/>
            <w:vMerge/>
            <w:tcBorders>
              <w:top w:val="nil"/>
              <w:left w:val="single" w:sz="8" w:space="0" w:color="C6C6C6"/>
              <w:bottom w:val="single" w:sz="8" w:space="0" w:color="C6C6C6"/>
              <w:right w:val="single" w:sz="8" w:space="0" w:color="C6C6C6"/>
            </w:tcBorders>
            <w:vAlign w:val="center"/>
            <w:hideMark/>
          </w:tcPr>
          <w:p w14:paraId="4BA471B5" w14:textId="77777777" w:rsidR="00153C57" w:rsidRPr="00077DCC" w:rsidRDefault="00153C57" w:rsidP="00227036">
            <w:pPr>
              <w:widowControl w:val="0"/>
              <w:rPr>
                <w:rFonts w:ascii="Arial" w:hAnsi="Arial" w:cs="Arial"/>
                <w:sz w:val="16"/>
                <w:szCs w:val="16"/>
                <w:lang w:eastAsia="pt-BR"/>
              </w:rPr>
            </w:pPr>
          </w:p>
        </w:tc>
        <w:tc>
          <w:tcPr>
            <w:tcW w:w="738" w:type="pct"/>
            <w:vMerge/>
            <w:tcBorders>
              <w:left w:val="single" w:sz="8" w:space="0" w:color="C6C6C6"/>
              <w:right w:val="single" w:sz="8" w:space="0" w:color="C6C6C6"/>
            </w:tcBorders>
            <w:vAlign w:val="center"/>
          </w:tcPr>
          <w:p w14:paraId="7EAB0B63"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16D7F18E"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02FD6B60" w14:textId="77777777" w:rsidR="00153C57" w:rsidRPr="00077DCC" w:rsidRDefault="00153C57" w:rsidP="00227036">
            <w:pPr>
              <w:widowControl w:val="0"/>
              <w:rPr>
                <w:rFonts w:ascii="Arial" w:hAnsi="Arial" w:cs="Arial"/>
                <w:sz w:val="16"/>
                <w:szCs w:val="16"/>
                <w:lang w:eastAsia="pt-BR"/>
              </w:rPr>
            </w:pPr>
          </w:p>
        </w:tc>
        <w:tc>
          <w:tcPr>
            <w:tcW w:w="899" w:type="pct"/>
            <w:vMerge/>
            <w:tcBorders>
              <w:left w:val="single" w:sz="8" w:space="0" w:color="C6C6C6"/>
              <w:right w:val="single" w:sz="8" w:space="0" w:color="C6C6C6"/>
            </w:tcBorders>
            <w:vAlign w:val="center"/>
          </w:tcPr>
          <w:p w14:paraId="4F0CE94A" w14:textId="77777777" w:rsidR="00153C57" w:rsidRPr="00077DCC" w:rsidRDefault="00153C57" w:rsidP="00227036">
            <w:pPr>
              <w:widowControl w:val="0"/>
              <w:rPr>
                <w:rFonts w:ascii="Arial" w:hAnsi="Arial" w:cs="Arial"/>
                <w:sz w:val="16"/>
                <w:szCs w:val="16"/>
                <w:lang w:eastAsia="pt-BR"/>
              </w:rPr>
            </w:pPr>
          </w:p>
        </w:tc>
        <w:tc>
          <w:tcPr>
            <w:tcW w:w="2508" w:type="pct"/>
            <w:vMerge/>
            <w:tcBorders>
              <w:top w:val="nil"/>
              <w:left w:val="single" w:sz="8" w:space="0" w:color="C6C6C6"/>
              <w:bottom w:val="single" w:sz="8" w:space="0" w:color="C6C6C6"/>
              <w:right w:val="single" w:sz="8" w:space="0" w:color="C6C6C6"/>
            </w:tcBorders>
            <w:vAlign w:val="center"/>
            <w:hideMark/>
          </w:tcPr>
          <w:p w14:paraId="3D5E9B30" w14:textId="77777777" w:rsidR="00153C57" w:rsidRPr="00077DCC" w:rsidRDefault="00153C57" w:rsidP="00227036">
            <w:pPr>
              <w:widowControl w:val="0"/>
              <w:rPr>
                <w:rFonts w:ascii="Arial" w:hAnsi="Arial" w:cs="Arial"/>
                <w:sz w:val="16"/>
                <w:szCs w:val="16"/>
                <w:lang w:eastAsia="pt-BR"/>
              </w:rPr>
            </w:pPr>
          </w:p>
        </w:tc>
        <w:tc>
          <w:tcPr>
            <w:tcW w:w="738" w:type="pct"/>
            <w:vMerge/>
            <w:tcBorders>
              <w:left w:val="single" w:sz="8" w:space="0" w:color="C6C6C6"/>
              <w:right w:val="single" w:sz="8" w:space="0" w:color="C6C6C6"/>
            </w:tcBorders>
            <w:vAlign w:val="center"/>
          </w:tcPr>
          <w:p w14:paraId="7174546E"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20A6D0EA"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755A9625" w14:textId="77777777" w:rsidR="00153C57" w:rsidRPr="00077DCC" w:rsidRDefault="00153C57" w:rsidP="00227036">
            <w:pPr>
              <w:widowControl w:val="0"/>
              <w:rPr>
                <w:rFonts w:ascii="Arial" w:hAnsi="Arial" w:cs="Arial"/>
                <w:sz w:val="16"/>
                <w:szCs w:val="16"/>
                <w:lang w:eastAsia="pt-BR"/>
              </w:rPr>
            </w:pPr>
          </w:p>
        </w:tc>
        <w:tc>
          <w:tcPr>
            <w:tcW w:w="899" w:type="pct"/>
            <w:vMerge/>
            <w:tcBorders>
              <w:left w:val="single" w:sz="8" w:space="0" w:color="C6C6C6"/>
              <w:right w:val="single" w:sz="8" w:space="0" w:color="C6C6C6"/>
            </w:tcBorders>
            <w:vAlign w:val="center"/>
          </w:tcPr>
          <w:p w14:paraId="2F3F072C" w14:textId="77777777" w:rsidR="00153C57" w:rsidRPr="00077DCC" w:rsidRDefault="00153C57" w:rsidP="00227036">
            <w:pPr>
              <w:widowControl w:val="0"/>
              <w:rPr>
                <w:rFonts w:ascii="Arial" w:hAnsi="Arial" w:cs="Arial"/>
                <w:sz w:val="16"/>
                <w:szCs w:val="16"/>
                <w:lang w:eastAsia="pt-BR"/>
              </w:rPr>
            </w:pPr>
          </w:p>
        </w:tc>
        <w:tc>
          <w:tcPr>
            <w:tcW w:w="2508" w:type="pct"/>
            <w:vMerge/>
            <w:tcBorders>
              <w:top w:val="nil"/>
              <w:left w:val="single" w:sz="8" w:space="0" w:color="C6C6C6"/>
              <w:bottom w:val="single" w:sz="8" w:space="0" w:color="C6C6C6"/>
              <w:right w:val="single" w:sz="8" w:space="0" w:color="C6C6C6"/>
            </w:tcBorders>
            <w:vAlign w:val="center"/>
            <w:hideMark/>
          </w:tcPr>
          <w:p w14:paraId="2002F508" w14:textId="77777777" w:rsidR="00153C57" w:rsidRPr="00077DCC" w:rsidRDefault="00153C57" w:rsidP="00227036">
            <w:pPr>
              <w:widowControl w:val="0"/>
              <w:rPr>
                <w:rFonts w:ascii="Arial" w:hAnsi="Arial" w:cs="Arial"/>
                <w:sz w:val="16"/>
                <w:szCs w:val="16"/>
                <w:lang w:eastAsia="pt-BR"/>
              </w:rPr>
            </w:pPr>
          </w:p>
        </w:tc>
        <w:tc>
          <w:tcPr>
            <w:tcW w:w="738" w:type="pct"/>
            <w:vMerge/>
            <w:tcBorders>
              <w:left w:val="single" w:sz="8" w:space="0" w:color="C6C6C6"/>
              <w:right w:val="single" w:sz="8" w:space="0" w:color="C6C6C6"/>
            </w:tcBorders>
            <w:vAlign w:val="center"/>
          </w:tcPr>
          <w:p w14:paraId="2C7F09C7"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1C55C7B7"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3AA96EA2" w14:textId="77777777" w:rsidR="00153C57" w:rsidRPr="00077DCC" w:rsidRDefault="00153C57" w:rsidP="00227036">
            <w:pPr>
              <w:widowControl w:val="0"/>
              <w:rPr>
                <w:rFonts w:ascii="Arial" w:hAnsi="Arial" w:cs="Arial"/>
                <w:sz w:val="16"/>
                <w:szCs w:val="16"/>
                <w:lang w:eastAsia="pt-BR"/>
              </w:rPr>
            </w:pPr>
          </w:p>
        </w:tc>
        <w:tc>
          <w:tcPr>
            <w:tcW w:w="899" w:type="pct"/>
            <w:vMerge/>
            <w:tcBorders>
              <w:left w:val="single" w:sz="8" w:space="0" w:color="C6C6C6"/>
              <w:bottom w:val="single" w:sz="8" w:space="0" w:color="C6C6C6"/>
              <w:right w:val="single" w:sz="8" w:space="0" w:color="C6C6C6"/>
            </w:tcBorders>
            <w:vAlign w:val="center"/>
          </w:tcPr>
          <w:p w14:paraId="11061D96" w14:textId="77777777" w:rsidR="00153C57" w:rsidRPr="00077DCC" w:rsidRDefault="00153C57" w:rsidP="00227036">
            <w:pPr>
              <w:widowControl w:val="0"/>
              <w:rPr>
                <w:rFonts w:ascii="Arial" w:hAnsi="Arial" w:cs="Arial"/>
                <w:sz w:val="16"/>
                <w:szCs w:val="16"/>
                <w:lang w:eastAsia="pt-BR"/>
              </w:rPr>
            </w:pPr>
          </w:p>
        </w:tc>
        <w:tc>
          <w:tcPr>
            <w:tcW w:w="2508" w:type="pct"/>
            <w:vMerge/>
            <w:tcBorders>
              <w:top w:val="nil"/>
              <w:left w:val="single" w:sz="8" w:space="0" w:color="C6C6C6"/>
              <w:bottom w:val="single" w:sz="8" w:space="0" w:color="C6C6C6"/>
              <w:right w:val="single" w:sz="8" w:space="0" w:color="C6C6C6"/>
            </w:tcBorders>
            <w:vAlign w:val="center"/>
            <w:hideMark/>
          </w:tcPr>
          <w:p w14:paraId="32A9CA13" w14:textId="77777777" w:rsidR="00153C57" w:rsidRPr="00077DCC" w:rsidRDefault="00153C57" w:rsidP="00227036">
            <w:pPr>
              <w:widowControl w:val="0"/>
              <w:rPr>
                <w:rFonts w:ascii="Arial" w:hAnsi="Arial" w:cs="Arial"/>
                <w:sz w:val="16"/>
                <w:szCs w:val="16"/>
                <w:lang w:eastAsia="pt-BR"/>
              </w:rPr>
            </w:pPr>
          </w:p>
        </w:tc>
        <w:tc>
          <w:tcPr>
            <w:tcW w:w="738" w:type="pct"/>
            <w:vMerge/>
            <w:tcBorders>
              <w:left w:val="single" w:sz="8" w:space="0" w:color="C6C6C6"/>
              <w:bottom w:val="single" w:sz="8" w:space="0" w:color="C6C6C6"/>
              <w:right w:val="single" w:sz="8" w:space="0" w:color="C6C6C6"/>
            </w:tcBorders>
            <w:vAlign w:val="center"/>
          </w:tcPr>
          <w:p w14:paraId="36BA18CA"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59F2D703" w14:textId="77777777" w:rsidTr="00077DCC">
        <w:trPr>
          <w:trHeight w:val="276"/>
        </w:trPr>
        <w:tc>
          <w:tcPr>
            <w:tcW w:w="855" w:type="pct"/>
            <w:vMerge w:val="restart"/>
            <w:tcBorders>
              <w:top w:val="nil"/>
              <w:left w:val="single" w:sz="8" w:space="0" w:color="C6C6C6"/>
              <w:bottom w:val="single" w:sz="8" w:space="0" w:color="C6C6C6"/>
              <w:right w:val="single" w:sz="8" w:space="0" w:color="C6C6C6"/>
            </w:tcBorders>
            <w:shd w:val="clear" w:color="auto" w:fill="FFFFFF"/>
            <w:vAlign w:val="center"/>
            <w:hideMark/>
          </w:tcPr>
          <w:p w14:paraId="21DB7227" w14:textId="77777777" w:rsidR="00153C57" w:rsidRPr="00077DCC" w:rsidRDefault="009004C2" w:rsidP="00227036">
            <w:pPr>
              <w:widowControl w:val="0"/>
              <w:rPr>
                <w:rFonts w:ascii="Arial" w:hAnsi="Arial" w:cs="Arial"/>
                <w:sz w:val="16"/>
                <w:szCs w:val="16"/>
                <w:lang w:eastAsia="pt-BR"/>
              </w:rPr>
            </w:pPr>
            <w:hyperlink r:id="rId30" w:history="1">
              <w:r w:rsidR="00153C57" w:rsidRPr="00077DCC">
                <w:rPr>
                  <w:rStyle w:val="Hyperlink"/>
                  <w:rFonts w:ascii="Arial" w:hAnsi="Arial" w:cs="Arial"/>
                  <w:sz w:val="16"/>
                  <w:szCs w:val="16"/>
                  <w:lang w:eastAsia="pt-BR"/>
                </w:rPr>
                <w:t>​​Fundação Instituto Brasileiro de Geografia e Estatística (IBGE)</w:t>
              </w:r>
            </w:hyperlink>
          </w:p>
        </w:tc>
        <w:tc>
          <w:tcPr>
            <w:tcW w:w="899" w:type="pct"/>
            <w:vMerge w:val="restart"/>
            <w:tcBorders>
              <w:top w:val="nil"/>
              <w:left w:val="single" w:sz="8" w:space="0" w:color="C6C6C6"/>
              <w:right w:val="single" w:sz="8" w:space="0" w:color="C6C6C6"/>
            </w:tcBorders>
            <w:shd w:val="clear" w:color="auto" w:fill="FFFFFF"/>
            <w:vAlign w:val="center"/>
          </w:tcPr>
          <w:p w14:paraId="7AB6FE42"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Acordo de Cooperação Técnica</w:t>
            </w:r>
          </w:p>
        </w:tc>
        <w:tc>
          <w:tcPr>
            <w:tcW w:w="2508" w:type="pct"/>
            <w:vMerge w:val="restart"/>
            <w:tcBorders>
              <w:top w:val="nil"/>
              <w:left w:val="single" w:sz="8" w:space="0" w:color="C6C6C6"/>
              <w:bottom w:val="single" w:sz="8" w:space="0" w:color="C6C6C6"/>
              <w:right w:val="single" w:sz="8" w:space="0" w:color="C6C6C6"/>
            </w:tcBorders>
            <w:shd w:val="clear" w:color="auto" w:fill="FFFFFF"/>
            <w:vAlign w:val="center"/>
            <w:hideMark/>
          </w:tcPr>
          <w:p w14:paraId="59451DBD"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​Instituir a cooperação dos partícipes com vistas ao fortalecimento e aprimoramento das estatísticas econômicas oficiais, visando à compatibilização conceitual das mesmas e à racionalização da aplicação de recursos públicos na geração e manutenção das referidas bases de dados objetivando a elaboração das Contas Econômicas Ambientais de Energia do Brasil.</w:t>
            </w:r>
          </w:p>
        </w:tc>
        <w:tc>
          <w:tcPr>
            <w:tcW w:w="738" w:type="pct"/>
            <w:vMerge w:val="restart"/>
            <w:tcBorders>
              <w:top w:val="nil"/>
              <w:left w:val="single" w:sz="8" w:space="0" w:color="C6C6C6"/>
              <w:right w:val="single" w:sz="8" w:space="0" w:color="C6C6C6"/>
            </w:tcBorders>
            <w:shd w:val="clear" w:color="auto" w:fill="FFFFFF"/>
            <w:vAlign w:val="center"/>
          </w:tcPr>
          <w:p w14:paraId="4B92CDED" w14:textId="77777777" w:rsidR="00153C57" w:rsidRPr="00077DCC" w:rsidRDefault="00153C57" w:rsidP="00227036">
            <w:pPr>
              <w:widowControl w:val="0"/>
              <w:jc w:val="center"/>
              <w:rPr>
                <w:rFonts w:ascii="Arial" w:hAnsi="Arial" w:cs="Arial"/>
                <w:sz w:val="16"/>
                <w:szCs w:val="16"/>
                <w:lang w:eastAsia="pt-BR"/>
              </w:rPr>
            </w:pPr>
            <w:r w:rsidRPr="00077DCC">
              <w:rPr>
                <w:rFonts w:ascii="Arial" w:hAnsi="Arial" w:cs="Arial"/>
                <w:sz w:val="16"/>
                <w:szCs w:val="16"/>
                <w:lang w:eastAsia="pt-BR"/>
              </w:rPr>
              <w:t>11/06/2021 a 11/06/2026</w:t>
            </w:r>
          </w:p>
        </w:tc>
      </w:tr>
      <w:tr w:rsidR="00153C57" w:rsidRPr="00077DCC" w14:paraId="488B7419"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542F66BB" w14:textId="77777777" w:rsidR="00153C57" w:rsidRPr="00077DCC" w:rsidRDefault="00153C57" w:rsidP="00227036">
            <w:pPr>
              <w:widowControl w:val="0"/>
              <w:rPr>
                <w:rFonts w:ascii="Arial" w:hAnsi="Arial" w:cs="Arial"/>
                <w:sz w:val="16"/>
                <w:szCs w:val="16"/>
                <w:lang w:eastAsia="pt-BR"/>
              </w:rPr>
            </w:pPr>
          </w:p>
        </w:tc>
        <w:tc>
          <w:tcPr>
            <w:tcW w:w="899" w:type="pct"/>
            <w:vMerge/>
            <w:tcBorders>
              <w:left w:val="single" w:sz="8" w:space="0" w:color="C6C6C6"/>
              <w:right w:val="single" w:sz="8" w:space="0" w:color="C6C6C6"/>
            </w:tcBorders>
            <w:vAlign w:val="center"/>
          </w:tcPr>
          <w:p w14:paraId="3984E934" w14:textId="77777777" w:rsidR="00153C57" w:rsidRPr="00077DCC" w:rsidRDefault="00153C57" w:rsidP="00227036">
            <w:pPr>
              <w:widowControl w:val="0"/>
              <w:rPr>
                <w:rFonts w:ascii="Arial" w:hAnsi="Arial" w:cs="Arial"/>
                <w:sz w:val="16"/>
                <w:szCs w:val="16"/>
                <w:lang w:eastAsia="pt-BR"/>
              </w:rPr>
            </w:pPr>
          </w:p>
        </w:tc>
        <w:tc>
          <w:tcPr>
            <w:tcW w:w="2508" w:type="pct"/>
            <w:vMerge/>
            <w:tcBorders>
              <w:top w:val="nil"/>
              <w:left w:val="single" w:sz="8" w:space="0" w:color="C6C6C6"/>
              <w:bottom w:val="single" w:sz="8" w:space="0" w:color="C6C6C6"/>
              <w:right w:val="single" w:sz="8" w:space="0" w:color="C6C6C6"/>
            </w:tcBorders>
            <w:vAlign w:val="center"/>
            <w:hideMark/>
          </w:tcPr>
          <w:p w14:paraId="3AF33E7E" w14:textId="77777777" w:rsidR="00153C57" w:rsidRPr="00077DCC" w:rsidRDefault="00153C57" w:rsidP="00227036">
            <w:pPr>
              <w:widowControl w:val="0"/>
              <w:rPr>
                <w:rFonts w:ascii="Arial" w:hAnsi="Arial" w:cs="Arial"/>
                <w:sz w:val="16"/>
                <w:szCs w:val="16"/>
                <w:lang w:eastAsia="pt-BR"/>
              </w:rPr>
            </w:pPr>
          </w:p>
        </w:tc>
        <w:tc>
          <w:tcPr>
            <w:tcW w:w="738" w:type="pct"/>
            <w:vMerge/>
            <w:tcBorders>
              <w:left w:val="single" w:sz="8" w:space="0" w:color="C6C6C6"/>
              <w:right w:val="single" w:sz="8" w:space="0" w:color="C6C6C6"/>
            </w:tcBorders>
            <w:vAlign w:val="center"/>
          </w:tcPr>
          <w:p w14:paraId="20B13002"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18F69C48"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28F1C5D7" w14:textId="77777777" w:rsidR="00153C57" w:rsidRPr="00077DCC" w:rsidRDefault="00153C57" w:rsidP="00227036">
            <w:pPr>
              <w:widowControl w:val="0"/>
              <w:rPr>
                <w:rFonts w:ascii="Arial" w:hAnsi="Arial" w:cs="Arial"/>
                <w:sz w:val="16"/>
                <w:szCs w:val="16"/>
                <w:lang w:eastAsia="pt-BR"/>
              </w:rPr>
            </w:pPr>
          </w:p>
        </w:tc>
        <w:tc>
          <w:tcPr>
            <w:tcW w:w="899" w:type="pct"/>
            <w:vMerge/>
            <w:tcBorders>
              <w:left w:val="single" w:sz="8" w:space="0" w:color="C6C6C6"/>
              <w:right w:val="single" w:sz="8" w:space="0" w:color="C6C6C6"/>
            </w:tcBorders>
            <w:vAlign w:val="center"/>
          </w:tcPr>
          <w:p w14:paraId="5E3F8C04" w14:textId="77777777" w:rsidR="00153C57" w:rsidRPr="00077DCC" w:rsidRDefault="00153C57" w:rsidP="00227036">
            <w:pPr>
              <w:widowControl w:val="0"/>
              <w:rPr>
                <w:rFonts w:ascii="Arial" w:hAnsi="Arial" w:cs="Arial"/>
                <w:sz w:val="16"/>
                <w:szCs w:val="16"/>
                <w:lang w:eastAsia="pt-BR"/>
              </w:rPr>
            </w:pPr>
          </w:p>
        </w:tc>
        <w:tc>
          <w:tcPr>
            <w:tcW w:w="2508" w:type="pct"/>
            <w:vMerge/>
            <w:tcBorders>
              <w:top w:val="nil"/>
              <w:left w:val="single" w:sz="8" w:space="0" w:color="C6C6C6"/>
              <w:bottom w:val="single" w:sz="8" w:space="0" w:color="C6C6C6"/>
              <w:right w:val="single" w:sz="8" w:space="0" w:color="C6C6C6"/>
            </w:tcBorders>
            <w:vAlign w:val="center"/>
            <w:hideMark/>
          </w:tcPr>
          <w:p w14:paraId="46EB5729" w14:textId="77777777" w:rsidR="00153C57" w:rsidRPr="00077DCC" w:rsidRDefault="00153C57" w:rsidP="00227036">
            <w:pPr>
              <w:widowControl w:val="0"/>
              <w:rPr>
                <w:rFonts w:ascii="Arial" w:hAnsi="Arial" w:cs="Arial"/>
                <w:sz w:val="16"/>
                <w:szCs w:val="16"/>
                <w:lang w:eastAsia="pt-BR"/>
              </w:rPr>
            </w:pPr>
          </w:p>
        </w:tc>
        <w:tc>
          <w:tcPr>
            <w:tcW w:w="738" w:type="pct"/>
            <w:vMerge/>
            <w:tcBorders>
              <w:left w:val="single" w:sz="8" w:space="0" w:color="C6C6C6"/>
              <w:right w:val="single" w:sz="8" w:space="0" w:color="C6C6C6"/>
            </w:tcBorders>
            <w:vAlign w:val="center"/>
          </w:tcPr>
          <w:p w14:paraId="4D7B9457"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3AA3D790"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47D6455B" w14:textId="77777777" w:rsidR="00153C57" w:rsidRPr="00077DCC" w:rsidRDefault="00153C57" w:rsidP="00227036">
            <w:pPr>
              <w:widowControl w:val="0"/>
              <w:rPr>
                <w:rFonts w:ascii="Arial" w:hAnsi="Arial" w:cs="Arial"/>
                <w:sz w:val="16"/>
                <w:szCs w:val="16"/>
                <w:lang w:eastAsia="pt-BR"/>
              </w:rPr>
            </w:pPr>
          </w:p>
        </w:tc>
        <w:tc>
          <w:tcPr>
            <w:tcW w:w="899" w:type="pct"/>
            <w:vMerge/>
            <w:tcBorders>
              <w:left w:val="single" w:sz="8" w:space="0" w:color="C6C6C6"/>
              <w:right w:val="single" w:sz="8" w:space="0" w:color="C6C6C6"/>
            </w:tcBorders>
            <w:vAlign w:val="center"/>
          </w:tcPr>
          <w:p w14:paraId="022F8DAD" w14:textId="77777777" w:rsidR="00153C57" w:rsidRPr="00077DCC" w:rsidRDefault="00153C57" w:rsidP="00227036">
            <w:pPr>
              <w:widowControl w:val="0"/>
              <w:rPr>
                <w:rFonts w:ascii="Arial" w:hAnsi="Arial" w:cs="Arial"/>
                <w:sz w:val="16"/>
                <w:szCs w:val="16"/>
                <w:lang w:eastAsia="pt-BR"/>
              </w:rPr>
            </w:pPr>
          </w:p>
        </w:tc>
        <w:tc>
          <w:tcPr>
            <w:tcW w:w="2508" w:type="pct"/>
            <w:vMerge/>
            <w:tcBorders>
              <w:top w:val="nil"/>
              <w:left w:val="single" w:sz="8" w:space="0" w:color="C6C6C6"/>
              <w:bottom w:val="single" w:sz="8" w:space="0" w:color="C6C6C6"/>
              <w:right w:val="single" w:sz="8" w:space="0" w:color="C6C6C6"/>
            </w:tcBorders>
            <w:vAlign w:val="center"/>
            <w:hideMark/>
          </w:tcPr>
          <w:p w14:paraId="755AE29D" w14:textId="77777777" w:rsidR="00153C57" w:rsidRPr="00077DCC" w:rsidRDefault="00153C57" w:rsidP="00227036">
            <w:pPr>
              <w:widowControl w:val="0"/>
              <w:rPr>
                <w:rFonts w:ascii="Arial" w:hAnsi="Arial" w:cs="Arial"/>
                <w:sz w:val="16"/>
                <w:szCs w:val="16"/>
                <w:lang w:eastAsia="pt-BR"/>
              </w:rPr>
            </w:pPr>
          </w:p>
        </w:tc>
        <w:tc>
          <w:tcPr>
            <w:tcW w:w="738" w:type="pct"/>
            <w:vMerge/>
            <w:tcBorders>
              <w:left w:val="single" w:sz="8" w:space="0" w:color="C6C6C6"/>
              <w:right w:val="single" w:sz="8" w:space="0" w:color="C6C6C6"/>
            </w:tcBorders>
            <w:vAlign w:val="center"/>
          </w:tcPr>
          <w:p w14:paraId="3AB486CA"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6E9A9F9A" w14:textId="77777777" w:rsidTr="00077DCC">
        <w:trPr>
          <w:trHeight w:val="276"/>
        </w:trPr>
        <w:tc>
          <w:tcPr>
            <w:tcW w:w="855" w:type="pct"/>
            <w:vMerge/>
            <w:tcBorders>
              <w:top w:val="nil"/>
              <w:left w:val="single" w:sz="8" w:space="0" w:color="C6C6C6"/>
              <w:bottom w:val="single" w:sz="8" w:space="0" w:color="C6C6C6"/>
              <w:right w:val="single" w:sz="8" w:space="0" w:color="C6C6C6"/>
            </w:tcBorders>
            <w:vAlign w:val="center"/>
            <w:hideMark/>
          </w:tcPr>
          <w:p w14:paraId="3A918388" w14:textId="77777777" w:rsidR="00153C57" w:rsidRPr="00077DCC" w:rsidRDefault="00153C57" w:rsidP="00227036">
            <w:pPr>
              <w:widowControl w:val="0"/>
              <w:rPr>
                <w:rFonts w:ascii="Arial" w:hAnsi="Arial" w:cs="Arial"/>
                <w:sz w:val="16"/>
                <w:szCs w:val="16"/>
                <w:lang w:eastAsia="pt-BR"/>
              </w:rPr>
            </w:pPr>
          </w:p>
        </w:tc>
        <w:tc>
          <w:tcPr>
            <w:tcW w:w="899" w:type="pct"/>
            <w:vMerge/>
            <w:tcBorders>
              <w:left w:val="single" w:sz="8" w:space="0" w:color="C6C6C6"/>
              <w:bottom w:val="single" w:sz="8" w:space="0" w:color="C6C6C6"/>
              <w:right w:val="single" w:sz="8" w:space="0" w:color="C6C6C6"/>
            </w:tcBorders>
            <w:vAlign w:val="center"/>
          </w:tcPr>
          <w:p w14:paraId="7B6FD889" w14:textId="77777777" w:rsidR="00153C57" w:rsidRPr="00077DCC" w:rsidRDefault="00153C57" w:rsidP="00227036">
            <w:pPr>
              <w:widowControl w:val="0"/>
              <w:rPr>
                <w:rFonts w:ascii="Arial" w:hAnsi="Arial" w:cs="Arial"/>
                <w:sz w:val="16"/>
                <w:szCs w:val="16"/>
                <w:lang w:eastAsia="pt-BR"/>
              </w:rPr>
            </w:pPr>
          </w:p>
        </w:tc>
        <w:tc>
          <w:tcPr>
            <w:tcW w:w="2508" w:type="pct"/>
            <w:vMerge/>
            <w:tcBorders>
              <w:top w:val="nil"/>
              <w:left w:val="single" w:sz="8" w:space="0" w:color="C6C6C6"/>
              <w:bottom w:val="single" w:sz="8" w:space="0" w:color="C6C6C6"/>
              <w:right w:val="single" w:sz="8" w:space="0" w:color="C6C6C6"/>
            </w:tcBorders>
            <w:vAlign w:val="center"/>
            <w:hideMark/>
          </w:tcPr>
          <w:p w14:paraId="0CD301B3" w14:textId="77777777" w:rsidR="00153C57" w:rsidRPr="00077DCC" w:rsidRDefault="00153C57" w:rsidP="00227036">
            <w:pPr>
              <w:widowControl w:val="0"/>
              <w:rPr>
                <w:rFonts w:ascii="Arial" w:hAnsi="Arial" w:cs="Arial"/>
                <w:sz w:val="16"/>
                <w:szCs w:val="16"/>
                <w:lang w:eastAsia="pt-BR"/>
              </w:rPr>
            </w:pPr>
          </w:p>
        </w:tc>
        <w:tc>
          <w:tcPr>
            <w:tcW w:w="738" w:type="pct"/>
            <w:vMerge/>
            <w:tcBorders>
              <w:left w:val="single" w:sz="8" w:space="0" w:color="C6C6C6"/>
              <w:bottom w:val="single" w:sz="8" w:space="0" w:color="C6C6C6"/>
              <w:right w:val="single" w:sz="8" w:space="0" w:color="C6C6C6"/>
            </w:tcBorders>
            <w:vAlign w:val="center"/>
          </w:tcPr>
          <w:p w14:paraId="15F4E24F" w14:textId="77777777" w:rsidR="00153C57" w:rsidRPr="00077DCC" w:rsidRDefault="00153C57" w:rsidP="00227036">
            <w:pPr>
              <w:widowControl w:val="0"/>
              <w:jc w:val="center"/>
              <w:rPr>
                <w:rFonts w:ascii="Arial" w:hAnsi="Arial" w:cs="Arial"/>
                <w:sz w:val="16"/>
                <w:szCs w:val="16"/>
                <w:lang w:eastAsia="pt-BR"/>
              </w:rPr>
            </w:pPr>
          </w:p>
        </w:tc>
      </w:tr>
      <w:tr w:rsidR="00153C57" w:rsidRPr="00077DCC" w14:paraId="199B5DA7" w14:textId="77777777" w:rsidTr="00077DCC">
        <w:trPr>
          <w:trHeight w:val="20"/>
        </w:trPr>
        <w:tc>
          <w:tcPr>
            <w:tcW w:w="855" w:type="pct"/>
            <w:tcBorders>
              <w:top w:val="nil"/>
              <w:left w:val="single" w:sz="8" w:space="0" w:color="C6C6C6"/>
              <w:bottom w:val="single" w:sz="8" w:space="0" w:color="C6C6C6"/>
              <w:right w:val="single" w:sz="8" w:space="0" w:color="C6C6C6"/>
            </w:tcBorders>
            <w:shd w:val="clear" w:color="auto" w:fill="FFFFFF"/>
            <w:vAlign w:val="center"/>
            <w:hideMark/>
          </w:tcPr>
          <w:p w14:paraId="3CE9CBE9" w14:textId="77777777" w:rsidR="00153C57" w:rsidRPr="00077DCC" w:rsidRDefault="009004C2" w:rsidP="00227036">
            <w:pPr>
              <w:widowControl w:val="0"/>
              <w:rPr>
                <w:rFonts w:ascii="Arial" w:hAnsi="Arial" w:cs="Arial"/>
                <w:sz w:val="16"/>
                <w:szCs w:val="16"/>
                <w:lang w:eastAsia="pt-BR"/>
              </w:rPr>
            </w:pPr>
            <w:hyperlink r:id="rId31" w:history="1">
              <w:r w:rsidR="00153C57" w:rsidRPr="00077DCC">
                <w:rPr>
                  <w:rStyle w:val="Hyperlink"/>
                  <w:rFonts w:ascii="Arial" w:hAnsi="Arial" w:cs="Arial"/>
                  <w:sz w:val="16"/>
                  <w:szCs w:val="16"/>
                  <w:lang w:eastAsia="pt-BR"/>
                </w:rPr>
                <w:t>​Fundação Parque Tecnológico Itaipu - Brasil</w:t>
              </w:r>
            </w:hyperlink>
          </w:p>
        </w:tc>
        <w:tc>
          <w:tcPr>
            <w:tcW w:w="899" w:type="pct"/>
            <w:tcBorders>
              <w:top w:val="nil"/>
              <w:left w:val="single" w:sz="8" w:space="0" w:color="C6C6C6"/>
              <w:bottom w:val="single" w:sz="8" w:space="0" w:color="C6C6C6"/>
              <w:right w:val="single" w:sz="8" w:space="0" w:color="C6C6C6"/>
            </w:tcBorders>
            <w:shd w:val="clear" w:color="auto" w:fill="FFFFFF"/>
            <w:vAlign w:val="center"/>
          </w:tcPr>
          <w:p w14:paraId="704071F3"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Acordo de Cooperação Técnica</w:t>
            </w:r>
          </w:p>
        </w:tc>
        <w:tc>
          <w:tcPr>
            <w:tcW w:w="2508" w:type="pct"/>
            <w:tcBorders>
              <w:top w:val="nil"/>
              <w:left w:val="single" w:sz="8" w:space="0" w:color="C6C6C6"/>
              <w:bottom w:val="single" w:sz="8" w:space="0" w:color="C6C6C6"/>
              <w:right w:val="single" w:sz="8" w:space="0" w:color="C6C6C6"/>
            </w:tcBorders>
            <w:shd w:val="clear" w:color="auto" w:fill="FFFFFF"/>
            <w:vAlign w:val="center"/>
            <w:hideMark/>
          </w:tcPr>
          <w:p w14:paraId="73605BFA"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​Acordo de cooperação técnica que tem por objeto estabelecer as diretrizes sob as quais os partícipes, em comum acordo, se propõem a realizar o intercâmbio de conhecimento e elaboração de estudos energéticos sobre o potencial energético e estimativas de viabilidade técnica e econômica no mercado de energia.</w:t>
            </w:r>
          </w:p>
        </w:tc>
        <w:tc>
          <w:tcPr>
            <w:tcW w:w="738" w:type="pct"/>
            <w:tcBorders>
              <w:top w:val="nil"/>
              <w:left w:val="single" w:sz="8" w:space="0" w:color="C6C6C6"/>
              <w:bottom w:val="single" w:sz="8" w:space="0" w:color="C6C6C6"/>
              <w:right w:val="single" w:sz="8" w:space="0" w:color="C6C6C6"/>
            </w:tcBorders>
            <w:shd w:val="clear" w:color="auto" w:fill="FFFFFF"/>
            <w:vAlign w:val="center"/>
          </w:tcPr>
          <w:p w14:paraId="52B58AD1" w14:textId="77777777" w:rsidR="00153C57" w:rsidRPr="00077DCC" w:rsidRDefault="00153C57" w:rsidP="00227036">
            <w:pPr>
              <w:widowControl w:val="0"/>
              <w:jc w:val="center"/>
              <w:rPr>
                <w:rFonts w:ascii="Arial" w:hAnsi="Arial" w:cs="Arial"/>
                <w:sz w:val="16"/>
                <w:szCs w:val="16"/>
                <w:lang w:eastAsia="pt-BR"/>
              </w:rPr>
            </w:pPr>
            <w:r w:rsidRPr="00077DCC">
              <w:rPr>
                <w:rFonts w:ascii="Arial" w:hAnsi="Arial" w:cs="Arial"/>
                <w:sz w:val="16"/>
                <w:szCs w:val="16"/>
                <w:lang w:eastAsia="pt-BR"/>
              </w:rPr>
              <w:t>03/09/2021 a 03/09/2025</w:t>
            </w:r>
          </w:p>
        </w:tc>
      </w:tr>
      <w:tr w:rsidR="00153C57" w:rsidRPr="00077DCC" w14:paraId="216CB584" w14:textId="77777777" w:rsidTr="00077DCC">
        <w:trPr>
          <w:trHeight w:val="20"/>
        </w:trPr>
        <w:tc>
          <w:tcPr>
            <w:tcW w:w="855" w:type="pct"/>
            <w:tcBorders>
              <w:top w:val="nil"/>
              <w:left w:val="single" w:sz="8" w:space="0" w:color="C6C6C6"/>
              <w:bottom w:val="single" w:sz="8" w:space="0" w:color="C6C6C6"/>
              <w:right w:val="single" w:sz="8" w:space="0" w:color="C6C6C6"/>
            </w:tcBorders>
            <w:shd w:val="clear" w:color="auto" w:fill="FFFFFF"/>
            <w:vAlign w:val="center"/>
            <w:hideMark/>
          </w:tcPr>
          <w:p w14:paraId="78648E74" w14:textId="77777777" w:rsidR="00153C57" w:rsidRPr="00077DCC" w:rsidRDefault="009004C2" w:rsidP="00227036">
            <w:pPr>
              <w:widowControl w:val="0"/>
              <w:rPr>
                <w:rFonts w:ascii="Arial" w:hAnsi="Arial" w:cs="Arial"/>
                <w:sz w:val="16"/>
                <w:szCs w:val="16"/>
                <w:lang w:eastAsia="pt-BR"/>
              </w:rPr>
            </w:pPr>
            <w:hyperlink r:id="rId32" w:history="1">
              <w:r w:rsidR="00153C57" w:rsidRPr="00077DCC">
                <w:rPr>
                  <w:rStyle w:val="Hyperlink"/>
                  <w:rFonts w:ascii="Arial" w:hAnsi="Arial" w:cs="Arial"/>
                  <w:sz w:val="16"/>
                  <w:szCs w:val="16"/>
                  <w:lang w:eastAsia="pt-BR"/>
                </w:rPr>
                <w:t>​</w:t>
              </w:r>
              <w:hyperlink r:id="rId33" w:history="1">
                <w:r w:rsidR="00153C57" w:rsidRPr="00077DCC">
                  <w:rPr>
                    <w:rStyle w:val="Hyperlink"/>
                    <w:rFonts w:ascii="Arial" w:hAnsi="Arial" w:cs="Arial"/>
                    <w:sz w:val="16"/>
                    <w:szCs w:val="16"/>
                    <w:lang w:eastAsia="pt-BR"/>
                  </w:rPr>
                  <w:t>Serviço Nacional de Aprendizagem Industrial – Departamento Regional do Estado do Rio de Janeiro – SENAI-RJ</w:t>
                </w:r>
              </w:hyperlink>
            </w:hyperlink>
          </w:p>
        </w:tc>
        <w:tc>
          <w:tcPr>
            <w:tcW w:w="899" w:type="pct"/>
            <w:tcBorders>
              <w:top w:val="nil"/>
              <w:left w:val="single" w:sz="8" w:space="0" w:color="C6C6C6"/>
              <w:bottom w:val="single" w:sz="8" w:space="0" w:color="C6C6C6"/>
              <w:right w:val="single" w:sz="8" w:space="0" w:color="C6C6C6"/>
            </w:tcBorders>
            <w:shd w:val="clear" w:color="auto" w:fill="FFFFFF"/>
            <w:vAlign w:val="center"/>
          </w:tcPr>
          <w:p w14:paraId="44BA0096"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Acordo de Cooperação Técnico-Operacional</w:t>
            </w:r>
          </w:p>
        </w:tc>
        <w:tc>
          <w:tcPr>
            <w:tcW w:w="2508" w:type="pct"/>
            <w:tcBorders>
              <w:top w:val="nil"/>
              <w:left w:val="single" w:sz="8" w:space="0" w:color="C6C6C6"/>
              <w:bottom w:val="single" w:sz="8" w:space="0" w:color="C6C6C6"/>
              <w:right w:val="single" w:sz="8" w:space="0" w:color="C6C6C6"/>
            </w:tcBorders>
            <w:shd w:val="clear" w:color="auto" w:fill="FFFFFF"/>
            <w:vAlign w:val="center"/>
            <w:hideMark/>
          </w:tcPr>
          <w:p w14:paraId="2EB54B7E" w14:textId="77777777" w:rsidR="00153C57" w:rsidRPr="00077DCC" w:rsidRDefault="00153C57" w:rsidP="00227036">
            <w:pPr>
              <w:widowControl w:val="0"/>
              <w:rPr>
                <w:rFonts w:ascii="Arial" w:hAnsi="Arial" w:cs="Arial"/>
                <w:sz w:val="16"/>
                <w:szCs w:val="16"/>
                <w:lang w:eastAsia="pt-BR"/>
              </w:rPr>
            </w:pPr>
            <w:r w:rsidRPr="00077DCC">
              <w:rPr>
                <w:rFonts w:ascii="Arial" w:hAnsi="Arial" w:cs="Arial"/>
                <w:sz w:val="16"/>
                <w:szCs w:val="16"/>
                <w:lang w:eastAsia="pt-BR"/>
              </w:rPr>
              <w:t>​A mútua cooperação dos PARTÍCIPES, visando à elaboração de estudos, conjuntos ou não, resguardadas as competências das instituições, bem como a realização de intercâmbio dos dados e informações necessárias ao desenvolvimento das atividades dos PARTÍCIPES.</w:t>
            </w:r>
          </w:p>
        </w:tc>
        <w:tc>
          <w:tcPr>
            <w:tcW w:w="738" w:type="pct"/>
            <w:tcBorders>
              <w:top w:val="nil"/>
              <w:left w:val="single" w:sz="8" w:space="0" w:color="C6C6C6"/>
              <w:bottom w:val="single" w:sz="8" w:space="0" w:color="C6C6C6"/>
              <w:right w:val="single" w:sz="8" w:space="0" w:color="C6C6C6"/>
            </w:tcBorders>
            <w:shd w:val="clear" w:color="auto" w:fill="FFFFFF"/>
            <w:vAlign w:val="center"/>
          </w:tcPr>
          <w:p w14:paraId="7C1DE1CF" w14:textId="77777777" w:rsidR="00153C57" w:rsidRPr="00077DCC" w:rsidRDefault="00153C57" w:rsidP="00227036">
            <w:pPr>
              <w:widowControl w:val="0"/>
              <w:jc w:val="center"/>
              <w:rPr>
                <w:rFonts w:ascii="Arial" w:hAnsi="Arial" w:cs="Arial"/>
                <w:sz w:val="16"/>
                <w:szCs w:val="16"/>
                <w:lang w:eastAsia="pt-BR"/>
              </w:rPr>
            </w:pPr>
            <w:r w:rsidRPr="00077DCC">
              <w:rPr>
                <w:rFonts w:ascii="Arial" w:hAnsi="Arial" w:cs="Arial"/>
                <w:sz w:val="16"/>
                <w:szCs w:val="16"/>
                <w:lang w:eastAsia="pt-BR"/>
              </w:rPr>
              <w:t>06/01/2022 a</w:t>
            </w:r>
            <w:r w:rsidRPr="00077DCC">
              <w:rPr>
                <w:rFonts w:ascii="Arial" w:hAnsi="Arial" w:cs="Arial"/>
                <w:sz w:val="16"/>
                <w:szCs w:val="16"/>
                <w:lang w:eastAsia="pt-BR"/>
              </w:rPr>
              <w:br/>
              <w:t>06/01/2023</w:t>
            </w:r>
          </w:p>
        </w:tc>
      </w:tr>
    </w:tbl>
    <w:p w14:paraId="452E8229" w14:textId="77777777" w:rsidR="00600024" w:rsidRDefault="00600024" w:rsidP="00600024">
      <w:pPr>
        <w:autoSpaceDE w:val="0"/>
        <w:autoSpaceDN w:val="0"/>
        <w:ind w:left="426"/>
        <w:jc w:val="both"/>
        <w:outlineLvl w:val="0"/>
        <w:rPr>
          <w:rFonts w:ascii="Arial" w:hAnsi="Arial" w:cs="Arial"/>
          <w:b/>
          <w:bCs/>
          <w:iCs/>
          <w:sz w:val="20"/>
          <w:szCs w:val="20"/>
          <w:lang w:eastAsia="pt-BR"/>
        </w:rPr>
      </w:pPr>
    </w:p>
    <w:p w14:paraId="0A819A7F" w14:textId="77777777" w:rsidR="00600024" w:rsidRDefault="00600024" w:rsidP="000C6C46">
      <w:pPr>
        <w:autoSpaceDE w:val="0"/>
        <w:autoSpaceDN w:val="0"/>
        <w:ind w:left="426"/>
        <w:jc w:val="both"/>
        <w:outlineLvl w:val="0"/>
        <w:rPr>
          <w:rFonts w:ascii="Arial" w:hAnsi="Arial" w:cs="Arial"/>
          <w:b/>
          <w:bCs/>
          <w:iCs/>
          <w:sz w:val="20"/>
          <w:szCs w:val="20"/>
          <w:lang w:eastAsia="pt-BR"/>
        </w:rPr>
      </w:pPr>
    </w:p>
    <w:p w14:paraId="40FE1EBE" w14:textId="7E8B6855" w:rsidR="008F0365" w:rsidRPr="00FF54A2" w:rsidRDefault="00ED6F07" w:rsidP="00D71D9A">
      <w:pPr>
        <w:numPr>
          <w:ilvl w:val="0"/>
          <w:numId w:val="43"/>
        </w:numPr>
        <w:autoSpaceDE w:val="0"/>
        <w:autoSpaceDN w:val="0"/>
        <w:ind w:left="426" w:hanging="426"/>
        <w:jc w:val="both"/>
        <w:outlineLvl w:val="0"/>
        <w:rPr>
          <w:rFonts w:ascii="Arial" w:hAnsi="Arial" w:cs="Arial"/>
          <w:b/>
          <w:bCs/>
          <w:iCs/>
          <w:sz w:val="20"/>
          <w:szCs w:val="20"/>
          <w:lang w:eastAsia="pt-BR"/>
        </w:rPr>
      </w:pPr>
      <w:r w:rsidRPr="00FF54A2">
        <w:rPr>
          <w:rFonts w:ascii="Arial" w:hAnsi="Arial" w:cs="Arial"/>
          <w:b/>
          <w:bCs/>
          <w:iCs/>
          <w:sz w:val="20"/>
          <w:szCs w:val="20"/>
          <w:lang w:eastAsia="pt-BR"/>
        </w:rPr>
        <w:t>CONCILIAÇÃO ENTRE O BALANÇO SOCIETÁRIO E O BALANÇO SIAFI</w:t>
      </w:r>
    </w:p>
    <w:p w14:paraId="6FEE25FA" w14:textId="77777777" w:rsidR="00F17FC3" w:rsidRPr="00D57D32" w:rsidRDefault="00F17FC3" w:rsidP="00D71D9A">
      <w:pPr>
        <w:pStyle w:val="Default"/>
        <w:jc w:val="both"/>
        <w:rPr>
          <w:iCs/>
          <w:sz w:val="20"/>
          <w:szCs w:val="20"/>
          <w:highlight w:val="yellow"/>
        </w:rPr>
      </w:pPr>
    </w:p>
    <w:p w14:paraId="2DD0C3CE" w14:textId="518E9984" w:rsidR="000908F9" w:rsidRDefault="00740925" w:rsidP="00740925">
      <w:pPr>
        <w:pStyle w:val="Default"/>
        <w:spacing w:after="274"/>
        <w:jc w:val="both"/>
        <w:rPr>
          <w:rFonts w:ascii="Times New Roman" w:hAnsi="Times New Roman" w:cs="Times New Roman"/>
          <w:color w:val="auto"/>
          <w:sz w:val="20"/>
          <w:szCs w:val="20"/>
        </w:rPr>
      </w:pPr>
      <w:r>
        <w:rPr>
          <w:iCs/>
          <w:sz w:val="20"/>
          <w:szCs w:val="20"/>
        </w:rPr>
        <w:t xml:space="preserve">Em cumprimento ao Acórdão n° 2016/2006 do Tribunal de Contas da União – TCU, publicado no Diário Oficial da União em 6 de novembro de 2006, apresentamos a seguir as conciliações dos saldos das contas dos Balanços Patrimoniais registrados de acordo com a Lei nº 6.404/76 e suas alterações com os saldos registrados no Sistema </w:t>
      </w:r>
      <w:r>
        <w:rPr>
          <w:iCs/>
          <w:sz w:val="20"/>
          <w:szCs w:val="20"/>
        </w:rPr>
        <w:lastRenderedPageBreak/>
        <w:t>Integrado de Administração Financeira do Governo Federal – SIAFI, em conformidade com Lei nº 4.320/64, o DL nº 200/67, e a Lei Complementar nº 101/2000, intitulada Lei de Responsabilidade Fiscal e suas atualizações.</w:t>
      </w:r>
    </w:p>
    <w:tbl>
      <w:tblPr>
        <w:tblStyle w:val="Tabelacomgrade"/>
        <w:tblW w:w="9941" w:type="dxa"/>
        <w:tblLook w:val="04A0" w:firstRow="1" w:lastRow="0" w:firstColumn="1" w:lastColumn="0" w:noHBand="0" w:noVBand="1"/>
      </w:tblPr>
      <w:tblGrid>
        <w:gridCol w:w="3941"/>
        <w:gridCol w:w="2385"/>
        <w:gridCol w:w="1969"/>
        <w:gridCol w:w="1646"/>
      </w:tblGrid>
      <w:tr w:rsidR="000908F9" w:rsidRPr="000908F9" w14:paraId="6D75321B" w14:textId="77777777" w:rsidTr="000908F9">
        <w:trPr>
          <w:divId w:val="1236940217"/>
          <w:trHeight w:val="202"/>
        </w:trPr>
        <w:tc>
          <w:tcPr>
            <w:tcW w:w="3941" w:type="dxa"/>
            <w:noWrap/>
            <w:hideMark/>
          </w:tcPr>
          <w:p w14:paraId="1EDB455C" w14:textId="576A8DDA" w:rsidR="000908F9" w:rsidRPr="002A12D3" w:rsidRDefault="000908F9" w:rsidP="002A12D3">
            <w:pPr>
              <w:rPr>
                <w:rFonts w:ascii="Arial" w:hAnsi="Arial" w:cs="Arial"/>
                <w:b/>
                <w:bCs/>
                <w:color w:val="000000"/>
                <w:sz w:val="20"/>
                <w:szCs w:val="20"/>
                <w:lang w:eastAsia="pt-BR"/>
              </w:rPr>
            </w:pPr>
            <w:r w:rsidRPr="002A12D3">
              <w:rPr>
                <w:rFonts w:ascii="Arial" w:hAnsi="Arial" w:cs="Arial"/>
                <w:b/>
                <w:bCs/>
                <w:color w:val="000000"/>
                <w:sz w:val="20"/>
                <w:szCs w:val="20"/>
                <w:lang w:eastAsia="pt-BR"/>
              </w:rPr>
              <w:t>Descrição</w:t>
            </w:r>
          </w:p>
        </w:tc>
        <w:tc>
          <w:tcPr>
            <w:tcW w:w="2385" w:type="dxa"/>
            <w:noWrap/>
            <w:hideMark/>
          </w:tcPr>
          <w:p w14:paraId="5D009FF4" w14:textId="77777777" w:rsidR="000908F9" w:rsidRPr="002A12D3" w:rsidRDefault="000908F9" w:rsidP="002A12D3">
            <w:pPr>
              <w:jc w:val="right"/>
              <w:rPr>
                <w:rFonts w:ascii="Arial" w:hAnsi="Arial" w:cs="Arial"/>
                <w:b/>
                <w:bCs/>
                <w:color w:val="000000"/>
                <w:sz w:val="20"/>
                <w:szCs w:val="20"/>
                <w:lang w:eastAsia="pt-BR"/>
              </w:rPr>
            </w:pPr>
            <w:r w:rsidRPr="002A12D3">
              <w:rPr>
                <w:rFonts w:ascii="Arial" w:hAnsi="Arial" w:cs="Arial"/>
                <w:b/>
                <w:bCs/>
                <w:color w:val="000000"/>
                <w:sz w:val="20"/>
                <w:szCs w:val="20"/>
                <w:lang w:eastAsia="pt-BR"/>
              </w:rPr>
              <w:t>Lei 4.320/64</w:t>
            </w:r>
          </w:p>
        </w:tc>
        <w:tc>
          <w:tcPr>
            <w:tcW w:w="1969" w:type="dxa"/>
            <w:noWrap/>
            <w:hideMark/>
          </w:tcPr>
          <w:p w14:paraId="7C05430E" w14:textId="77777777" w:rsidR="000908F9" w:rsidRPr="002A12D3" w:rsidRDefault="000908F9" w:rsidP="002A12D3">
            <w:pPr>
              <w:jc w:val="right"/>
              <w:rPr>
                <w:rFonts w:ascii="Arial" w:hAnsi="Arial" w:cs="Arial"/>
                <w:b/>
                <w:bCs/>
                <w:color w:val="000000"/>
                <w:sz w:val="20"/>
                <w:szCs w:val="20"/>
                <w:lang w:eastAsia="pt-BR"/>
              </w:rPr>
            </w:pPr>
            <w:r w:rsidRPr="002A12D3">
              <w:rPr>
                <w:rFonts w:ascii="Arial" w:hAnsi="Arial" w:cs="Arial"/>
                <w:b/>
                <w:bCs/>
                <w:color w:val="000000"/>
                <w:sz w:val="20"/>
                <w:szCs w:val="20"/>
                <w:lang w:eastAsia="pt-BR"/>
              </w:rPr>
              <w:t>Lei 6.404/76</w:t>
            </w:r>
          </w:p>
        </w:tc>
        <w:tc>
          <w:tcPr>
            <w:tcW w:w="1646" w:type="dxa"/>
            <w:noWrap/>
            <w:hideMark/>
          </w:tcPr>
          <w:p w14:paraId="70EA741B" w14:textId="77777777" w:rsidR="000908F9" w:rsidRPr="002A12D3" w:rsidRDefault="000908F9" w:rsidP="002A12D3">
            <w:pPr>
              <w:jc w:val="right"/>
              <w:rPr>
                <w:rFonts w:ascii="Arial" w:hAnsi="Arial" w:cs="Arial"/>
                <w:b/>
                <w:bCs/>
                <w:color w:val="000000"/>
                <w:sz w:val="20"/>
                <w:szCs w:val="20"/>
                <w:lang w:eastAsia="pt-BR"/>
              </w:rPr>
            </w:pPr>
            <w:r w:rsidRPr="002A12D3">
              <w:rPr>
                <w:rFonts w:ascii="Arial" w:hAnsi="Arial" w:cs="Arial"/>
                <w:b/>
                <w:bCs/>
                <w:color w:val="000000"/>
                <w:sz w:val="20"/>
                <w:szCs w:val="20"/>
                <w:lang w:eastAsia="pt-BR"/>
              </w:rPr>
              <w:t>Diferença</w:t>
            </w:r>
          </w:p>
        </w:tc>
      </w:tr>
      <w:tr w:rsidR="000908F9" w:rsidRPr="000908F9" w14:paraId="1C4214BD" w14:textId="77777777" w:rsidTr="000908F9">
        <w:trPr>
          <w:divId w:val="1236940217"/>
          <w:trHeight w:val="202"/>
        </w:trPr>
        <w:tc>
          <w:tcPr>
            <w:tcW w:w="3941" w:type="dxa"/>
            <w:noWrap/>
            <w:hideMark/>
          </w:tcPr>
          <w:p w14:paraId="44103137" w14:textId="77777777" w:rsidR="000908F9" w:rsidRPr="002A12D3" w:rsidRDefault="000908F9" w:rsidP="002A12D3">
            <w:pPr>
              <w:rPr>
                <w:rFonts w:ascii="Arial" w:hAnsi="Arial" w:cs="Arial"/>
                <w:color w:val="000000"/>
                <w:sz w:val="20"/>
                <w:szCs w:val="20"/>
                <w:lang w:eastAsia="pt-BR"/>
              </w:rPr>
            </w:pPr>
            <w:r w:rsidRPr="002A12D3">
              <w:rPr>
                <w:rFonts w:ascii="Arial" w:hAnsi="Arial" w:cs="Arial"/>
                <w:color w:val="000000"/>
                <w:sz w:val="20"/>
                <w:szCs w:val="20"/>
                <w:lang w:eastAsia="pt-BR"/>
              </w:rPr>
              <w:t>Ativo Circulante</w:t>
            </w:r>
          </w:p>
        </w:tc>
        <w:tc>
          <w:tcPr>
            <w:tcW w:w="2385" w:type="dxa"/>
            <w:noWrap/>
            <w:hideMark/>
          </w:tcPr>
          <w:p w14:paraId="3C3CEB1D"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40.892 </w:t>
            </w:r>
          </w:p>
        </w:tc>
        <w:tc>
          <w:tcPr>
            <w:tcW w:w="1969" w:type="dxa"/>
            <w:noWrap/>
            <w:hideMark/>
          </w:tcPr>
          <w:p w14:paraId="0814931A"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40.897 </w:t>
            </w:r>
          </w:p>
        </w:tc>
        <w:tc>
          <w:tcPr>
            <w:tcW w:w="1646" w:type="dxa"/>
            <w:noWrap/>
            <w:hideMark/>
          </w:tcPr>
          <w:p w14:paraId="185BFE93"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5 </w:t>
            </w:r>
          </w:p>
        </w:tc>
      </w:tr>
      <w:tr w:rsidR="000908F9" w:rsidRPr="000908F9" w14:paraId="2AE82362" w14:textId="77777777" w:rsidTr="000908F9">
        <w:trPr>
          <w:divId w:val="1236940217"/>
          <w:trHeight w:val="202"/>
        </w:trPr>
        <w:tc>
          <w:tcPr>
            <w:tcW w:w="3941" w:type="dxa"/>
            <w:noWrap/>
            <w:hideMark/>
          </w:tcPr>
          <w:p w14:paraId="2E224724" w14:textId="77777777" w:rsidR="000908F9" w:rsidRPr="002A12D3" w:rsidRDefault="000908F9" w:rsidP="002A12D3">
            <w:pPr>
              <w:rPr>
                <w:rFonts w:ascii="Arial" w:hAnsi="Arial" w:cs="Arial"/>
                <w:color w:val="000000"/>
                <w:sz w:val="20"/>
                <w:szCs w:val="20"/>
                <w:lang w:eastAsia="pt-BR"/>
              </w:rPr>
            </w:pPr>
            <w:r w:rsidRPr="002A12D3">
              <w:rPr>
                <w:rFonts w:ascii="Arial" w:hAnsi="Arial" w:cs="Arial"/>
                <w:color w:val="000000"/>
                <w:sz w:val="20"/>
                <w:szCs w:val="20"/>
                <w:lang w:eastAsia="pt-BR"/>
              </w:rPr>
              <w:t>Ativo Não Circulante</w:t>
            </w:r>
          </w:p>
        </w:tc>
        <w:tc>
          <w:tcPr>
            <w:tcW w:w="2385" w:type="dxa"/>
            <w:noWrap/>
            <w:hideMark/>
          </w:tcPr>
          <w:p w14:paraId="740FF78F"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14.830 </w:t>
            </w:r>
          </w:p>
        </w:tc>
        <w:tc>
          <w:tcPr>
            <w:tcW w:w="1969" w:type="dxa"/>
            <w:noWrap/>
            <w:hideMark/>
          </w:tcPr>
          <w:p w14:paraId="23990DBB"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14.957 </w:t>
            </w:r>
          </w:p>
        </w:tc>
        <w:tc>
          <w:tcPr>
            <w:tcW w:w="1646" w:type="dxa"/>
            <w:noWrap/>
            <w:hideMark/>
          </w:tcPr>
          <w:p w14:paraId="41B07E40"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127 </w:t>
            </w:r>
          </w:p>
        </w:tc>
      </w:tr>
      <w:tr w:rsidR="000908F9" w:rsidRPr="000908F9" w14:paraId="065F1CE8" w14:textId="77777777" w:rsidTr="000908F9">
        <w:trPr>
          <w:divId w:val="1236940217"/>
          <w:trHeight w:val="212"/>
        </w:trPr>
        <w:tc>
          <w:tcPr>
            <w:tcW w:w="3941" w:type="dxa"/>
            <w:noWrap/>
            <w:hideMark/>
          </w:tcPr>
          <w:p w14:paraId="26A2410B" w14:textId="77777777" w:rsidR="000908F9" w:rsidRPr="002A12D3" w:rsidRDefault="000908F9" w:rsidP="002A12D3">
            <w:pPr>
              <w:rPr>
                <w:rFonts w:ascii="Arial" w:hAnsi="Arial" w:cs="Arial"/>
                <w:b/>
                <w:bCs/>
                <w:color w:val="000000"/>
                <w:sz w:val="20"/>
                <w:szCs w:val="20"/>
                <w:lang w:eastAsia="pt-BR"/>
              </w:rPr>
            </w:pPr>
            <w:r w:rsidRPr="002A12D3">
              <w:rPr>
                <w:rFonts w:ascii="Arial" w:hAnsi="Arial" w:cs="Arial"/>
                <w:b/>
                <w:bCs/>
                <w:color w:val="000000"/>
                <w:sz w:val="20"/>
                <w:szCs w:val="20"/>
                <w:lang w:eastAsia="pt-BR"/>
              </w:rPr>
              <w:t>Total do Ativo</w:t>
            </w:r>
          </w:p>
        </w:tc>
        <w:tc>
          <w:tcPr>
            <w:tcW w:w="2385" w:type="dxa"/>
            <w:noWrap/>
            <w:hideMark/>
          </w:tcPr>
          <w:p w14:paraId="39A5FFB0" w14:textId="77777777" w:rsidR="000908F9" w:rsidRPr="002A12D3" w:rsidRDefault="000908F9" w:rsidP="002A12D3">
            <w:pPr>
              <w:jc w:val="right"/>
              <w:rPr>
                <w:rFonts w:ascii="Arial" w:hAnsi="Arial" w:cs="Arial"/>
                <w:b/>
                <w:bCs/>
                <w:color w:val="000000"/>
                <w:sz w:val="20"/>
                <w:szCs w:val="20"/>
                <w:lang w:eastAsia="pt-BR"/>
              </w:rPr>
            </w:pPr>
            <w:r w:rsidRPr="002A12D3">
              <w:rPr>
                <w:rFonts w:ascii="Arial" w:hAnsi="Arial" w:cs="Arial"/>
                <w:b/>
                <w:bCs/>
                <w:color w:val="000000"/>
                <w:sz w:val="20"/>
                <w:szCs w:val="20"/>
                <w:lang w:eastAsia="pt-BR"/>
              </w:rPr>
              <w:t xml:space="preserve">                    55.722 </w:t>
            </w:r>
          </w:p>
        </w:tc>
        <w:tc>
          <w:tcPr>
            <w:tcW w:w="1969" w:type="dxa"/>
            <w:noWrap/>
            <w:hideMark/>
          </w:tcPr>
          <w:p w14:paraId="304EE1B9" w14:textId="77777777" w:rsidR="000908F9" w:rsidRPr="002A12D3" w:rsidRDefault="000908F9" w:rsidP="002A12D3">
            <w:pPr>
              <w:jc w:val="right"/>
              <w:rPr>
                <w:rFonts w:ascii="Arial" w:hAnsi="Arial" w:cs="Arial"/>
                <w:b/>
                <w:bCs/>
                <w:color w:val="000000"/>
                <w:sz w:val="20"/>
                <w:szCs w:val="20"/>
                <w:lang w:eastAsia="pt-BR"/>
              </w:rPr>
            </w:pPr>
            <w:r w:rsidRPr="002A12D3">
              <w:rPr>
                <w:rFonts w:ascii="Arial" w:hAnsi="Arial" w:cs="Arial"/>
                <w:b/>
                <w:bCs/>
                <w:color w:val="000000"/>
                <w:sz w:val="20"/>
                <w:szCs w:val="20"/>
                <w:lang w:eastAsia="pt-BR"/>
              </w:rPr>
              <w:t xml:space="preserve">              55.854 </w:t>
            </w:r>
          </w:p>
        </w:tc>
        <w:tc>
          <w:tcPr>
            <w:tcW w:w="1646" w:type="dxa"/>
            <w:noWrap/>
            <w:hideMark/>
          </w:tcPr>
          <w:p w14:paraId="5D36476E" w14:textId="77777777" w:rsidR="000908F9" w:rsidRPr="002A12D3" w:rsidRDefault="000908F9" w:rsidP="002A12D3">
            <w:pPr>
              <w:jc w:val="right"/>
              <w:rPr>
                <w:rFonts w:ascii="Arial" w:hAnsi="Arial" w:cs="Arial"/>
                <w:b/>
                <w:bCs/>
                <w:color w:val="000000"/>
                <w:sz w:val="20"/>
                <w:szCs w:val="20"/>
                <w:lang w:eastAsia="pt-BR"/>
              </w:rPr>
            </w:pPr>
            <w:r w:rsidRPr="002A12D3">
              <w:rPr>
                <w:rFonts w:ascii="Arial" w:hAnsi="Arial" w:cs="Arial"/>
                <w:b/>
                <w:bCs/>
                <w:color w:val="000000"/>
                <w:sz w:val="20"/>
                <w:szCs w:val="20"/>
                <w:lang w:eastAsia="pt-BR"/>
              </w:rPr>
              <w:t xml:space="preserve">               132 </w:t>
            </w:r>
          </w:p>
        </w:tc>
      </w:tr>
      <w:tr w:rsidR="000908F9" w:rsidRPr="000908F9" w14:paraId="431447A8" w14:textId="77777777" w:rsidTr="000908F9">
        <w:trPr>
          <w:divId w:val="1236940217"/>
          <w:trHeight w:val="202"/>
        </w:trPr>
        <w:tc>
          <w:tcPr>
            <w:tcW w:w="3941" w:type="dxa"/>
            <w:noWrap/>
            <w:hideMark/>
          </w:tcPr>
          <w:p w14:paraId="09E4B0E0" w14:textId="77777777" w:rsidR="000908F9" w:rsidRPr="002A12D3" w:rsidRDefault="000908F9" w:rsidP="002A12D3">
            <w:pPr>
              <w:rPr>
                <w:rFonts w:ascii="Arial" w:hAnsi="Arial" w:cs="Arial"/>
                <w:color w:val="000000"/>
                <w:sz w:val="20"/>
                <w:szCs w:val="20"/>
                <w:lang w:eastAsia="pt-BR"/>
              </w:rPr>
            </w:pPr>
            <w:r w:rsidRPr="002A12D3">
              <w:rPr>
                <w:rFonts w:ascii="Arial" w:hAnsi="Arial" w:cs="Arial"/>
                <w:color w:val="000000"/>
                <w:sz w:val="20"/>
                <w:szCs w:val="20"/>
                <w:lang w:eastAsia="pt-BR"/>
              </w:rPr>
              <w:t>Passivo Circulante</w:t>
            </w:r>
          </w:p>
        </w:tc>
        <w:tc>
          <w:tcPr>
            <w:tcW w:w="2385" w:type="dxa"/>
            <w:noWrap/>
            <w:hideMark/>
          </w:tcPr>
          <w:p w14:paraId="25622485"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20.123 </w:t>
            </w:r>
          </w:p>
        </w:tc>
        <w:tc>
          <w:tcPr>
            <w:tcW w:w="1969" w:type="dxa"/>
            <w:noWrap/>
            <w:hideMark/>
          </w:tcPr>
          <w:p w14:paraId="411FBD0F"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17.142 </w:t>
            </w:r>
          </w:p>
        </w:tc>
        <w:tc>
          <w:tcPr>
            <w:tcW w:w="1646" w:type="dxa"/>
            <w:noWrap/>
            <w:hideMark/>
          </w:tcPr>
          <w:p w14:paraId="79A4D1DF"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(2.981)</w:t>
            </w:r>
          </w:p>
        </w:tc>
      </w:tr>
      <w:tr w:rsidR="000908F9" w:rsidRPr="000908F9" w14:paraId="3DE2C41E" w14:textId="77777777" w:rsidTr="000908F9">
        <w:trPr>
          <w:divId w:val="1236940217"/>
          <w:trHeight w:val="202"/>
        </w:trPr>
        <w:tc>
          <w:tcPr>
            <w:tcW w:w="3941" w:type="dxa"/>
            <w:noWrap/>
            <w:hideMark/>
          </w:tcPr>
          <w:p w14:paraId="7C0DC461" w14:textId="77777777" w:rsidR="000908F9" w:rsidRPr="002A12D3" w:rsidRDefault="000908F9" w:rsidP="002A12D3">
            <w:pPr>
              <w:rPr>
                <w:rFonts w:ascii="Arial" w:hAnsi="Arial" w:cs="Arial"/>
                <w:color w:val="000000"/>
                <w:sz w:val="20"/>
                <w:szCs w:val="20"/>
                <w:lang w:eastAsia="pt-BR"/>
              </w:rPr>
            </w:pPr>
            <w:r w:rsidRPr="002A12D3">
              <w:rPr>
                <w:rFonts w:ascii="Arial" w:hAnsi="Arial" w:cs="Arial"/>
                <w:color w:val="000000"/>
                <w:sz w:val="20"/>
                <w:szCs w:val="20"/>
                <w:lang w:eastAsia="pt-BR"/>
              </w:rPr>
              <w:t>Passivo Não Circulante</w:t>
            </w:r>
          </w:p>
        </w:tc>
        <w:tc>
          <w:tcPr>
            <w:tcW w:w="2385" w:type="dxa"/>
            <w:noWrap/>
            <w:hideMark/>
          </w:tcPr>
          <w:p w14:paraId="3733C0F7"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7.074 </w:t>
            </w:r>
          </w:p>
        </w:tc>
        <w:tc>
          <w:tcPr>
            <w:tcW w:w="1969" w:type="dxa"/>
            <w:noWrap/>
            <w:hideMark/>
          </w:tcPr>
          <w:p w14:paraId="577E83CB"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11.387 </w:t>
            </w:r>
          </w:p>
        </w:tc>
        <w:tc>
          <w:tcPr>
            <w:tcW w:w="1646" w:type="dxa"/>
            <w:noWrap/>
            <w:hideMark/>
          </w:tcPr>
          <w:p w14:paraId="2B92E833"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4.313 </w:t>
            </w:r>
          </w:p>
        </w:tc>
      </w:tr>
      <w:tr w:rsidR="000908F9" w:rsidRPr="000908F9" w14:paraId="67E2CAD5" w14:textId="77777777" w:rsidTr="000908F9">
        <w:trPr>
          <w:divId w:val="1236940217"/>
          <w:trHeight w:val="202"/>
        </w:trPr>
        <w:tc>
          <w:tcPr>
            <w:tcW w:w="3941" w:type="dxa"/>
            <w:noWrap/>
            <w:hideMark/>
          </w:tcPr>
          <w:p w14:paraId="3F8A99B3" w14:textId="77777777" w:rsidR="000908F9" w:rsidRPr="002A12D3" w:rsidRDefault="000908F9" w:rsidP="002A12D3">
            <w:pPr>
              <w:rPr>
                <w:rFonts w:ascii="Arial" w:hAnsi="Arial" w:cs="Arial"/>
                <w:color w:val="000000"/>
                <w:sz w:val="20"/>
                <w:szCs w:val="20"/>
                <w:lang w:eastAsia="pt-BR"/>
              </w:rPr>
            </w:pPr>
            <w:r w:rsidRPr="002A12D3">
              <w:rPr>
                <w:rFonts w:ascii="Arial" w:hAnsi="Arial" w:cs="Arial"/>
                <w:color w:val="000000"/>
                <w:sz w:val="20"/>
                <w:szCs w:val="20"/>
                <w:lang w:eastAsia="pt-BR"/>
              </w:rPr>
              <w:t>Patrimônio Líquido</w:t>
            </w:r>
          </w:p>
        </w:tc>
        <w:tc>
          <w:tcPr>
            <w:tcW w:w="2385" w:type="dxa"/>
            <w:noWrap/>
            <w:hideMark/>
          </w:tcPr>
          <w:p w14:paraId="433749F5"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28.525 </w:t>
            </w:r>
          </w:p>
        </w:tc>
        <w:tc>
          <w:tcPr>
            <w:tcW w:w="1969" w:type="dxa"/>
            <w:noWrap/>
            <w:hideMark/>
          </w:tcPr>
          <w:p w14:paraId="3B1D255B"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27.325 </w:t>
            </w:r>
          </w:p>
        </w:tc>
        <w:tc>
          <w:tcPr>
            <w:tcW w:w="1646" w:type="dxa"/>
            <w:noWrap/>
            <w:hideMark/>
          </w:tcPr>
          <w:p w14:paraId="682ED65E" w14:textId="77777777" w:rsidR="000908F9" w:rsidRPr="002A12D3" w:rsidRDefault="000908F9" w:rsidP="002A12D3">
            <w:pPr>
              <w:jc w:val="right"/>
              <w:rPr>
                <w:rFonts w:ascii="Arial" w:hAnsi="Arial" w:cs="Arial"/>
                <w:color w:val="000000"/>
                <w:sz w:val="20"/>
                <w:szCs w:val="20"/>
                <w:lang w:eastAsia="pt-BR"/>
              </w:rPr>
            </w:pPr>
            <w:r w:rsidRPr="002A12D3">
              <w:rPr>
                <w:rFonts w:ascii="Arial" w:hAnsi="Arial" w:cs="Arial"/>
                <w:color w:val="000000"/>
                <w:sz w:val="20"/>
                <w:szCs w:val="20"/>
                <w:lang w:eastAsia="pt-BR"/>
              </w:rPr>
              <w:t xml:space="preserve">         (1.200)</w:t>
            </w:r>
          </w:p>
        </w:tc>
      </w:tr>
      <w:tr w:rsidR="000908F9" w:rsidRPr="000908F9" w14:paraId="662FEB80" w14:textId="77777777" w:rsidTr="000908F9">
        <w:trPr>
          <w:divId w:val="1236940217"/>
          <w:trHeight w:val="212"/>
        </w:trPr>
        <w:tc>
          <w:tcPr>
            <w:tcW w:w="3941" w:type="dxa"/>
            <w:noWrap/>
            <w:hideMark/>
          </w:tcPr>
          <w:p w14:paraId="028C42CC" w14:textId="47F01922" w:rsidR="000908F9" w:rsidRPr="002A12D3" w:rsidRDefault="000908F9" w:rsidP="002A12D3">
            <w:pPr>
              <w:rPr>
                <w:rFonts w:ascii="Arial" w:hAnsi="Arial" w:cs="Arial"/>
                <w:b/>
                <w:bCs/>
                <w:color w:val="000000"/>
                <w:sz w:val="20"/>
                <w:szCs w:val="20"/>
                <w:lang w:eastAsia="pt-BR"/>
              </w:rPr>
            </w:pPr>
            <w:r w:rsidRPr="002A12D3">
              <w:rPr>
                <w:rFonts w:ascii="Arial" w:hAnsi="Arial" w:cs="Arial"/>
                <w:b/>
                <w:bCs/>
                <w:color w:val="000000"/>
                <w:sz w:val="20"/>
                <w:szCs w:val="20"/>
                <w:lang w:eastAsia="pt-BR"/>
              </w:rPr>
              <w:t xml:space="preserve">Total do </w:t>
            </w:r>
            <w:r w:rsidR="002A12D3">
              <w:rPr>
                <w:rFonts w:ascii="Arial" w:hAnsi="Arial" w:cs="Arial"/>
                <w:b/>
                <w:bCs/>
                <w:color w:val="000000"/>
                <w:sz w:val="20"/>
                <w:szCs w:val="20"/>
                <w:lang w:eastAsia="pt-BR"/>
              </w:rPr>
              <w:t>Passivo e Patrimônio líquido</w:t>
            </w:r>
          </w:p>
        </w:tc>
        <w:tc>
          <w:tcPr>
            <w:tcW w:w="2385" w:type="dxa"/>
            <w:noWrap/>
            <w:hideMark/>
          </w:tcPr>
          <w:p w14:paraId="59EB316C" w14:textId="77777777" w:rsidR="000908F9" w:rsidRPr="002A12D3" w:rsidRDefault="000908F9" w:rsidP="002A12D3">
            <w:pPr>
              <w:jc w:val="right"/>
              <w:rPr>
                <w:rFonts w:ascii="Arial" w:hAnsi="Arial" w:cs="Arial"/>
                <w:b/>
                <w:bCs/>
                <w:color w:val="000000"/>
                <w:sz w:val="20"/>
                <w:szCs w:val="20"/>
                <w:lang w:eastAsia="pt-BR"/>
              </w:rPr>
            </w:pPr>
            <w:r w:rsidRPr="002A12D3">
              <w:rPr>
                <w:rFonts w:ascii="Arial" w:hAnsi="Arial" w:cs="Arial"/>
                <w:b/>
                <w:bCs/>
                <w:color w:val="000000"/>
                <w:sz w:val="20"/>
                <w:szCs w:val="20"/>
                <w:lang w:eastAsia="pt-BR"/>
              </w:rPr>
              <w:t xml:space="preserve">                    55.722 </w:t>
            </w:r>
          </w:p>
        </w:tc>
        <w:tc>
          <w:tcPr>
            <w:tcW w:w="1969" w:type="dxa"/>
            <w:noWrap/>
            <w:hideMark/>
          </w:tcPr>
          <w:p w14:paraId="2ED3E79C" w14:textId="77777777" w:rsidR="000908F9" w:rsidRPr="002A12D3" w:rsidRDefault="000908F9" w:rsidP="002A12D3">
            <w:pPr>
              <w:jc w:val="right"/>
              <w:rPr>
                <w:rFonts w:ascii="Arial" w:hAnsi="Arial" w:cs="Arial"/>
                <w:b/>
                <w:bCs/>
                <w:color w:val="000000"/>
                <w:sz w:val="20"/>
                <w:szCs w:val="20"/>
                <w:lang w:eastAsia="pt-BR"/>
              </w:rPr>
            </w:pPr>
            <w:r w:rsidRPr="002A12D3">
              <w:rPr>
                <w:rFonts w:ascii="Arial" w:hAnsi="Arial" w:cs="Arial"/>
                <w:b/>
                <w:bCs/>
                <w:color w:val="000000"/>
                <w:sz w:val="20"/>
                <w:szCs w:val="20"/>
                <w:lang w:eastAsia="pt-BR"/>
              </w:rPr>
              <w:t xml:space="preserve">              55.854 </w:t>
            </w:r>
          </w:p>
        </w:tc>
        <w:tc>
          <w:tcPr>
            <w:tcW w:w="1646" w:type="dxa"/>
            <w:noWrap/>
            <w:hideMark/>
          </w:tcPr>
          <w:p w14:paraId="12692151" w14:textId="77777777" w:rsidR="000908F9" w:rsidRPr="002A12D3" w:rsidRDefault="000908F9" w:rsidP="002A12D3">
            <w:pPr>
              <w:jc w:val="right"/>
              <w:rPr>
                <w:rFonts w:ascii="Arial" w:hAnsi="Arial" w:cs="Arial"/>
                <w:b/>
                <w:bCs/>
                <w:color w:val="000000"/>
                <w:sz w:val="20"/>
                <w:szCs w:val="20"/>
                <w:lang w:eastAsia="pt-BR"/>
              </w:rPr>
            </w:pPr>
            <w:r w:rsidRPr="002A12D3">
              <w:rPr>
                <w:rFonts w:ascii="Arial" w:hAnsi="Arial" w:cs="Arial"/>
                <w:b/>
                <w:bCs/>
                <w:color w:val="000000"/>
                <w:sz w:val="20"/>
                <w:szCs w:val="20"/>
                <w:lang w:eastAsia="pt-BR"/>
              </w:rPr>
              <w:t xml:space="preserve">               132 </w:t>
            </w:r>
          </w:p>
        </w:tc>
      </w:tr>
    </w:tbl>
    <w:p w14:paraId="507F8CC5" w14:textId="49E56819" w:rsidR="00493A7F" w:rsidRDefault="00493A7F" w:rsidP="000C6C46">
      <w:pPr>
        <w:pStyle w:val="Default"/>
        <w:spacing w:before="120" w:after="274"/>
        <w:jc w:val="both"/>
        <w:rPr>
          <w:iCs/>
          <w:sz w:val="20"/>
          <w:szCs w:val="20"/>
        </w:rPr>
      </w:pPr>
      <w:r>
        <w:rPr>
          <w:iCs/>
          <w:sz w:val="20"/>
          <w:szCs w:val="20"/>
        </w:rPr>
        <w:t>A conciliação apresentou uma diferença no total de (R$ 132). Não foi possível o ajuste no SIAFI em razão do prazo de fechamento do sistema ser exíguo para a conciliação entre os encerramentos da contabilidade privada e pública.</w:t>
      </w:r>
    </w:p>
    <w:p w14:paraId="280A8043" w14:textId="33D4773D" w:rsidR="00493A7F" w:rsidRDefault="00493A7F" w:rsidP="00493A7F">
      <w:pPr>
        <w:keepLines/>
        <w:jc w:val="both"/>
        <w:rPr>
          <w:rFonts w:ascii="Arial" w:hAnsi="Arial" w:cs="Arial"/>
          <w:iCs/>
          <w:sz w:val="20"/>
          <w:szCs w:val="20"/>
          <w:lang w:eastAsia="pt-BR"/>
        </w:rPr>
      </w:pPr>
      <w:r>
        <w:rPr>
          <w:rFonts w:ascii="Arial" w:hAnsi="Arial" w:cs="Arial"/>
          <w:iCs/>
          <w:sz w:val="20"/>
          <w:szCs w:val="20"/>
          <w:lang w:eastAsia="pt-BR"/>
        </w:rPr>
        <w:t>As justificativas por grupamento do Balanço Patrimonial estão descritas abaixo:</w:t>
      </w:r>
    </w:p>
    <w:p w14:paraId="78EF2152" w14:textId="77777777" w:rsidR="009C324B" w:rsidRDefault="009C324B" w:rsidP="00493A7F">
      <w:pPr>
        <w:keepLines/>
        <w:jc w:val="both"/>
        <w:rPr>
          <w:rFonts w:ascii="Arial" w:hAnsi="Arial" w:cs="Arial"/>
          <w:iCs/>
          <w:sz w:val="20"/>
          <w:szCs w:val="20"/>
          <w:highlight w:val="yellow"/>
          <w:lang w:eastAsia="pt-BR"/>
        </w:rPr>
      </w:pPr>
    </w:p>
    <w:p w14:paraId="05C6F889" w14:textId="15875884" w:rsidR="00493A7F" w:rsidRDefault="00493A7F" w:rsidP="002A12D3">
      <w:pPr>
        <w:pStyle w:val="PargrafodaLista"/>
        <w:keepLines/>
        <w:autoSpaceDE w:val="0"/>
        <w:autoSpaceDN w:val="0"/>
        <w:spacing w:after="120"/>
        <w:ind w:left="0"/>
        <w:contextualSpacing w:val="0"/>
        <w:jc w:val="both"/>
        <w:rPr>
          <w:rFonts w:ascii="Arial" w:hAnsi="Arial" w:cs="Arial"/>
          <w:iCs/>
          <w:sz w:val="20"/>
          <w:szCs w:val="20"/>
          <w:lang w:eastAsia="pt-BR"/>
        </w:rPr>
      </w:pPr>
      <w:r>
        <w:rPr>
          <w:rFonts w:ascii="Arial" w:hAnsi="Arial" w:cs="Arial"/>
          <w:iCs/>
          <w:sz w:val="20"/>
          <w:szCs w:val="20"/>
          <w:lang w:eastAsia="pt-BR"/>
        </w:rPr>
        <w:t>a) O Ativo Circulante apresentou uma diferença de (R$ 5) conforme demonstrado na tabela abaixo. Os valores de tributos a recuperar e compensar foram impactados pela transferência de valores de curto para longo prazo e os adiantamentos concedidos são representados pelo empenho para cartões corporativos.</w:t>
      </w:r>
    </w:p>
    <w:tbl>
      <w:tblPr>
        <w:tblW w:w="9875" w:type="dxa"/>
        <w:tblCellMar>
          <w:left w:w="70" w:type="dxa"/>
          <w:right w:w="70" w:type="dxa"/>
        </w:tblCellMar>
        <w:tblLook w:val="04A0" w:firstRow="1" w:lastRow="0" w:firstColumn="1" w:lastColumn="0" w:noHBand="0" w:noVBand="1"/>
      </w:tblPr>
      <w:tblGrid>
        <w:gridCol w:w="4815"/>
        <w:gridCol w:w="1725"/>
        <w:gridCol w:w="1725"/>
        <w:gridCol w:w="1610"/>
      </w:tblGrid>
      <w:tr w:rsidR="009C324B" w:rsidRPr="000A50E4" w14:paraId="370D176E" w14:textId="77777777" w:rsidTr="002A12D3">
        <w:trPr>
          <w:trHeight w:val="281"/>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213E" w14:textId="77777777" w:rsidR="009C324B" w:rsidRPr="000A50E4" w:rsidRDefault="009C324B" w:rsidP="00C4367E">
            <w:pPr>
              <w:jc w:val="center"/>
              <w:rPr>
                <w:rFonts w:ascii="Arial" w:hAnsi="Arial" w:cs="Arial"/>
                <w:b/>
                <w:bCs/>
                <w:color w:val="000000"/>
                <w:sz w:val="20"/>
                <w:szCs w:val="20"/>
                <w:lang w:eastAsia="pt-BR"/>
              </w:rPr>
            </w:pPr>
            <w:r w:rsidRPr="000A50E4">
              <w:rPr>
                <w:rFonts w:ascii="Arial" w:hAnsi="Arial" w:cs="Arial"/>
                <w:b/>
                <w:bCs/>
                <w:color w:val="000000"/>
                <w:sz w:val="20"/>
                <w:szCs w:val="20"/>
                <w:lang w:eastAsia="pt-BR"/>
              </w:rPr>
              <w:t>Descrição</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663231FF" w14:textId="77777777" w:rsidR="009C324B" w:rsidRPr="000A50E4" w:rsidRDefault="009C324B" w:rsidP="00C4367E">
            <w:pPr>
              <w:jc w:val="center"/>
              <w:rPr>
                <w:rFonts w:ascii="Arial" w:hAnsi="Arial" w:cs="Arial"/>
                <w:b/>
                <w:bCs/>
                <w:color w:val="000000"/>
                <w:sz w:val="20"/>
                <w:szCs w:val="20"/>
                <w:lang w:eastAsia="pt-BR"/>
              </w:rPr>
            </w:pPr>
            <w:r w:rsidRPr="000A50E4">
              <w:rPr>
                <w:rFonts w:ascii="Arial" w:hAnsi="Arial" w:cs="Arial"/>
                <w:b/>
                <w:bCs/>
                <w:color w:val="000000"/>
                <w:sz w:val="20"/>
                <w:szCs w:val="20"/>
                <w:lang w:eastAsia="pt-BR"/>
              </w:rPr>
              <w:t>Lei 4.320/64</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2EB4E1BF" w14:textId="77777777" w:rsidR="009C324B" w:rsidRPr="000A50E4" w:rsidRDefault="009C324B" w:rsidP="00C4367E">
            <w:pPr>
              <w:jc w:val="center"/>
              <w:rPr>
                <w:rFonts w:ascii="Arial" w:hAnsi="Arial" w:cs="Arial"/>
                <w:b/>
                <w:bCs/>
                <w:color w:val="000000"/>
                <w:sz w:val="20"/>
                <w:szCs w:val="20"/>
                <w:lang w:eastAsia="pt-BR"/>
              </w:rPr>
            </w:pPr>
            <w:r w:rsidRPr="000A50E4">
              <w:rPr>
                <w:rFonts w:ascii="Arial" w:hAnsi="Arial" w:cs="Arial"/>
                <w:b/>
                <w:bCs/>
                <w:color w:val="000000"/>
                <w:sz w:val="20"/>
                <w:szCs w:val="20"/>
                <w:lang w:eastAsia="pt-BR"/>
              </w:rPr>
              <w:t>Lei 6.404/76</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14:paraId="6C453B9E" w14:textId="77777777" w:rsidR="009C324B" w:rsidRPr="000A50E4" w:rsidRDefault="009C324B" w:rsidP="00C4367E">
            <w:pPr>
              <w:jc w:val="center"/>
              <w:rPr>
                <w:rFonts w:ascii="Arial" w:hAnsi="Arial" w:cs="Arial"/>
                <w:b/>
                <w:bCs/>
                <w:color w:val="000000"/>
                <w:sz w:val="20"/>
                <w:szCs w:val="20"/>
                <w:lang w:eastAsia="pt-BR"/>
              </w:rPr>
            </w:pPr>
            <w:r w:rsidRPr="000A50E4">
              <w:rPr>
                <w:rFonts w:ascii="Arial" w:hAnsi="Arial" w:cs="Arial"/>
                <w:b/>
                <w:bCs/>
                <w:color w:val="000000"/>
                <w:sz w:val="20"/>
                <w:szCs w:val="20"/>
                <w:lang w:eastAsia="pt-BR"/>
              </w:rPr>
              <w:t>Diferença</w:t>
            </w:r>
          </w:p>
        </w:tc>
      </w:tr>
      <w:tr w:rsidR="009C324B" w:rsidRPr="000A50E4" w14:paraId="09DE2DC6" w14:textId="77777777" w:rsidTr="002A12D3">
        <w:trPr>
          <w:trHeight w:val="281"/>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C48BAB2" w14:textId="0DB6BC9F" w:rsidR="009C324B" w:rsidRPr="000A50E4" w:rsidRDefault="009C324B" w:rsidP="00C4367E">
            <w:pPr>
              <w:rPr>
                <w:rFonts w:ascii="Arial" w:hAnsi="Arial" w:cs="Arial"/>
                <w:color w:val="000000"/>
                <w:sz w:val="20"/>
                <w:szCs w:val="20"/>
                <w:lang w:eastAsia="pt-BR"/>
              </w:rPr>
            </w:pPr>
            <w:r w:rsidRPr="000A50E4">
              <w:rPr>
                <w:rFonts w:ascii="Arial" w:hAnsi="Arial" w:cs="Arial"/>
                <w:color w:val="000000"/>
                <w:sz w:val="20"/>
                <w:szCs w:val="20"/>
                <w:lang w:eastAsia="pt-BR"/>
              </w:rPr>
              <w:t>Tributos a Recuperar/compensar</w:t>
            </w:r>
            <w:r w:rsidR="00C44F8F">
              <w:rPr>
                <w:rFonts w:ascii="Arial" w:hAnsi="Arial" w:cs="Arial"/>
                <w:color w:val="000000"/>
                <w:sz w:val="20"/>
                <w:szCs w:val="20"/>
                <w:lang w:eastAsia="pt-BR"/>
              </w:rPr>
              <w:t xml:space="preserve"> curto prazo</w:t>
            </w:r>
          </w:p>
        </w:tc>
        <w:tc>
          <w:tcPr>
            <w:tcW w:w="1725" w:type="dxa"/>
            <w:tcBorders>
              <w:top w:val="nil"/>
              <w:left w:val="nil"/>
              <w:bottom w:val="single" w:sz="4" w:space="0" w:color="auto"/>
              <w:right w:val="single" w:sz="4" w:space="0" w:color="auto"/>
            </w:tcBorders>
            <w:shd w:val="clear" w:color="auto" w:fill="auto"/>
            <w:noWrap/>
            <w:vAlign w:val="center"/>
            <w:hideMark/>
          </w:tcPr>
          <w:p w14:paraId="5D2EE912" w14:textId="77777777" w:rsidR="009C324B" w:rsidRPr="000A50E4" w:rsidRDefault="009C324B"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1.395</w:t>
            </w:r>
          </w:p>
        </w:tc>
        <w:tc>
          <w:tcPr>
            <w:tcW w:w="1725" w:type="dxa"/>
            <w:tcBorders>
              <w:top w:val="nil"/>
              <w:left w:val="nil"/>
              <w:bottom w:val="single" w:sz="4" w:space="0" w:color="auto"/>
              <w:right w:val="single" w:sz="4" w:space="0" w:color="auto"/>
            </w:tcBorders>
            <w:shd w:val="clear" w:color="auto" w:fill="auto"/>
            <w:noWrap/>
            <w:vAlign w:val="center"/>
            <w:hideMark/>
          </w:tcPr>
          <w:p w14:paraId="6BB05065" w14:textId="77777777" w:rsidR="009C324B" w:rsidRPr="000A50E4" w:rsidRDefault="009C324B"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1.411</w:t>
            </w:r>
          </w:p>
        </w:tc>
        <w:tc>
          <w:tcPr>
            <w:tcW w:w="1610" w:type="dxa"/>
            <w:tcBorders>
              <w:top w:val="nil"/>
              <w:left w:val="nil"/>
              <w:bottom w:val="single" w:sz="4" w:space="0" w:color="auto"/>
              <w:right w:val="single" w:sz="4" w:space="0" w:color="auto"/>
            </w:tcBorders>
            <w:shd w:val="clear" w:color="auto" w:fill="auto"/>
            <w:noWrap/>
            <w:vAlign w:val="center"/>
            <w:hideMark/>
          </w:tcPr>
          <w:p w14:paraId="6609325E" w14:textId="77777777" w:rsidR="009C324B" w:rsidRPr="000A50E4" w:rsidRDefault="009C324B"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16</w:t>
            </w:r>
          </w:p>
        </w:tc>
      </w:tr>
      <w:tr w:rsidR="009C324B" w:rsidRPr="000A50E4" w14:paraId="2B7ACF87" w14:textId="77777777" w:rsidTr="002A12D3">
        <w:trPr>
          <w:trHeight w:val="281"/>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EAE71" w14:textId="77777777" w:rsidR="009C324B" w:rsidRPr="000A50E4" w:rsidRDefault="009C324B" w:rsidP="00C4367E">
            <w:pPr>
              <w:rPr>
                <w:rFonts w:ascii="Arial" w:hAnsi="Arial" w:cs="Arial"/>
                <w:color w:val="000000"/>
                <w:sz w:val="20"/>
                <w:szCs w:val="20"/>
                <w:lang w:eastAsia="pt-BR"/>
              </w:rPr>
            </w:pPr>
            <w:r w:rsidRPr="000A50E4">
              <w:rPr>
                <w:rFonts w:ascii="Arial" w:hAnsi="Arial" w:cs="Arial"/>
                <w:color w:val="000000"/>
                <w:sz w:val="20"/>
                <w:szCs w:val="20"/>
                <w:lang w:eastAsia="pt-BR"/>
              </w:rPr>
              <w:t>Adiantamentos concedidos</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1BC6F0A8" w14:textId="77777777" w:rsidR="009C324B" w:rsidRPr="000A50E4" w:rsidRDefault="009C324B"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1.092</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3A0B1B13" w14:textId="77777777" w:rsidR="009C324B" w:rsidRPr="000A50E4" w:rsidRDefault="009C324B"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1.081</w:t>
            </w:r>
          </w:p>
        </w:tc>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571A6AAA" w14:textId="77777777" w:rsidR="009C324B" w:rsidRPr="000A50E4" w:rsidRDefault="009C324B"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(11)</w:t>
            </w:r>
          </w:p>
        </w:tc>
      </w:tr>
      <w:tr w:rsidR="009C324B" w:rsidRPr="000A50E4" w14:paraId="7192E43A" w14:textId="77777777" w:rsidTr="002A12D3">
        <w:trPr>
          <w:trHeight w:val="281"/>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84ABB" w14:textId="77777777" w:rsidR="009C324B" w:rsidRPr="006B5C01" w:rsidRDefault="009C324B" w:rsidP="00C4367E">
            <w:pPr>
              <w:rPr>
                <w:rFonts w:ascii="Arial" w:hAnsi="Arial" w:cs="Arial"/>
                <w:b/>
                <w:bCs/>
                <w:color w:val="000000"/>
                <w:sz w:val="20"/>
                <w:szCs w:val="20"/>
                <w:lang w:eastAsia="pt-BR"/>
              </w:rPr>
            </w:pPr>
            <w:r w:rsidRPr="006B5C01">
              <w:rPr>
                <w:rFonts w:ascii="Arial" w:hAnsi="Arial" w:cs="Arial"/>
                <w:b/>
                <w:bCs/>
                <w:color w:val="000000"/>
                <w:sz w:val="20"/>
                <w:szCs w:val="20"/>
                <w:lang w:eastAsia="pt-BR"/>
              </w:rPr>
              <w:t>Total</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1ED7B5DD" w14:textId="77777777" w:rsidR="009C324B" w:rsidRPr="006B5C01" w:rsidRDefault="009C324B" w:rsidP="00C4367E">
            <w:pPr>
              <w:jc w:val="right"/>
              <w:rPr>
                <w:rFonts w:ascii="Arial" w:hAnsi="Arial" w:cs="Arial"/>
                <w:b/>
                <w:bCs/>
                <w:color w:val="000000"/>
                <w:sz w:val="20"/>
                <w:szCs w:val="20"/>
                <w:lang w:eastAsia="pt-BR"/>
              </w:rPr>
            </w:pPr>
            <w:r w:rsidRPr="006B5C01">
              <w:rPr>
                <w:rFonts w:ascii="Arial" w:hAnsi="Arial" w:cs="Arial"/>
                <w:b/>
                <w:bCs/>
                <w:color w:val="000000"/>
                <w:sz w:val="20"/>
                <w:szCs w:val="20"/>
                <w:lang w:eastAsia="pt-BR"/>
              </w:rPr>
              <w:t>2.487</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54688F2A" w14:textId="77777777" w:rsidR="009C324B" w:rsidRPr="006B5C01" w:rsidRDefault="009C324B" w:rsidP="00C4367E">
            <w:pPr>
              <w:jc w:val="right"/>
              <w:rPr>
                <w:rFonts w:ascii="Arial" w:hAnsi="Arial" w:cs="Arial"/>
                <w:b/>
                <w:bCs/>
                <w:color w:val="000000"/>
                <w:sz w:val="20"/>
                <w:szCs w:val="20"/>
                <w:lang w:eastAsia="pt-BR"/>
              </w:rPr>
            </w:pPr>
            <w:r w:rsidRPr="006B5C01">
              <w:rPr>
                <w:rFonts w:ascii="Arial" w:hAnsi="Arial" w:cs="Arial"/>
                <w:b/>
                <w:bCs/>
                <w:color w:val="000000"/>
                <w:sz w:val="20"/>
                <w:szCs w:val="20"/>
                <w:lang w:eastAsia="pt-BR"/>
              </w:rPr>
              <w:t>2.492</w:t>
            </w:r>
          </w:p>
        </w:tc>
        <w:tc>
          <w:tcPr>
            <w:tcW w:w="1610" w:type="dxa"/>
            <w:tcBorders>
              <w:top w:val="nil"/>
              <w:left w:val="nil"/>
              <w:bottom w:val="single" w:sz="4" w:space="0" w:color="auto"/>
              <w:right w:val="single" w:sz="4" w:space="0" w:color="auto"/>
            </w:tcBorders>
            <w:shd w:val="clear" w:color="auto" w:fill="auto"/>
            <w:noWrap/>
            <w:vAlign w:val="center"/>
            <w:hideMark/>
          </w:tcPr>
          <w:p w14:paraId="4A491AB8" w14:textId="77777777" w:rsidR="009C324B" w:rsidRPr="006B5C01" w:rsidRDefault="009C324B" w:rsidP="00C4367E">
            <w:pPr>
              <w:jc w:val="right"/>
              <w:rPr>
                <w:rFonts w:ascii="Arial" w:hAnsi="Arial" w:cs="Arial"/>
                <w:b/>
                <w:bCs/>
                <w:color w:val="000000"/>
                <w:sz w:val="20"/>
                <w:szCs w:val="20"/>
                <w:lang w:eastAsia="pt-BR"/>
              </w:rPr>
            </w:pPr>
            <w:r w:rsidRPr="006B5C01">
              <w:rPr>
                <w:rFonts w:ascii="Arial" w:hAnsi="Arial" w:cs="Arial"/>
                <w:b/>
                <w:bCs/>
                <w:color w:val="000000"/>
                <w:sz w:val="20"/>
                <w:szCs w:val="20"/>
                <w:lang w:eastAsia="pt-BR"/>
              </w:rPr>
              <w:t>5</w:t>
            </w:r>
          </w:p>
        </w:tc>
      </w:tr>
    </w:tbl>
    <w:p w14:paraId="77D9594B" w14:textId="452F79B0" w:rsidR="00493A7F" w:rsidRDefault="0042011F" w:rsidP="002A12D3">
      <w:pPr>
        <w:pStyle w:val="Default"/>
        <w:spacing w:before="120" w:after="274"/>
        <w:jc w:val="both"/>
        <w:rPr>
          <w:iCs/>
          <w:sz w:val="20"/>
          <w:szCs w:val="20"/>
        </w:rPr>
      </w:pPr>
      <w:r>
        <w:rPr>
          <w:iCs/>
          <w:sz w:val="20"/>
          <w:szCs w:val="20"/>
        </w:rPr>
        <w:t>b) O Ativo Não Circulante apresentou diferenças no valor de R$ 127. Impactada reclassificação de tributos a recuperar/compensar de Curto para o Longo Prazo, ajuste na atualização monetária dos depósitos judiciais e bens do imobilizado e intangível que não foi possível fazer a reclassificação em função do prazo e que serão ajustados no mês seguinte.</w:t>
      </w:r>
    </w:p>
    <w:tbl>
      <w:tblPr>
        <w:tblW w:w="9834" w:type="dxa"/>
        <w:tblCellMar>
          <w:left w:w="70" w:type="dxa"/>
          <w:right w:w="70" w:type="dxa"/>
        </w:tblCellMar>
        <w:tblLook w:val="04A0" w:firstRow="1" w:lastRow="0" w:firstColumn="1" w:lastColumn="0" w:noHBand="0" w:noVBand="1"/>
      </w:tblPr>
      <w:tblGrid>
        <w:gridCol w:w="4815"/>
        <w:gridCol w:w="1711"/>
        <w:gridCol w:w="1711"/>
        <w:gridCol w:w="1597"/>
      </w:tblGrid>
      <w:tr w:rsidR="0042011F" w:rsidRPr="000A50E4" w14:paraId="2016B149" w14:textId="77777777" w:rsidTr="002A12D3">
        <w:trPr>
          <w:trHeight w:val="28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9B611" w14:textId="77777777" w:rsidR="0042011F" w:rsidRPr="000A50E4" w:rsidRDefault="0042011F" w:rsidP="00C4367E">
            <w:pPr>
              <w:jc w:val="center"/>
              <w:rPr>
                <w:rFonts w:ascii="Arial" w:hAnsi="Arial" w:cs="Arial"/>
                <w:b/>
                <w:bCs/>
                <w:color w:val="000000"/>
                <w:sz w:val="20"/>
                <w:szCs w:val="20"/>
                <w:lang w:eastAsia="pt-BR"/>
              </w:rPr>
            </w:pPr>
            <w:r w:rsidRPr="000A50E4">
              <w:rPr>
                <w:rFonts w:ascii="Arial" w:hAnsi="Arial" w:cs="Arial"/>
                <w:b/>
                <w:bCs/>
                <w:color w:val="000000"/>
                <w:sz w:val="20"/>
                <w:szCs w:val="20"/>
                <w:lang w:eastAsia="pt-BR"/>
              </w:rPr>
              <w:t>Descrição</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2BA7EB2" w14:textId="77777777" w:rsidR="0042011F" w:rsidRPr="000A50E4" w:rsidRDefault="0042011F" w:rsidP="00C4367E">
            <w:pPr>
              <w:jc w:val="center"/>
              <w:rPr>
                <w:rFonts w:ascii="Arial" w:hAnsi="Arial" w:cs="Arial"/>
                <w:b/>
                <w:bCs/>
                <w:color w:val="000000"/>
                <w:sz w:val="20"/>
                <w:szCs w:val="20"/>
                <w:lang w:eastAsia="pt-BR"/>
              </w:rPr>
            </w:pPr>
            <w:r w:rsidRPr="000A50E4">
              <w:rPr>
                <w:rFonts w:ascii="Arial" w:hAnsi="Arial" w:cs="Arial"/>
                <w:b/>
                <w:bCs/>
                <w:color w:val="000000"/>
                <w:sz w:val="20"/>
                <w:szCs w:val="20"/>
                <w:lang w:eastAsia="pt-BR"/>
              </w:rPr>
              <w:t>Lei 4.320/64</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79B484F" w14:textId="77777777" w:rsidR="0042011F" w:rsidRPr="000A50E4" w:rsidRDefault="0042011F" w:rsidP="00C4367E">
            <w:pPr>
              <w:jc w:val="center"/>
              <w:rPr>
                <w:rFonts w:ascii="Arial" w:hAnsi="Arial" w:cs="Arial"/>
                <w:b/>
                <w:bCs/>
                <w:color w:val="000000"/>
                <w:sz w:val="20"/>
                <w:szCs w:val="20"/>
                <w:lang w:eastAsia="pt-BR"/>
              </w:rPr>
            </w:pPr>
            <w:r w:rsidRPr="000A50E4">
              <w:rPr>
                <w:rFonts w:ascii="Arial" w:hAnsi="Arial" w:cs="Arial"/>
                <w:b/>
                <w:bCs/>
                <w:color w:val="000000"/>
                <w:sz w:val="20"/>
                <w:szCs w:val="20"/>
                <w:lang w:eastAsia="pt-BR"/>
              </w:rPr>
              <w:t>Lei 6.404/76</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5B31C9C7" w14:textId="77777777" w:rsidR="0042011F" w:rsidRPr="000A50E4" w:rsidRDefault="0042011F" w:rsidP="00C4367E">
            <w:pPr>
              <w:jc w:val="center"/>
              <w:rPr>
                <w:rFonts w:ascii="Arial" w:hAnsi="Arial" w:cs="Arial"/>
                <w:b/>
                <w:bCs/>
                <w:color w:val="000000"/>
                <w:sz w:val="20"/>
                <w:szCs w:val="20"/>
                <w:lang w:eastAsia="pt-BR"/>
              </w:rPr>
            </w:pPr>
            <w:r w:rsidRPr="000A50E4">
              <w:rPr>
                <w:rFonts w:ascii="Arial" w:hAnsi="Arial" w:cs="Arial"/>
                <w:b/>
                <w:bCs/>
                <w:color w:val="000000"/>
                <w:sz w:val="20"/>
                <w:szCs w:val="20"/>
                <w:lang w:eastAsia="pt-BR"/>
              </w:rPr>
              <w:t>Diferença</w:t>
            </w:r>
          </w:p>
        </w:tc>
      </w:tr>
      <w:tr w:rsidR="0042011F" w:rsidRPr="000A50E4" w14:paraId="54612F09" w14:textId="77777777" w:rsidTr="002A12D3">
        <w:trPr>
          <w:trHeight w:val="2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19BF6C4" w14:textId="1D70B4B7" w:rsidR="0042011F" w:rsidRPr="000A50E4" w:rsidRDefault="0042011F" w:rsidP="00C4367E">
            <w:pPr>
              <w:rPr>
                <w:rFonts w:ascii="Arial" w:hAnsi="Arial" w:cs="Arial"/>
                <w:color w:val="000000"/>
                <w:sz w:val="20"/>
                <w:szCs w:val="20"/>
                <w:lang w:eastAsia="pt-BR"/>
              </w:rPr>
            </w:pPr>
            <w:r w:rsidRPr="000A50E4">
              <w:rPr>
                <w:rFonts w:ascii="Arial" w:hAnsi="Arial" w:cs="Arial"/>
                <w:color w:val="000000"/>
                <w:sz w:val="20"/>
                <w:szCs w:val="20"/>
                <w:lang w:eastAsia="pt-BR"/>
              </w:rPr>
              <w:t xml:space="preserve">Tributos a </w:t>
            </w:r>
            <w:r>
              <w:rPr>
                <w:rFonts w:ascii="Arial" w:hAnsi="Arial" w:cs="Arial"/>
                <w:color w:val="000000"/>
                <w:sz w:val="20"/>
                <w:szCs w:val="20"/>
                <w:lang w:eastAsia="pt-BR"/>
              </w:rPr>
              <w:t>r</w:t>
            </w:r>
            <w:r w:rsidRPr="000A50E4">
              <w:rPr>
                <w:rFonts w:ascii="Arial" w:hAnsi="Arial" w:cs="Arial"/>
                <w:color w:val="000000"/>
                <w:sz w:val="20"/>
                <w:szCs w:val="20"/>
                <w:lang w:eastAsia="pt-BR"/>
              </w:rPr>
              <w:t>ecuperar/compensar</w:t>
            </w:r>
            <w:r w:rsidR="00C44F8F">
              <w:rPr>
                <w:rFonts w:ascii="Arial" w:hAnsi="Arial" w:cs="Arial"/>
                <w:color w:val="000000"/>
                <w:sz w:val="20"/>
                <w:szCs w:val="20"/>
                <w:lang w:eastAsia="pt-BR"/>
              </w:rPr>
              <w:t xml:space="preserve"> longo prazo</w:t>
            </w:r>
          </w:p>
        </w:tc>
        <w:tc>
          <w:tcPr>
            <w:tcW w:w="1711" w:type="dxa"/>
            <w:tcBorders>
              <w:top w:val="nil"/>
              <w:left w:val="nil"/>
              <w:bottom w:val="single" w:sz="4" w:space="0" w:color="auto"/>
              <w:right w:val="single" w:sz="4" w:space="0" w:color="auto"/>
            </w:tcBorders>
            <w:shd w:val="clear" w:color="auto" w:fill="auto"/>
            <w:noWrap/>
            <w:vAlign w:val="center"/>
            <w:hideMark/>
          </w:tcPr>
          <w:p w14:paraId="77568E59" w14:textId="77777777" w:rsidR="0042011F" w:rsidRPr="000A50E4" w:rsidRDefault="0042011F"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184</w:t>
            </w:r>
          </w:p>
        </w:tc>
        <w:tc>
          <w:tcPr>
            <w:tcW w:w="1711" w:type="dxa"/>
            <w:tcBorders>
              <w:top w:val="nil"/>
              <w:left w:val="nil"/>
              <w:bottom w:val="single" w:sz="4" w:space="0" w:color="auto"/>
              <w:right w:val="single" w:sz="4" w:space="0" w:color="auto"/>
            </w:tcBorders>
            <w:shd w:val="clear" w:color="auto" w:fill="auto"/>
            <w:noWrap/>
            <w:vAlign w:val="center"/>
            <w:hideMark/>
          </w:tcPr>
          <w:p w14:paraId="4E9FE1AB" w14:textId="77777777" w:rsidR="0042011F" w:rsidRPr="000A50E4" w:rsidRDefault="0042011F"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168</w:t>
            </w:r>
          </w:p>
        </w:tc>
        <w:tc>
          <w:tcPr>
            <w:tcW w:w="1597" w:type="dxa"/>
            <w:tcBorders>
              <w:top w:val="nil"/>
              <w:left w:val="nil"/>
              <w:bottom w:val="single" w:sz="4" w:space="0" w:color="auto"/>
              <w:right w:val="single" w:sz="4" w:space="0" w:color="auto"/>
            </w:tcBorders>
            <w:shd w:val="clear" w:color="auto" w:fill="auto"/>
            <w:noWrap/>
            <w:vAlign w:val="center"/>
            <w:hideMark/>
          </w:tcPr>
          <w:p w14:paraId="66A14857" w14:textId="77777777" w:rsidR="0042011F" w:rsidRPr="000A50E4" w:rsidRDefault="0042011F"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(16)</w:t>
            </w:r>
          </w:p>
        </w:tc>
      </w:tr>
      <w:tr w:rsidR="0042011F" w:rsidRPr="000A50E4" w14:paraId="4ED56A1A" w14:textId="77777777" w:rsidTr="002A12D3">
        <w:trPr>
          <w:trHeight w:val="2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F5648A8" w14:textId="77777777" w:rsidR="0042011F" w:rsidRPr="000A50E4" w:rsidRDefault="0042011F" w:rsidP="00C4367E">
            <w:pPr>
              <w:rPr>
                <w:rFonts w:ascii="Arial" w:hAnsi="Arial" w:cs="Arial"/>
                <w:color w:val="000000"/>
                <w:sz w:val="20"/>
                <w:szCs w:val="20"/>
                <w:lang w:eastAsia="pt-BR"/>
              </w:rPr>
            </w:pPr>
            <w:r w:rsidRPr="000A50E4">
              <w:rPr>
                <w:rFonts w:ascii="Arial" w:hAnsi="Arial" w:cs="Arial"/>
                <w:color w:val="000000"/>
                <w:sz w:val="20"/>
                <w:szCs w:val="20"/>
                <w:lang w:eastAsia="pt-BR"/>
              </w:rPr>
              <w:t>Depósitos judiciais</w:t>
            </w:r>
          </w:p>
        </w:tc>
        <w:tc>
          <w:tcPr>
            <w:tcW w:w="1711" w:type="dxa"/>
            <w:tcBorders>
              <w:top w:val="nil"/>
              <w:left w:val="nil"/>
              <w:bottom w:val="single" w:sz="4" w:space="0" w:color="auto"/>
              <w:right w:val="single" w:sz="4" w:space="0" w:color="auto"/>
            </w:tcBorders>
            <w:shd w:val="clear" w:color="auto" w:fill="auto"/>
            <w:noWrap/>
            <w:vAlign w:val="center"/>
            <w:hideMark/>
          </w:tcPr>
          <w:p w14:paraId="1C2E2D73" w14:textId="77777777" w:rsidR="0042011F" w:rsidRPr="000A50E4" w:rsidRDefault="0042011F"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4.561</w:t>
            </w:r>
          </w:p>
        </w:tc>
        <w:tc>
          <w:tcPr>
            <w:tcW w:w="1711" w:type="dxa"/>
            <w:tcBorders>
              <w:top w:val="nil"/>
              <w:left w:val="nil"/>
              <w:bottom w:val="single" w:sz="4" w:space="0" w:color="auto"/>
              <w:right w:val="single" w:sz="4" w:space="0" w:color="auto"/>
            </w:tcBorders>
            <w:shd w:val="clear" w:color="auto" w:fill="auto"/>
            <w:noWrap/>
            <w:vAlign w:val="center"/>
            <w:hideMark/>
          </w:tcPr>
          <w:p w14:paraId="32925524" w14:textId="77777777" w:rsidR="0042011F" w:rsidRPr="000A50E4" w:rsidRDefault="0042011F"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4.540</w:t>
            </w:r>
          </w:p>
        </w:tc>
        <w:tc>
          <w:tcPr>
            <w:tcW w:w="1597" w:type="dxa"/>
            <w:tcBorders>
              <w:top w:val="nil"/>
              <w:left w:val="nil"/>
              <w:bottom w:val="single" w:sz="4" w:space="0" w:color="auto"/>
              <w:right w:val="single" w:sz="4" w:space="0" w:color="auto"/>
            </w:tcBorders>
            <w:shd w:val="clear" w:color="auto" w:fill="auto"/>
            <w:noWrap/>
            <w:vAlign w:val="center"/>
            <w:hideMark/>
          </w:tcPr>
          <w:p w14:paraId="32D9210B" w14:textId="77777777" w:rsidR="0042011F" w:rsidRPr="000A50E4" w:rsidRDefault="0042011F"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(21)</w:t>
            </w:r>
          </w:p>
        </w:tc>
      </w:tr>
      <w:tr w:rsidR="0042011F" w:rsidRPr="000A50E4" w14:paraId="0A8DA247" w14:textId="77777777" w:rsidTr="002A12D3">
        <w:trPr>
          <w:trHeight w:val="2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C544FBE" w14:textId="77777777" w:rsidR="0042011F" w:rsidRPr="000A50E4" w:rsidRDefault="0042011F" w:rsidP="00C4367E">
            <w:pPr>
              <w:rPr>
                <w:rFonts w:ascii="Arial" w:hAnsi="Arial" w:cs="Arial"/>
                <w:color w:val="000000"/>
                <w:sz w:val="20"/>
                <w:szCs w:val="20"/>
                <w:lang w:eastAsia="pt-BR"/>
              </w:rPr>
            </w:pPr>
            <w:r w:rsidRPr="000A50E4">
              <w:rPr>
                <w:rFonts w:ascii="Arial" w:hAnsi="Arial" w:cs="Arial"/>
                <w:color w:val="000000"/>
                <w:sz w:val="20"/>
                <w:szCs w:val="20"/>
                <w:lang w:eastAsia="pt-BR"/>
              </w:rPr>
              <w:t>Imobilizado</w:t>
            </w:r>
          </w:p>
        </w:tc>
        <w:tc>
          <w:tcPr>
            <w:tcW w:w="1711" w:type="dxa"/>
            <w:tcBorders>
              <w:top w:val="nil"/>
              <w:left w:val="nil"/>
              <w:bottom w:val="single" w:sz="4" w:space="0" w:color="auto"/>
              <w:right w:val="single" w:sz="4" w:space="0" w:color="auto"/>
            </w:tcBorders>
            <w:shd w:val="clear" w:color="auto" w:fill="auto"/>
            <w:noWrap/>
            <w:vAlign w:val="center"/>
            <w:hideMark/>
          </w:tcPr>
          <w:p w14:paraId="7984263A" w14:textId="77777777" w:rsidR="0042011F" w:rsidRPr="000A50E4" w:rsidRDefault="0042011F"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6.269</w:t>
            </w:r>
          </w:p>
        </w:tc>
        <w:tc>
          <w:tcPr>
            <w:tcW w:w="1711" w:type="dxa"/>
            <w:tcBorders>
              <w:top w:val="nil"/>
              <w:left w:val="nil"/>
              <w:bottom w:val="single" w:sz="4" w:space="0" w:color="auto"/>
              <w:right w:val="single" w:sz="4" w:space="0" w:color="auto"/>
            </w:tcBorders>
            <w:shd w:val="clear" w:color="auto" w:fill="auto"/>
            <w:noWrap/>
            <w:vAlign w:val="center"/>
            <w:hideMark/>
          </w:tcPr>
          <w:p w14:paraId="5DBB8929" w14:textId="77777777" w:rsidR="0042011F" w:rsidRPr="000A50E4" w:rsidRDefault="0042011F"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6.449</w:t>
            </w:r>
          </w:p>
        </w:tc>
        <w:tc>
          <w:tcPr>
            <w:tcW w:w="1597" w:type="dxa"/>
            <w:tcBorders>
              <w:top w:val="nil"/>
              <w:left w:val="nil"/>
              <w:bottom w:val="single" w:sz="4" w:space="0" w:color="auto"/>
              <w:right w:val="single" w:sz="4" w:space="0" w:color="auto"/>
            </w:tcBorders>
            <w:shd w:val="clear" w:color="auto" w:fill="auto"/>
            <w:noWrap/>
            <w:vAlign w:val="center"/>
            <w:hideMark/>
          </w:tcPr>
          <w:p w14:paraId="7E89E11A" w14:textId="77777777" w:rsidR="0042011F" w:rsidRPr="000A50E4" w:rsidRDefault="0042011F"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180</w:t>
            </w:r>
          </w:p>
        </w:tc>
      </w:tr>
      <w:tr w:rsidR="0042011F" w:rsidRPr="000A50E4" w14:paraId="5890A4AC" w14:textId="77777777" w:rsidTr="002A12D3">
        <w:trPr>
          <w:trHeight w:val="2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6972CC5" w14:textId="77777777" w:rsidR="0042011F" w:rsidRPr="000A50E4" w:rsidRDefault="0042011F" w:rsidP="00C4367E">
            <w:pPr>
              <w:rPr>
                <w:rFonts w:ascii="Arial" w:hAnsi="Arial" w:cs="Arial"/>
                <w:color w:val="000000"/>
                <w:sz w:val="20"/>
                <w:szCs w:val="20"/>
                <w:lang w:eastAsia="pt-BR"/>
              </w:rPr>
            </w:pPr>
            <w:r w:rsidRPr="000A50E4">
              <w:rPr>
                <w:rFonts w:ascii="Arial" w:hAnsi="Arial" w:cs="Arial"/>
                <w:color w:val="000000"/>
                <w:sz w:val="20"/>
                <w:szCs w:val="20"/>
                <w:lang w:eastAsia="pt-BR"/>
              </w:rPr>
              <w:t>Intangível</w:t>
            </w:r>
          </w:p>
        </w:tc>
        <w:tc>
          <w:tcPr>
            <w:tcW w:w="1711" w:type="dxa"/>
            <w:tcBorders>
              <w:top w:val="nil"/>
              <w:left w:val="nil"/>
              <w:bottom w:val="single" w:sz="4" w:space="0" w:color="auto"/>
              <w:right w:val="single" w:sz="4" w:space="0" w:color="auto"/>
            </w:tcBorders>
            <w:shd w:val="clear" w:color="auto" w:fill="auto"/>
            <w:noWrap/>
            <w:vAlign w:val="center"/>
            <w:hideMark/>
          </w:tcPr>
          <w:p w14:paraId="209D7D80" w14:textId="77777777" w:rsidR="0042011F" w:rsidRPr="000A50E4" w:rsidRDefault="0042011F"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3.816</w:t>
            </w:r>
          </w:p>
        </w:tc>
        <w:tc>
          <w:tcPr>
            <w:tcW w:w="1711" w:type="dxa"/>
            <w:tcBorders>
              <w:top w:val="nil"/>
              <w:left w:val="nil"/>
              <w:bottom w:val="single" w:sz="4" w:space="0" w:color="auto"/>
              <w:right w:val="single" w:sz="4" w:space="0" w:color="auto"/>
            </w:tcBorders>
            <w:shd w:val="clear" w:color="auto" w:fill="auto"/>
            <w:noWrap/>
            <w:vAlign w:val="center"/>
            <w:hideMark/>
          </w:tcPr>
          <w:p w14:paraId="54E45BC2" w14:textId="77777777" w:rsidR="0042011F" w:rsidRPr="000A50E4" w:rsidRDefault="0042011F"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3.800</w:t>
            </w:r>
          </w:p>
        </w:tc>
        <w:tc>
          <w:tcPr>
            <w:tcW w:w="1597" w:type="dxa"/>
            <w:tcBorders>
              <w:top w:val="nil"/>
              <w:left w:val="nil"/>
              <w:bottom w:val="single" w:sz="4" w:space="0" w:color="auto"/>
              <w:right w:val="single" w:sz="4" w:space="0" w:color="auto"/>
            </w:tcBorders>
            <w:shd w:val="clear" w:color="auto" w:fill="auto"/>
            <w:noWrap/>
            <w:vAlign w:val="center"/>
            <w:hideMark/>
          </w:tcPr>
          <w:p w14:paraId="57A10D86" w14:textId="77777777" w:rsidR="0042011F" w:rsidRPr="000A50E4" w:rsidRDefault="0042011F" w:rsidP="00C4367E">
            <w:pPr>
              <w:jc w:val="right"/>
              <w:rPr>
                <w:rFonts w:ascii="Arial" w:hAnsi="Arial" w:cs="Arial"/>
                <w:color w:val="000000"/>
                <w:sz w:val="20"/>
                <w:szCs w:val="20"/>
                <w:lang w:eastAsia="pt-BR"/>
              </w:rPr>
            </w:pPr>
            <w:r w:rsidRPr="000A50E4">
              <w:rPr>
                <w:rFonts w:ascii="Arial" w:hAnsi="Arial" w:cs="Arial"/>
                <w:color w:val="000000"/>
                <w:sz w:val="20"/>
                <w:szCs w:val="20"/>
                <w:lang w:eastAsia="pt-BR"/>
              </w:rPr>
              <w:t>(16)</w:t>
            </w:r>
          </w:p>
        </w:tc>
      </w:tr>
      <w:tr w:rsidR="0042011F" w:rsidRPr="000A50E4" w14:paraId="7884C8B0" w14:textId="77777777" w:rsidTr="002A12D3">
        <w:trPr>
          <w:trHeight w:val="2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00A2FE7" w14:textId="77777777" w:rsidR="0042011F" w:rsidRPr="006B5C01" w:rsidRDefault="0042011F" w:rsidP="00C4367E">
            <w:pPr>
              <w:rPr>
                <w:rFonts w:ascii="Arial" w:hAnsi="Arial" w:cs="Arial"/>
                <w:b/>
                <w:bCs/>
                <w:color w:val="000000"/>
                <w:sz w:val="20"/>
                <w:szCs w:val="20"/>
                <w:lang w:eastAsia="pt-BR"/>
              </w:rPr>
            </w:pPr>
            <w:r w:rsidRPr="006B5C01">
              <w:rPr>
                <w:rFonts w:ascii="Arial" w:hAnsi="Arial" w:cs="Arial"/>
                <w:b/>
                <w:bCs/>
                <w:color w:val="000000"/>
                <w:sz w:val="20"/>
                <w:szCs w:val="20"/>
                <w:lang w:eastAsia="pt-BR"/>
              </w:rPr>
              <w:t>Total</w:t>
            </w:r>
          </w:p>
        </w:tc>
        <w:tc>
          <w:tcPr>
            <w:tcW w:w="1711" w:type="dxa"/>
            <w:tcBorders>
              <w:top w:val="nil"/>
              <w:left w:val="nil"/>
              <w:bottom w:val="single" w:sz="4" w:space="0" w:color="auto"/>
              <w:right w:val="single" w:sz="4" w:space="0" w:color="auto"/>
            </w:tcBorders>
            <w:shd w:val="clear" w:color="auto" w:fill="auto"/>
            <w:noWrap/>
            <w:vAlign w:val="center"/>
            <w:hideMark/>
          </w:tcPr>
          <w:p w14:paraId="61DC8D74" w14:textId="77777777" w:rsidR="0042011F" w:rsidRPr="006B5C01" w:rsidRDefault="0042011F" w:rsidP="00C4367E">
            <w:pPr>
              <w:jc w:val="right"/>
              <w:rPr>
                <w:rFonts w:ascii="Arial" w:hAnsi="Arial" w:cs="Arial"/>
                <w:b/>
                <w:bCs/>
                <w:color w:val="000000"/>
                <w:sz w:val="20"/>
                <w:szCs w:val="20"/>
                <w:lang w:eastAsia="pt-BR"/>
              </w:rPr>
            </w:pPr>
            <w:r w:rsidRPr="006B5C01">
              <w:rPr>
                <w:rFonts w:ascii="Arial" w:hAnsi="Arial" w:cs="Arial"/>
                <w:b/>
                <w:bCs/>
                <w:color w:val="000000"/>
                <w:sz w:val="20"/>
                <w:szCs w:val="20"/>
                <w:lang w:eastAsia="pt-BR"/>
              </w:rPr>
              <w:t>14.830</w:t>
            </w:r>
          </w:p>
        </w:tc>
        <w:tc>
          <w:tcPr>
            <w:tcW w:w="1711" w:type="dxa"/>
            <w:tcBorders>
              <w:top w:val="nil"/>
              <w:left w:val="nil"/>
              <w:bottom w:val="single" w:sz="4" w:space="0" w:color="auto"/>
              <w:right w:val="single" w:sz="4" w:space="0" w:color="auto"/>
            </w:tcBorders>
            <w:shd w:val="clear" w:color="auto" w:fill="auto"/>
            <w:noWrap/>
            <w:vAlign w:val="center"/>
            <w:hideMark/>
          </w:tcPr>
          <w:p w14:paraId="652B817E" w14:textId="77777777" w:rsidR="0042011F" w:rsidRPr="006B5C01" w:rsidRDefault="0042011F" w:rsidP="00C4367E">
            <w:pPr>
              <w:jc w:val="right"/>
              <w:rPr>
                <w:rFonts w:ascii="Arial" w:hAnsi="Arial" w:cs="Arial"/>
                <w:b/>
                <w:bCs/>
                <w:color w:val="000000"/>
                <w:sz w:val="20"/>
                <w:szCs w:val="20"/>
                <w:lang w:eastAsia="pt-BR"/>
              </w:rPr>
            </w:pPr>
            <w:r w:rsidRPr="006B5C01">
              <w:rPr>
                <w:rFonts w:ascii="Arial" w:hAnsi="Arial" w:cs="Arial"/>
                <w:b/>
                <w:bCs/>
                <w:color w:val="000000"/>
                <w:sz w:val="20"/>
                <w:szCs w:val="20"/>
                <w:lang w:eastAsia="pt-BR"/>
              </w:rPr>
              <w:t>14.957</w:t>
            </w:r>
          </w:p>
        </w:tc>
        <w:tc>
          <w:tcPr>
            <w:tcW w:w="1597" w:type="dxa"/>
            <w:tcBorders>
              <w:top w:val="nil"/>
              <w:left w:val="nil"/>
              <w:bottom w:val="single" w:sz="4" w:space="0" w:color="auto"/>
              <w:right w:val="single" w:sz="4" w:space="0" w:color="auto"/>
            </w:tcBorders>
            <w:shd w:val="clear" w:color="auto" w:fill="auto"/>
            <w:noWrap/>
            <w:vAlign w:val="center"/>
            <w:hideMark/>
          </w:tcPr>
          <w:p w14:paraId="51139D42" w14:textId="77777777" w:rsidR="0042011F" w:rsidRPr="006B5C01" w:rsidRDefault="0042011F" w:rsidP="00C4367E">
            <w:pPr>
              <w:jc w:val="right"/>
              <w:rPr>
                <w:rFonts w:ascii="Arial" w:hAnsi="Arial" w:cs="Arial"/>
                <w:b/>
                <w:bCs/>
                <w:color w:val="000000"/>
                <w:sz w:val="20"/>
                <w:szCs w:val="20"/>
                <w:lang w:eastAsia="pt-BR"/>
              </w:rPr>
            </w:pPr>
            <w:r w:rsidRPr="006B5C01">
              <w:rPr>
                <w:rFonts w:ascii="Arial" w:hAnsi="Arial" w:cs="Arial"/>
                <w:b/>
                <w:bCs/>
                <w:color w:val="000000"/>
                <w:sz w:val="20"/>
                <w:szCs w:val="20"/>
                <w:lang w:eastAsia="pt-BR"/>
              </w:rPr>
              <w:t>127</w:t>
            </w:r>
          </w:p>
        </w:tc>
      </w:tr>
    </w:tbl>
    <w:p w14:paraId="7B1D2250" w14:textId="014EC201" w:rsidR="001D5FB9" w:rsidRPr="00740925" w:rsidRDefault="0094027C" w:rsidP="002A12D3">
      <w:pPr>
        <w:pStyle w:val="Default"/>
        <w:spacing w:before="120" w:after="274"/>
        <w:jc w:val="both"/>
        <w:rPr>
          <w:iCs/>
          <w:sz w:val="20"/>
          <w:szCs w:val="20"/>
        </w:rPr>
      </w:pPr>
      <w:r>
        <w:rPr>
          <w:iCs/>
          <w:sz w:val="20"/>
          <w:szCs w:val="20"/>
        </w:rPr>
        <w:t>c) O Passivo Circulante apresentou uma diferença de (R$ 2.979). Impactada pelos fornecedores, obrigações fiscais e obrigações trabalhistas em função da diferença de critérios e as provisões para contingências que foram reclassificadas de curto para longo prazo. A regularização dos ajustes na Lei 4.320/64 se dará no próximo mês.</w:t>
      </w:r>
    </w:p>
    <w:tbl>
      <w:tblPr>
        <w:tblW w:w="9847" w:type="dxa"/>
        <w:tblCellMar>
          <w:left w:w="70" w:type="dxa"/>
          <w:right w:w="70" w:type="dxa"/>
        </w:tblCellMar>
        <w:tblLook w:val="04A0" w:firstRow="1" w:lastRow="0" w:firstColumn="1" w:lastColumn="0" w:noHBand="0" w:noVBand="1"/>
      </w:tblPr>
      <w:tblGrid>
        <w:gridCol w:w="4957"/>
        <w:gridCol w:w="1667"/>
        <w:gridCol w:w="1667"/>
        <w:gridCol w:w="1556"/>
      </w:tblGrid>
      <w:tr w:rsidR="0094027C" w:rsidRPr="005F5DA3" w14:paraId="0D0A5B01" w14:textId="77777777" w:rsidTr="002A12D3">
        <w:trPr>
          <w:trHeight w:val="287"/>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B91AC" w14:textId="77777777" w:rsidR="0094027C" w:rsidRPr="005F5DA3" w:rsidRDefault="0094027C" w:rsidP="00C4367E">
            <w:pPr>
              <w:jc w:val="center"/>
              <w:rPr>
                <w:rFonts w:ascii="Arial" w:hAnsi="Arial" w:cs="Arial"/>
                <w:b/>
                <w:bCs/>
                <w:color w:val="000000"/>
                <w:sz w:val="20"/>
                <w:szCs w:val="20"/>
                <w:lang w:eastAsia="pt-BR"/>
              </w:rPr>
            </w:pPr>
            <w:r w:rsidRPr="005F5DA3">
              <w:rPr>
                <w:rFonts w:ascii="Arial" w:hAnsi="Arial" w:cs="Arial"/>
                <w:b/>
                <w:bCs/>
                <w:color w:val="000000"/>
                <w:sz w:val="20"/>
                <w:szCs w:val="20"/>
                <w:lang w:eastAsia="pt-BR"/>
              </w:rPr>
              <w:t>Descrição</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76F07136" w14:textId="77777777" w:rsidR="0094027C" w:rsidRPr="005F5DA3" w:rsidRDefault="0094027C" w:rsidP="00C4367E">
            <w:pPr>
              <w:jc w:val="center"/>
              <w:rPr>
                <w:rFonts w:ascii="Arial" w:hAnsi="Arial" w:cs="Arial"/>
                <w:b/>
                <w:bCs/>
                <w:color w:val="000000"/>
                <w:sz w:val="20"/>
                <w:szCs w:val="20"/>
                <w:lang w:eastAsia="pt-BR"/>
              </w:rPr>
            </w:pPr>
            <w:r w:rsidRPr="005F5DA3">
              <w:rPr>
                <w:rFonts w:ascii="Arial" w:hAnsi="Arial" w:cs="Arial"/>
                <w:b/>
                <w:bCs/>
                <w:color w:val="000000"/>
                <w:sz w:val="20"/>
                <w:szCs w:val="20"/>
                <w:lang w:eastAsia="pt-BR"/>
              </w:rPr>
              <w:t>Lei 4.320/64</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01341D08" w14:textId="77777777" w:rsidR="0094027C" w:rsidRPr="005F5DA3" w:rsidRDefault="0094027C" w:rsidP="00C4367E">
            <w:pPr>
              <w:jc w:val="center"/>
              <w:rPr>
                <w:rFonts w:ascii="Arial" w:hAnsi="Arial" w:cs="Arial"/>
                <w:b/>
                <w:bCs/>
                <w:color w:val="000000"/>
                <w:sz w:val="20"/>
                <w:szCs w:val="20"/>
                <w:lang w:eastAsia="pt-BR"/>
              </w:rPr>
            </w:pPr>
            <w:r w:rsidRPr="005F5DA3">
              <w:rPr>
                <w:rFonts w:ascii="Arial" w:hAnsi="Arial" w:cs="Arial"/>
                <w:b/>
                <w:bCs/>
                <w:color w:val="000000"/>
                <w:sz w:val="20"/>
                <w:szCs w:val="20"/>
                <w:lang w:eastAsia="pt-BR"/>
              </w:rPr>
              <w:t>Lei 6.404/76</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474A6B7C" w14:textId="77777777" w:rsidR="0094027C" w:rsidRPr="005F5DA3" w:rsidRDefault="0094027C" w:rsidP="00C4367E">
            <w:pPr>
              <w:jc w:val="center"/>
              <w:rPr>
                <w:rFonts w:ascii="Arial" w:hAnsi="Arial" w:cs="Arial"/>
                <w:b/>
                <w:bCs/>
                <w:color w:val="000000"/>
                <w:sz w:val="20"/>
                <w:szCs w:val="20"/>
                <w:lang w:eastAsia="pt-BR"/>
              </w:rPr>
            </w:pPr>
            <w:r w:rsidRPr="005F5DA3">
              <w:rPr>
                <w:rFonts w:ascii="Arial" w:hAnsi="Arial" w:cs="Arial"/>
                <w:b/>
                <w:bCs/>
                <w:color w:val="000000"/>
                <w:sz w:val="20"/>
                <w:szCs w:val="20"/>
                <w:lang w:eastAsia="pt-BR"/>
              </w:rPr>
              <w:t>Diferença</w:t>
            </w:r>
          </w:p>
        </w:tc>
      </w:tr>
      <w:tr w:rsidR="0094027C" w:rsidRPr="005F5DA3" w14:paraId="086B383F" w14:textId="77777777" w:rsidTr="002A12D3">
        <w:trPr>
          <w:trHeight w:val="287"/>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151E3F8" w14:textId="77777777" w:rsidR="0094027C" w:rsidRPr="005F5DA3" w:rsidRDefault="0094027C" w:rsidP="00C4367E">
            <w:pPr>
              <w:rPr>
                <w:rFonts w:ascii="Arial" w:hAnsi="Arial" w:cs="Arial"/>
                <w:color w:val="000000"/>
                <w:sz w:val="20"/>
                <w:szCs w:val="20"/>
                <w:lang w:eastAsia="pt-BR"/>
              </w:rPr>
            </w:pPr>
            <w:r w:rsidRPr="005F5DA3">
              <w:rPr>
                <w:rFonts w:ascii="Arial" w:hAnsi="Arial" w:cs="Arial"/>
                <w:color w:val="000000"/>
                <w:sz w:val="20"/>
                <w:szCs w:val="20"/>
                <w:lang w:eastAsia="pt-BR"/>
              </w:rPr>
              <w:t>Fornecedores</w:t>
            </w:r>
          </w:p>
        </w:tc>
        <w:tc>
          <w:tcPr>
            <w:tcW w:w="1667" w:type="dxa"/>
            <w:tcBorders>
              <w:top w:val="nil"/>
              <w:left w:val="nil"/>
              <w:bottom w:val="single" w:sz="4" w:space="0" w:color="auto"/>
              <w:right w:val="single" w:sz="4" w:space="0" w:color="auto"/>
            </w:tcBorders>
            <w:shd w:val="clear" w:color="auto" w:fill="auto"/>
            <w:noWrap/>
            <w:vAlign w:val="center"/>
            <w:hideMark/>
          </w:tcPr>
          <w:p w14:paraId="1DA37A30" w14:textId="77777777" w:rsidR="0094027C" w:rsidRPr="005F5DA3" w:rsidRDefault="0094027C"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774</w:t>
            </w:r>
          </w:p>
        </w:tc>
        <w:tc>
          <w:tcPr>
            <w:tcW w:w="1667" w:type="dxa"/>
            <w:tcBorders>
              <w:top w:val="nil"/>
              <w:left w:val="nil"/>
              <w:bottom w:val="single" w:sz="4" w:space="0" w:color="auto"/>
              <w:right w:val="single" w:sz="4" w:space="0" w:color="auto"/>
            </w:tcBorders>
            <w:shd w:val="clear" w:color="auto" w:fill="auto"/>
            <w:noWrap/>
            <w:vAlign w:val="center"/>
            <w:hideMark/>
          </w:tcPr>
          <w:p w14:paraId="239335CB" w14:textId="77777777" w:rsidR="0094027C" w:rsidRPr="005F5DA3" w:rsidRDefault="0094027C"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555</w:t>
            </w:r>
          </w:p>
        </w:tc>
        <w:tc>
          <w:tcPr>
            <w:tcW w:w="1556" w:type="dxa"/>
            <w:tcBorders>
              <w:top w:val="nil"/>
              <w:left w:val="nil"/>
              <w:bottom w:val="single" w:sz="4" w:space="0" w:color="auto"/>
              <w:right w:val="single" w:sz="4" w:space="0" w:color="auto"/>
            </w:tcBorders>
            <w:shd w:val="clear" w:color="auto" w:fill="auto"/>
            <w:noWrap/>
            <w:vAlign w:val="center"/>
            <w:hideMark/>
          </w:tcPr>
          <w:p w14:paraId="6183629E" w14:textId="77777777" w:rsidR="0094027C" w:rsidRPr="005F5DA3" w:rsidRDefault="0094027C"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(219)</w:t>
            </w:r>
          </w:p>
        </w:tc>
      </w:tr>
      <w:tr w:rsidR="0094027C" w:rsidRPr="005F5DA3" w14:paraId="3C0AC2C1" w14:textId="77777777" w:rsidTr="002A12D3">
        <w:trPr>
          <w:trHeight w:val="287"/>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14596B22" w14:textId="77777777" w:rsidR="0094027C" w:rsidRPr="005F5DA3" w:rsidRDefault="0094027C" w:rsidP="00C4367E">
            <w:pPr>
              <w:rPr>
                <w:rFonts w:ascii="Arial" w:hAnsi="Arial" w:cs="Arial"/>
                <w:color w:val="000000"/>
                <w:sz w:val="20"/>
                <w:szCs w:val="20"/>
                <w:lang w:eastAsia="pt-BR"/>
              </w:rPr>
            </w:pPr>
            <w:r w:rsidRPr="005F5DA3">
              <w:rPr>
                <w:rFonts w:ascii="Arial" w:hAnsi="Arial" w:cs="Arial"/>
                <w:color w:val="000000"/>
                <w:sz w:val="20"/>
                <w:szCs w:val="20"/>
                <w:lang w:eastAsia="pt-BR"/>
              </w:rPr>
              <w:t>Obrigações Fiscais/Retenç</w:t>
            </w:r>
            <w:r>
              <w:rPr>
                <w:rFonts w:ascii="Arial" w:hAnsi="Arial" w:cs="Arial"/>
                <w:color w:val="000000"/>
                <w:sz w:val="20"/>
                <w:szCs w:val="20"/>
                <w:lang w:eastAsia="pt-BR"/>
              </w:rPr>
              <w:t>õ</w:t>
            </w:r>
            <w:r w:rsidRPr="005F5DA3">
              <w:rPr>
                <w:rFonts w:ascii="Arial" w:hAnsi="Arial" w:cs="Arial"/>
                <w:color w:val="000000"/>
                <w:sz w:val="20"/>
                <w:szCs w:val="20"/>
                <w:lang w:eastAsia="pt-BR"/>
              </w:rPr>
              <w:t>es tributárias</w:t>
            </w:r>
          </w:p>
        </w:tc>
        <w:tc>
          <w:tcPr>
            <w:tcW w:w="1667" w:type="dxa"/>
            <w:tcBorders>
              <w:top w:val="nil"/>
              <w:left w:val="nil"/>
              <w:bottom w:val="single" w:sz="4" w:space="0" w:color="auto"/>
              <w:right w:val="single" w:sz="4" w:space="0" w:color="auto"/>
            </w:tcBorders>
            <w:shd w:val="clear" w:color="auto" w:fill="auto"/>
            <w:noWrap/>
            <w:vAlign w:val="center"/>
            <w:hideMark/>
          </w:tcPr>
          <w:p w14:paraId="456FAB34" w14:textId="77777777" w:rsidR="0094027C" w:rsidRPr="005F5DA3" w:rsidRDefault="0094027C"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1</w:t>
            </w:r>
          </w:p>
        </w:tc>
        <w:tc>
          <w:tcPr>
            <w:tcW w:w="1667" w:type="dxa"/>
            <w:tcBorders>
              <w:top w:val="nil"/>
              <w:left w:val="nil"/>
              <w:bottom w:val="single" w:sz="4" w:space="0" w:color="auto"/>
              <w:right w:val="single" w:sz="4" w:space="0" w:color="auto"/>
            </w:tcBorders>
            <w:shd w:val="clear" w:color="auto" w:fill="auto"/>
            <w:noWrap/>
            <w:vAlign w:val="center"/>
            <w:hideMark/>
          </w:tcPr>
          <w:p w14:paraId="6807B80A" w14:textId="77777777" w:rsidR="0094027C" w:rsidRPr="005F5DA3" w:rsidRDefault="0094027C"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1.091</w:t>
            </w:r>
          </w:p>
        </w:tc>
        <w:tc>
          <w:tcPr>
            <w:tcW w:w="1556" w:type="dxa"/>
            <w:tcBorders>
              <w:top w:val="nil"/>
              <w:left w:val="nil"/>
              <w:bottom w:val="single" w:sz="4" w:space="0" w:color="auto"/>
              <w:right w:val="single" w:sz="4" w:space="0" w:color="auto"/>
            </w:tcBorders>
            <w:shd w:val="clear" w:color="auto" w:fill="auto"/>
            <w:noWrap/>
            <w:vAlign w:val="center"/>
            <w:hideMark/>
          </w:tcPr>
          <w:p w14:paraId="0B2C42C9" w14:textId="77777777" w:rsidR="0094027C" w:rsidRPr="005F5DA3" w:rsidRDefault="0094027C"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1.090</w:t>
            </w:r>
          </w:p>
        </w:tc>
      </w:tr>
      <w:tr w:rsidR="0094027C" w:rsidRPr="005F5DA3" w14:paraId="5AEC9C34" w14:textId="77777777" w:rsidTr="002A12D3">
        <w:trPr>
          <w:trHeight w:val="287"/>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3DE46A0" w14:textId="77777777" w:rsidR="0094027C" w:rsidRPr="005F5DA3" w:rsidRDefault="0094027C" w:rsidP="00C4367E">
            <w:pPr>
              <w:rPr>
                <w:rFonts w:ascii="Arial" w:hAnsi="Arial" w:cs="Arial"/>
                <w:color w:val="000000"/>
                <w:sz w:val="20"/>
                <w:szCs w:val="20"/>
                <w:lang w:eastAsia="pt-BR"/>
              </w:rPr>
            </w:pPr>
            <w:r w:rsidRPr="005F5DA3">
              <w:rPr>
                <w:rFonts w:ascii="Arial" w:hAnsi="Arial" w:cs="Arial"/>
                <w:color w:val="000000"/>
                <w:sz w:val="20"/>
                <w:szCs w:val="20"/>
                <w:lang w:eastAsia="pt-BR"/>
              </w:rPr>
              <w:t>Obrigações Trabalhistas e Sociais</w:t>
            </w:r>
          </w:p>
        </w:tc>
        <w:tc>
          <w:tcPr>
            <w:tcW w:w="1667" w:type="dxa"/>
            <w:tcBorders>
              <w:top w:val="nil"/>
              <w:left w:val="nil"/>
              <w:bottom w:val="single" w:sz="4" w:space="0" w:color="auto"/>
              <w:right w:val="single" w:sz="4" w:space="0" w:color="auto"/>
            </w:tcBorders>
            <w:shd w:val="clear" w:color="auto" w:fill="auto"/>
            <w:noWrap/>
            <w:vAlign w:val="center"/>
            <w:hideMark/>
          </w:tcPr>
          <w:p w14:paraId="014819CE" w14:textId="77777777" w:rsidR="0094027C" w:rsidRPr="005F5DA3" w:rsidRDefault="0094027C"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16.514</w:t>
            </w:r>
          </w:p>
        </w:tc>
        <w:tc>
          <w:tcPr>
            <w:tcW w:w="1667" w:type="dxa"/>
            <w:tcBorders>
              <w:top w:val="nil"/>
              <w:left w:val="nil"/>
              <w:bottom w:val="single" w:sz="4" w:space="0" w:color="auto"/>
              <w:right w:val="single" w:sz="4" w:space="0" w:color="auto"/>
            </w:tcBorders>
            <w:shd w:val="clear" w:color="auto" w:fill="auto"/>
            <w:noWrap/>
            <w:vAlign w:val="center"/>
            <w:hideMark/>
          </w:tcPr>
          <w:p w14:paraId="4612B7B9" w14:textId="77777777" w:rsidR="0094027C" w:rsidRPr="005F5DA3" w:rsidRDefault="0094027C"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15.496</w:t>
            </w:r>
          </w:p>
        </w:tc>
        <w:tc>
          <w:tcPr>
            <w:tcW w:w="1556" w:type="dxa"/>
            <w:tcBorders>
              <w:top w:val="nil"/>
              <w:left w:val="nil"/>
              <w:bottom w:val="single" w:sz="4" w:space="0" w:color="auto"/>
              <w:right w:val="single" w:sz="4" w:space="0" w:color="auto"/>
            </w:tcBorders>
            <w:shd w:val="clear" w:color="auto" w:fill="auto"/>
            <w:noWrap/>
            <w:vAlign w:val="center"/>
            <w:hideMark/>
          </w:tcPr>
          <w:p w14:paraId="571EFD69" w14:textId="77777777" w:rsidR="0094027C" w:rsidRPr="005F5DA3" w:rsidRDefault="0094027C"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(1.018)</w:t>
            </w:r>
          </w:p>
        </w:tc>
      </w:tr>
      <w:tr w:rsidR="0094027C" w:rsidRPr="005F5DA3" w14:paraId="4EA6418E" w14:textId="77777777" w:rsidTr="002A12D3">
        <w:trPr>
          <w:trHeight w:val="287"/>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23168C8" w14:textId="77777777" w:rsidR="0094027C" w:rsidRPr="005F5DA3" w:rsidRDefault="0094027C" w:rsidP="00C4367E">
            <w:pPr>
              <w:rPr>
                <w:rFonts w:ascii="Arial" w:hAnsi="Arial" w:cs="Arial"/>
                <w:color w:val="000000"/>
                <w:sz w:val="20"/>
                <w:szCs w:val="20"/>
                <w:lang w:eastAsia="pt-BR"/>
              </w:rPr>
            </w:pPr>
            <w:r w:rsidRPr="005F5DA3">
              <w:rPr>
                <w:rFonts w:ascii="Arial" w:hAnsi="Arial" w:cs="Arial"/>
                <w:color w:val="000000"/>
                <w:sz w:val="20"/>
                <w:szCs w:val="20"/>
                <w:lang w:eastAsia="pt-BR"/>
              </w:rPr>
              <w:t>Provisões para Contingências</w:t>
            </w:r>
          </w:p>
        </w:tc>
        <w:tc>
          <w:tcPr>
            <w:tcW w:w="1667" w:type="dxa"/>
            <w:tcBorders>
              <w:top w:val="nil"/>
              <w:left w:val="nil"/>
              <w:bottom w:val="single" w:sz="4" w:space="0" w:color="auto"/>
              <w:right w:val="single" w:sz="4" w:space="0" w:color="auto"/>
            </w:tcBorders>
            <w:shd w:val="clear" w:color="auto" w:fill="auto"/>
            <w:noWrap/>
            <w:vAlign w:val="center"/>
            <w:hideMark/>
          </w:tcPr>
          <w:p w14:paraId="7C8D9E17" w14:textId="77777777" w:rsidR="0094027C" w:rsidRPr="005F5DA3" w:rsidRDefault="0094027C"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2.832</w:t>
            </w:r>
          </w:p>
        </w:tc>
        <w:tc>
          <w:tcPr>
            <w:tcW w:w="1667" w:type="dxa"/>
            <w:tcBorders>
              <w:top w:val="nil"/>
              <w:left w:val="nil"/>
              <w:bottom w:val="single" w:sz="4" w:space="0" w:color="auto"/>
              <w:right w:val="single" w:sz="4" w:space="0" w:color="auto"/>
            </w:tcBorders>
            <w:shd w:val="clear" w:color="auto" w:fill="auto"/>
            <w:noWrap/>
            <w:vAlign w:val="center"/>
            <w:hideMark/>
          </w:tcPr>
          <w:p w14:paraId="5FF6C599" w14:textId="77777777" w:rsidR="0094027C" w:rsidRPr="005F5DA3" w:rsidRDefault="0094027C"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 xml:space="preserve">                     - </w:t>
            </w:r>
          </w:p>
        </w:tc>
        <w:tc>
          <w:tcPr>
            <w:tcW w:w="1556" w:type="dxa"/>
            <w:tcBorders>
              <w:top w:val="nil"/>
              <w:left w:val="nil"/>
              <w:bottom w:val="single" w:sz="4" w:space="0" w:color="auto"/>
              <w:right w:val="single" w:sz="4" w:space="0" w:color="auto"/>
            </w:tcBorders>
            <w:shd w:val="clear" w:color="auto" w:fill="auto"/>
            <w:noWrap/>
            <w:vAlign w:val="center"/>
            <w:hideMark/>
          </w:tcPr>
          <w:p w14:paraId="1907787E" w14:textId="77777777" w:rsidR="0094027C" w:rsidRPr="005F5DA3" w:rsidRDefault="0094027C"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(2.832)</w:t>
            </w:r>
          </w:p>
        </w:tc>
      </w:tr>
      <w:tr w:rsidR="0094027C" w:rsidRPr="005F5DA3" w14:paraId="5C2FAD0C" w14:textId="77777777" w:rsidTr="002A12D3">
        <w:trPr>
          <w:trHeight w:val="287"/>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5B2DBEE0" w14:textId="77777777" w:rsidR="0094027C" w:rsidRPr="006B5C01" w:rsidRDefault="0094027C" w:rsidP="00C4367E">
            <w:pPr>
              <w:rPr>
                <w:rFonts w:ascii="Arial" w:hAnsi="Arial" w:cs="Arial"/>
                <w:b/>
                <w:bCs/>
                <w:color w:val="000000"/>
                <w:sz w:val="20"/>
                <w:szCs w:val="20"/>
                <w:lang w:eastAsia="pt-BR"/>
              </w:rPr>
            </w:pPr>
            <w:r w:rsidRPr="006B5C01">
              <w:rPr>
                <w:rFonts w:ascii="Arial" w:hAnsi="Arial" w:cs="Arial"/>
                <w:b/>
                <w:bCs/>
                <w:color w:val="000000"/>
                <w:sz w:val="20"/>
                <w:szCs w:val="20"/>
                <w:lang w:eastAsia="pt-BR"/>
              </w:rPr>
              <w:t>Total</w:t>
            </w:r>
          </w:p>
        </w:tc>
        <w:tc>
          <w:tcPr>
            <w:tcW w:w="1667" w:type="dxa"/>
            <w:tcBorders>
              <w:top w:val="nil"/>
              <w:left w:val="nil"/>
              <w:bottom w:val="single" w:sz="4" w:space="0" w:color="auto"/>
              <w:right w:val="single" w:sz="4" w:space="0" w:color="auto"/>
            </w:tcBorders>
            <w:shd w:val="clear" w:color="auto" w:fill="auto"/>
            <w:noWrap/>
            <w:vAlign w:val="center"/>
            <w:hideMark/>
          </w:tcPr>
          <w:p w14:paraId="05006C7F" w14:textId="77777777" w:rsidR="0094027C" w:rsidRPr="006B5C01" w:rsidRDefault="0094027C" w:rsidP="00C4367E">
            <w:pPr>
              <w:jc w:val="right"/>
              <w:rPr>
                <w:rFonts w:ascii="Arial" w:hAnsi="Arial" w:cs="Arial"/>
                <w:b/>
                <w:bCs/>
                <w:color w:val="000000"/>
                <w:sz w:val="20"/>
                <w:szCs w:val="20"/>
                <w:lang w:eastAsia="pt-BR"/>
              </w:rPr>
            </w:pPr>
            <w:r w:rsidRPr="006B5C01">
              <w:rPr>
                <w:rFonts w:ascii="Arial" w:hAnsi="Arial" w:cs="Arial"/>
                <w:b/>
                <w:bCs/>
                <w:color w:val="000000"/>
                <w:sz w:val="20"/>
                <w:szCs w:val="20"/>
                <w:lang w:eastAsia="pt-BR"/>
              </w:rPr>
              <w:t>20.121</w:t>
            </w:r>
          </w:p>
        </w:tc>
        <w:tc>
          <w:tcPr>
            <w:tcW w:w="1667" w:type="dxa"/>
            <w:tcBorders>
              <w:top w:val="nil"/>
              <w:left w:val="nil"/>
              <w:bottom w:val="single" w:sz="4" w:space="0" w:color="auto"/>
              <w:right w:val="single" w:sz="4" w:space="0" w:color="auto"/>
            </w:tcBorders>
            <w:shd w:val="clear" w:color="auto" w:fill="auto"/>
            <w:noWrap/>
            <w:vAlign w:val="center"/>
            <w:hideMark/>
          </w:tcPr>
          <w:p w14:paraId="7C4F04CC" w14:textId="77777777" w:rsidR="0094027C" w:rsidRPr="006B5C01" w:rsidRDefault="0094027C" w:rsidP="00C4367E">
            <w:pPr>
              <w:jc w:val="right"/>
              <w:rPr>
                <w:rFonts w:ascii="Arial" w:hAnsi="Arial" w:cs="Arial"/>
                <w:b/>
                <w:bCs/>
                <w:color w:val="000000"/>
                <w:sz w:val="20"/>
                <w:szCs w:val="20"/>
                <w:lang w:eastAsia="pt-BR"/>
              </w:rPr>
            </w:pPr>
            <w:r w:rsidRPr="006B5C01">
              <w:rPr>
                <w:rFonts w:ascii="Arial" w:hAnsi="Arial" w:cs="Arial"/>
                <w:b/>
                <w:bCs/>
                <w:color w:val="000000"/>
                <w:sz w:val="20"/>
                <w:szCs w:val="20"/>
                <w:lang w:eastAsia="pt-BR"/>
              </w:rPr>
              <w:t>17.142</w:t>
            </w:r>
          </w:p>
        </w:tc>
        <w:tc>
          <w:tcPr>
            <w:tcW w:w="1556" w:type="dxa"/>
            <w:tcBorders>
              <w:top w:val="nil"/>
              <w:left w:val="nil"/>
              <w:bottom w:val="single" w:sz="4" w:space="0" w:color="auto"/>
              <w:right w:val="single" w:sz="4" w:space="0" w:color="auto"/>
            </w:tcBorders>
            <w:shd w:val="clear" w:color="auto" w:fill="auto"/>
            <w:noWrap/>
            <w:vAlign w:val="center"/>
            <w:hideMark/>
          </w:tcPr>
          <w:p w14:paraId="7E77FCF1" w14:textId="77777777" w:rsidR="0094027C" w:rsidRPr="006B5C01" w:rsidRDefault="0094027C" w:rsidP="00C4367E">
            <w:pPr>
              <w:jc w:val="right"/>
              <w:rPr>
                <w:rFonts w:ascii="Arial" w:hAnsi="Arial" w:cs="Arial"/>
                <w:b/>
                <w:bCs/>
                <w:color w:val="000000"/>
                <w:sz w:val="20"/>
                <w:szCs w:val="20"/>
                <w:lang w:eastAsia="pt-BR"/>
              </w:rPr>
            </w:pPr>
            <w:r w:rsidRPr="006B5C01">
              <w:rPr>
                <w:rFonts w:ascii="Arial" w:hAnsi="Arial" w:cs="Arial"/>
                <w:b/>
                <w:bCs/>
                <w:color w:val="000000"/>
                <w:sz w:val="20"/>
                <w:szCs w:val="20"/>
                <w:lang w:eastAsia="pt-BR"/>
              </w:rPr>
              <w:t>(2.979)</w:t>
            </w:r>
          </w:p>
        </w:tc>
      </w:tr>
    </w:tbl>
    <w:p w14:paraId="60291AE4" w14:textId="719BEB03" w:rsidR="005C3DF4" w:rsidRPr="00740925" w:rsidRDefault="005C3DF4" w:rsidP="002A12D3">
      <w:pPr>
        <w:pStyle w:val="Default"/>
        <w:spacing w:before="120" w:after="274"/>
        <w:jc w:val="both"/>
        <w:rPr>
          <w:iCs/>
          <w:sz w:val="20"/>
          <w:szCs w:val="20"/>
        </w:rPr>
      </w:pPr>
      <w:r>
        <w:rPr>
          <w:iCs/>
          <w:sz w:val="20"/>
          <w:szCs w:val="20"/>
        </w:rPr>
        <w:t>d) O Passivo Não Circulante apresentou diferença em função da reclassificação de provisões de curto para longo prazo e da inclusão de novas provisões que serão regularizadas no próximo mês.</w:t>
      </w:r>
    </w:p>
    <w:tbl>
      <w:tblPr>
        <w:tblW w:w="9844" w:type="dxa"/>
        <w:tblCellMar>
          <w:left w:w="70" w:type="dxa"/>
          <w:right w:w="70" w:type="dxa"/>
        </w:tblCellMar>
        <w:tblLook w:val="04A0" w:firstRow="1" w:lastRow="0" w:firstColumn="1" w:lastColumn="0" w:noHBand="0" w:noVBand="1"/>
      </w:tblPr>
      <w:tblGrid>
        <w:gridCol w:w="4957"/>
        <w:gridCol w:w="1666"/>
        <w:gridCol w:w="1666"/>
        <w:gridCol w:w="1555"/>
      </w:tblGrid>
      <w:tr w:rsidR="005C3DF4" w:rsidRPr="005F5DA3" w14:paraId="3EB60A81" w14:textId="77777777" w:rsidTr="002A12D3">
        <w:trPr>
          <w:trHeight w:val="261"/>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8A00" w14:textId="77777777" w:rsidR="005C3DF4" w:rsidRPr="005F5DA3" w:rsidRDefault="005C3DF4" w:rsidP="00C4367E">
            <w:pPr>
              <w:jc w:val="center"/>
              <w:rPr>
                <w:rFonts w:ascii="Arial" w:hAnsi="Arial" w:cs="Arial"/>
                <w:b/>
                <w:bCs/>
                <w:color w:val="000000"/>
                <w:sz w:val="20"/>
                <w:szCs w:val="20"/>
                <w:lang w:eastAsia="pt-BR"/>
              </w:rPr>
            </w:pPr>
            <w:r w:rsidRPr="005F5DA3">
              <w:rPr>
                <w:rFonts w:ascii="Arial" w:hAnsi="Arial" w:cs="Arial"/>
                <w:b/>
                <w:bCs/>
                <w:color w:val="000000"/>
                <w:sz w:val="20"/>
                <w:szCs w:val="20"/>
                <w:lang w:eastAsia="pt-BR"/>
              </w:rPr>
              <w:t>Descrição</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14:paraId="372FEE6D" w14:textId="77777777" w:rsidR="005C3DF4" w:rsidRPr="005F5DA3" w:rsidRDefault="005C3DF4" w:rsidP="00C4367E">
            <w:pPr>
              <w:jc w:val="center"/>
              <w:rPr>
                <w:rFonts w:ascii="Arial" w:hAnsi="Arial" w:cs="Arial"/>
                <w:b/>
                <w:bCs/>
                <w:color w:val="000000"/>
                <w:sz w:val="20"/>
                <w:szCs w:val="20"/>
                <w:lang w:eastAsia="pt-BR"/>
              </w:rPr>
            </w:pPr>
            <w:r w:rsidRPr="005F5DA3">
              <w:rPr>
                <w:rFonts w:ascii="Arial" w:hAnsi="Arial" w:cs="Arial"/>
                <w:b/>
                <w:bCs/>
                <w:color w:val="000000"/>
                <w:sz w:val="20"/>
                <w:szCs w:val="20"/>
                <w:lang w:eastAsia="pt-BR"/>
              </w:rPr>
              <w:t>Lei 4.320/64</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14:paraId="44DAAFED" w14:textId="77777777" w:rsidR="005C3DF4" w:rsidRPr="005F5DA3" w:rsidRDefault="005C3DF4" w:rsidP="00C4367E">
            <w:pPr>
              <w:jc w:val="center"/>
              <w:rPr>
                <w:rFonts w:ascii="Arial" w:hAnsi="Arial" w:cs="Arial"/>
                <w:b/>
                <w:bCs/>
                <w:color w:val="000000"/>
                <w:sz w:val="20"/>
                <w:szCs w:val="20"/>
                <w:lang w:eastAsia="pt-BR"/>
              </w:rPr>
            </w:pPr>
            <w:r w:rsidRPr="005F5DA3">
              <w:rPr>
                <w:rFonts w:ascii="Arial" w:hAnsi="Arial" w:cs="Arial"/>
                <w:b/>
                <w:bCs/>
                <w:color w:val="000000"/>
                <w:sz w:val="20"/>
                <w:szCs w:val="20"/>
                <w:lang w:eastAsia="pt-BR"/>
              </w:rPr>
              <w:t>Lei 6.404/76</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149BF942" w14:textId="77777777" w:rsidR="005C3DF4" w:rsidRPr="005F5DA3" w:rsidRDefault="005C3DF4" w:rsidP="00C4367E">
            <w:pPr>
              <w:jc w:val="center"/>
              <w:rPr>
                <w:rFonts w:ascii="Arial" w:hAnsi="Arial" w:cs="Arial"/>
                <w:b/>
                <w:bCs/>
                <w:color w:val="000000"/>
                <w:sz w:val="20"/>
                <w:szCs w:val="20"/>
                <w:lang w:eastAsia="pt-BR"/>
              </w:rPr>
            </w:pPr>
            <w:r w:rsidRPr="005F5DA3">
              <w:rPr>
                <w:rFonts w:ascii="Arial" w:hAnsi="Arial" w:cs="Arial"/>
                <w:b/>
                <w:bCs/>
                <w:color w:val="000000"/>
                <w:sz w:val="20"/>
                <w:szCs w:val="20"/>
                <w:lang w:eastAsia="pt-BR"/>
              </w:rPr>
              <w:t>Diferença</w:t>
            </w:r>
          </w:p>
        </w:tc>
      </w:tr>
      <w:tr w:rsidR="005C3DF4" w:rsidRPr="005F5DA3" w14:paraId="2D7FE0D4" w14:textId="77777777" w:rsidTr="002A12D3">
        <w:trPr>
          <w:trHeight w:val="261"/>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8BDD32C" w14:textId="77777777" w:rsidR="005C3DF4" w:rsidRPr="005F5DA3" w:rsidRDefault="005C3DF4" w:rsidP="00C4367E">
            <w:pPr>
              <w:rPr>
                <w:rFonts w:ascii="Arial" w:hAnsi="Arial" w:cs="Arial"/>
                <w:color w:val="000000"/>
                <w:sz w:val="20"/>
                <w:szCs w:val="20"/>
                <w:lang w:eastAsia="pt-BR"/>
              </w:rPr>
            </w:pPr>
            <w:r w:rsidRPr="005F5DA3">
              <w:rPr>
                <w:rFonts w:ascii="Arial" w:hAnsi="Arial" w:cs="Arial"/>
                <w:color w:val="000000"/>
                <w:sz w:val="20"/>
                <w:szCs w:val="20"/>
                <w:lang w:eastAsia="pt-BR"/>
              </w:rPr>
              <w:t>Provisões para Contingências</w:t>
            </w:r>
          </w:p>
        </w:tc>
        <w:tc>
          <w:tcPr>
            <w:tcW w:w="1666" w:type="dxa"/>
            <w:tcBorders>
              <w:top w:val="nil"/>
              <w:left w:val="nil"/>
              <w:bottom w:val="single" w:sz="4" w:space="0" w:color="auto"/>
              <w:right w:val="single" w:sz="4" w:space="0" w:color="auto"/>
            </w:tcBorders>
            <w:shd w:val="clear" w:color="auto" w:fill="auto"/>
            <w:noWrap/>
            <w:vAlign w:val="center"/>
            <w:hideMark/>
          </w:tcPr>
          <w:p w14:paraId="555B36CB" w14:textId="77777777" w:rsidR="005C3DF4" w:rsidRPr="005F5DA3" w:rsidRDefault="005C3DF4"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7.074</w:t>
            </w:r>
          </w:p>
        </w:tc>
        <w:tc>
          <w:tcPr>
            <w:tcW w:w="1666" w:type="dxa"/>
            <w:tcBorders>
              <w:top w:val="nil"/>
              <w:left w:val="nil"/>
              <w:bottom w:val="single" w:sz="4" w:space="0" w:color="auto"/>
              <w:right w:val="single" w:sz="4" w:space="0" w:color="auto"/>
            </w:tcBorders>
            <w:shd w:val="clear" w:color="auto" w:fill="auto"/>
            <w:noWrap/>
            <w:vAlign w:val="center"/>
            <w:hideMark/>
          </w:tcPr>
          <w:p w14:paraId="2751F498" w14:textId="77777777" w:rsidR="005C3DF4" w:rsidRPr="005F5DA3" w:rsidRDefault="005C3DF4"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11.387</w:t>
            </w:r>
          </w:p>
        </w:tc>
        <w:tc>
          <w:tcPr>
            <w:tcW w:w="1555" w:type="dxa"/>
            <w:tcBorders>
              <w:top w:val="nil"/>
              <w:left w:val="nil"/>
              <w:bottom w:val="single" w:sz="4" w:space="0" w:color="auto"/>
              <w:right w:val="single" w:sz="4" w:space="0" w:color="auto"/>
            </w:tcBorders>
            <w:shd w:val="clear" w:color="auto" w:fill="auto"/>
            <w:noWrap/>
            <w:vAlign w:val="center"/>
            <w:hideMark/>
          </w:tcPr>
          <w:p w14:paraId="0E2145CF" w14:textId="77777777" w:rsidR="005C3DF4" w:rsidRPr="005F5DA3" w:rsidRDefault="005C3DF4" w:rsidP="00C4367E">
            <w:pPr>
              <w:jc w:val="right"/>
              <w:rPr>
                <w:rFonts w:ascii="Arial" w:hAnsi="Arial" w:cs="Arial"/>
                <w:color w:val="000000"/>
                <w:sz w:val="20"/>
                <w:szCs w:val="20"/>
                <w:lang w:eastAsia="pt-BR"/>
              </w:rPr>
            </w:pPr>
            <w:r w:rsidRPr="005F5DA3">
              <w:rPr>
                <w:rFonts w:ascii="Arial" w:hAnsi="Arial" w:cs="Arial"/>
                <w:color w:val="000000"/>
                <w:sz w:val="20"/>
                <w:szCs w:val="20"/>
                <w:lang w:eastAsia="pt-BR"/>
              </w:rPr>
              <w:t>4.313</w:t>
            </w:r>
          </w:p>
        </w:tc>
      </w:tr>
      <w:tr w:rsidR="005C3DF4" w:rsidRPr="005F5DA3" w14:paraId="38C97841" w14:textId="77777777" w:rsidTr="002A12D3">
        <w:trPr>
          <w:trHeight w:val="261"/>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1DE0FB8F" w14:textId="77777777" w:rsidR="005C3DF4" w:rsidRPr="005F5DA3" w:rsidRDefault="005C3DF4" w:rsidP="00C4367E">
            <w:pPr>
              <w:rPr>
                <w:rFonts w:ascii="Arial" w:hAnsi="Arial" w:cs="Arial"/>
                <w:b/>
                <w:bCs/>
                <w:color w:val="000000"/>
                <w:sz w:val="20"/>
                <w:szCs w:val="20"/>
                <w:lang w:eastAsia="pt-BR"/>
              </w:rPr>
            </w:pPr>
            <w:r w:rsidRPr="005F5DA3">
              <w:rPr>
                <w:rFonts w:ascii="Arial" w:hAnsi="Arial" w:cs="Arial"/>
                <w:b/>
                <w:bCs/>
                <w:color w:val="000000"/>
                <w:sz w:val="20"/>
                <w:szCs w:val="20"/>
                <w:lang w:eastAsia="pt-BR"/>
              </w:rPr>
              <w:t>Total</w:t>
            </w:r>
          </w:p>
        </w:tc>
        <w:tc>
          <w:tcPr>
            <w:tcW w:w="1666" w:type="dxa"/>
            <w:tcBorders>
              <w:top w:val="nil"/>
              <w:left w:val="nil"/>
              <w:bottom w:val="single" w:sz="4" w:space="0" w:color="auto"/>
              <w:right w:val="single" w:sz="4" w:space="0" w:color="auto"/>
            </w:tcBorders>
            <w:shd w:val="clear" w:color="auto" w:fill="auto"/>
            <w:noWrap/>
            <w:vAlign w:val="center"/>
            <w:hideMark/>
          </w:tcPr>
          <w:p w14:paraId="5B1F6EEB" w14:textId="77777777" w:rsidR="005C3DF4" w:rsidRPr="005F5DA3" w:rsidRDefault="005C3DF4" w:rsidP="00C4367E">
            <w:pPr>
              <w:jc w:val="right"/>
              <w:rPr>
                <w:rFonts w:ascii="Arial" w:hAnsi="Arial" w:cs="Arial"/>
                <w:b/>
                <w:bCs/>
                <w:color w:val="000000"/>
                <w:sz w:val="20"/>
                <w:szCs w:val="20"/>
                <w:lang w:eastAsia="pt-BR"/>
              </w:rPr>
            </w:pPr>
            <w:r w:rsidRPr="005F5DA3">
              <w:rPr>
                <w:rFonts w:ascii="Arial" w:hAnsi="Arial" w:cs="Arial"/>
                <w:b/>
                <w:bCs/>
                <w:color w:val="000000"/>
                <w:sz w:val="20"/>
                <w:szCs w:val="20"/>
                <w:lang w:eastAsia="pt-BR"/>
              </w:rPr>
              <w:t>7.074</w:t>
            </w:r>
          </w:p>
        </w:tc>
        <w:tc>
          <w:tcPr>
            <w:tcW w:w="1666" w:type="dxa"/>
            <w:tcBorders>
              <w:top w:val="nil"/>
              <w:left w:val="nil"/>
              <w:bottom w:val="single" w:sz="4" w:space="0" w:color="auto"/>
              <w:right w:val="single" w:sz="4" w:space="0" w:color="auto"/>
            </w:tcBorders>
            <w:shd w:val="clear" w:color="auto" w:fill="auto"/>
            <w:noWrap/>
            <w:vAlign w:val="center"/>
            <w:hideMark/>
          </w:tcPr>
          <w:p w14:paraId="5FEF22A2" w14:textId="77777777" w:rsidR="005C3DF4" w:rsidRPr="005F5DA3" w:rsidRDefault="005C3DF4" w:rsidP="00C4367E">
            <w:pPr>
              <w:jc w:val="right"/>
              <w:rPr>
                <w:rFonts w:ascii="Arial" w:hAnsi="Arial" w:cs="Arial"/>
                <w:b/>
                <w:bCs/>
                <w:color w:val="000000"/>
                <w:sz w:val="20"/>
                <w:szCs w:val="20"/>
                <w:lang w:eastAsia="pt-BR"/>
              </w:rPr>
            </w:pPr>
            <w:r w:rsidRPr="005F5DA3">
              <w:rPr>
                <w:rFonts w:ascii="Arial" w:hAnsi="Arial" w:cs="Arial"/>
                <w:b/>
                <w:bCs/>
                <w:color w:val="000000"/>
                <w:sz w:val="20"/>
                <w:szCs w:val="20"/>
                <w:lang w:eastAsia="pt-BR"/>
              </w:rPr>
              <w:t>11.387</w:t>
            </w:r>
          </w:p>
        </w:tc>
        <w:tc>
          <w:tcPr>
            <w:tcW w:w="1555" w:type="dxa"/>
            <w:tcBorders>
              <w:top w:val="nil"/>
              <w:left w:val="nil"/>
              <w:bottom w:val="single" w:sz="4" w:space="0" w:color="auto"/>
              <w:right w:val="single" w:sz="4" w:space="0" w:color="auto"/>
            </w:tcBorders>
            <w:shd w:val="clear" w:color="auto" w:fill="auto"/>
            <w:noWrap/>
            <w:vAlign w:val="center"/>
            <w:hideMark/>
          </w:tcPr>
          <w:p w14:paraId="741084F4" w14:textId="77777777" w:rsidR="005C3DF4" w:rsidRPr="005F5DA3" w:rsidRDefault="005C3DF4" w:rsidP="00C4367E">
            <w:pPr>
              <w:jc w:val="right"/>
              <w:rPr>
                <w:rFonts w:ascii="Arial" w:hAnsi="Arial" w:cs="Arial"/>
                <w:b/>
                <w:bCs/>
                <w:color w:val="000000"/>
                <w:sz w:val="20"/>
                <w:szCs w:val="20"/>
                <w:lang w:eastAsia="pt-BR"/>
              </w:rPr>
            </w:pPr>
            <w:r w:rsidRPr="005F5DA3">
              <w:rPr>
                <w:rFonts w:ascii="Arial" w:hAnsi="Arial" w:cs="Arial"/>
                <w:b/>
                <w:bCs/>
                <w:color w:val="000000"/>
                <w:sz w:val="20"/>
                <w:szCs w:val="20"/>
                <w:lang w:eastAsia="pt-BR"/>
              </w:rPr>
              <w:t>4.313</w:t>
            </w:r>
          </w:p>
        </w:tc>
      </w:tr>
    </w:tbl>
    <w:p w14:paraId="33ADB369" w14:textId="77777777" w:rsidR="002A12D3" w:rsidRDefault="002A12D3" w:rsidP="00B74BFC">
      <w:pPr>
        <w:keepLines/>
        <w:autoSpaceDE w:val="0"/>
        <w:autoSpaceDN w:val="0"/>
        <w:jc w:val="both"/>
        <w:outlineLvl w:val="0"/>
        <w:rPr>
          <w:rFonts w:ascii="Arial" w:hAnsi="Arial" w:cs="Arial"/>
          <w:iCs/>
          <w:sz w:val="20"/>
          <w:szCs w:val="20"/>
          <w:lang w:eastAsia="pt-BR"/>
        </w:rPr>
      </w:pPr>
    </w:p>
    <w:p w14:paraId="7F3F7144" w14:textId="7E58E748" w:rsidR="00B74BFC" w:rsidRDefault="00B74BFC" w:rsidP="00B74BFC">
      <w:pPr>
        <w:keepLines/>
        <w:autoSpaceDE w:val="0"/>
        <w:autoSpaceDN w:val="0"/>
        <w:jc w:val="both"/>
        <w:outlineLvl w:val="0"/>
        <w:rPr>
          <w:rFonts w:ascii="Arial" w:hAnsi="Arial" w:cs="Arial"/>
          <w:iCs/>
          <w:sz w:val="20"/>
          <w:szCs w:val="20"/>
          <w:lang w:eastAsia="pt-BR"/>
        </w:rPr>
      </w:pPr>
      <w:r>
        <w:rPr>
          <w:rFonts w:ascii="Arial" w:hAnsi="Arial" w:cs="Arial"/>
          <w:iCs/>
          <w:sz w:val="20"/>
          <w:szCs w:val="20"/>
          <w:lang w:eastAsia="pt-BR"/>
        </w:rPr>
        <w:lastRenderedPageBreak/>
        <w:t>e) As diferenças no patrimônio líquido estão diretamente relacionadas as informações prestadas nos itens (a), (b) e (c) e deverão ter suas regularizações providenciadas no próximo mês.</w:t>
      </w:r>
    </w:p>
    <w:p w14:paraId="7774E479" w14:textId="60FF0110" w:rsidR="00B74BFC" w:rsidRDefault="00B74BFC" w:rsidP="00740925">
      <w:pPr>
        <w:pStyle w:val="Default"/>
        <w:spacing w:after="274"/>
        <w:jc w:val="both"/>
        <w:rPr>
          <w:iCs/>
          <w:sz w:val="20"/>
          <w:szCs w:val="20"/>
        </w:rPr>
      </w:pPr>
    </w:p>
    <w:p w14:paraId="77463D7C" w14:textId="55A1C2E3" w:rsidR="00CA7F9F" w:rsidRPr="00384886" w:rsidRDefault="00CA7F9F" w:rsidP="003971D2">
      <w:pPr>
        <w:pStyle w:val="PargrafodaLista"/>
        <w:numPr>
          <w:ilvl w:val="0"/>
          <w:numId w:val="43"/>
        </w:numPr>
        <w:spacing w:before="120" w:after="120" w:line="276" w:lineRule="auto"/>
        <w:ind w:left="426" w:hanging="426"/>
        <w:jc w:val="both"/>
        <w:rPr>
          <w:rFonts w:ascii="Arial" w:hAnsi="Arial" w:cs="Arial"/>
          <w:b/>
          <w:sz w:val="20"/>
          <w:szCs w:val="20"/>
          <w:lang w:eastAsia="pt-BR"/>
        </w:rPr>
      </w:pPr>
      <w:r w:rsidRPr="00384886">
        <w:rPr>
          <w:rFonts w:ascii="Arial" w:hAnsi="Arial" w:cs="Arial"/>
          <w:b/>
          <w:sz w:val="20"/>
          <w:szCs w:val="20"/>
          <w:lang w:eastAsia="pt-BR"/>
        </w:rPr>
        <w:t xml:space="preserve">SEGUROS </w:t>
      </w:r>
    </w:p>
    <w:p w14:paraId="4F387E38" w14:textId="7AE7C0C0" w:rsidR="00DF6E83" w:rsidRPr="00384886" w:rsidRDefault="00CA7F9F" w:rsidP="00CA7F9F">
      <w:pPr>
        <w:pStyle w:val="Default"/>
        <w:spacing w:after="274"/>
        <w:jc w:val="both"/>
        <w:rPr>
          <w:sz w:val="20"/>
          <w:szCs w:val="20"/>
        </w:rPr>
      </w:pPr>
      <w:r w:rsidRPr="00384886">
        <w:rPr>
          <w:sz w:val="20"/>
          <w:szCs w:val="20"/>
        </w:rPr>
        <w:t>A Companhia mantém cobertura de seguros em montante suficiente para cobrir eventuais riscos sobre seus ativos e/ou responsabilidades</w:t>
      </w:r>
      <w:r w:rsidR="00DF6E83" w:rsidRPr="00384886">
        <w:rPr>
          <w:sz w:val="20"/>
          <w:szCs w:val="20"/>
        </w:rPr>
        <w:t>.</w:t>
      </w:r>
    </w:p>
    <w:p w14:paraId="4C49E9AC" w14:textId="690D3592" w:rsidR="001D2194" w:rsidRPr="00384886" w:rsidRDefault="001D2194" w:rsidP="00CA7F9F">
      <w:pPr>
        <w:pStyle w:val="Default"/>
        <w:spacing w:after="274"/>
        <w:jc w:val="both"/>
        <w:rPr>
          <w:sz w:val="20"/>
          <w:szCs w:val="20"/>
        </w:rPr>
      </w:pPr>
      <w:r w:rsidRPr="00384886">
        <w:rPr>
          <w:sz w:val="20"/>
          <w:szCs w:val="20"/>
        </w:rPr>
        <w:t xml:space="preserve">A cobertura de seguros, em valores de </w:t>
      </w:r>
      <w:r w:rsidR="00BF17BE">
        <w:rPr>
          <w:sz w:val="20"/>
          <w:szCs w:val="20"/>
        </w:rPr>
        <w:t>31 de março de 2023</w:t>
      </w:r>
      <w:r w:rsidRPr="00384886">
        <w:rPr>
          <w:sz w:val="20"/>
          <w:szCs w:val="20"/>
        </w:rPr>
        <w:t>, é assim demonstrada:</w:t>
      </w:r>
    </w:p>
    <w:tbl>
      <w:tblPr>
        <w:tblW w:w="7653" w:type="dxa"/>
        <w:tblCellMar>
          <w:left w:w="70" w:type="dxa"/>
          <w:right w:w="70" w:type="dxa"/>
        </w:tblCellMar>
        <w:tblLook w:val="04A0" w:firstRow="1" w:lastRow="0" w:firstColumn="1" w:lastColumn="0" w:noHBand="0" w:noVBand="1"/>
      </w:tblPr>
      <w:tblGrid>
        <w:gridCol w:w="3103"/>
        <w:gridCol w:w="304"/>
        <w:gridCol w:w="2263"/>
        <w:gridCol w:w="160"/>
        <w:gridCol w:w="1823"/>
      </w:tblGrid>
      <w:tr w:rsidR="00FC6D38" w:rsidRPr="00BF17BE" w14:paraId="10E6DC6F" w14:textId="77777777" w:rsidTr="00DE30AB">
        <w:trPr>
          <w:trHeight w:val="200"/>
        </w:trPr>
        <w:tc>
          <w:tcPr>
            <w:tcW w:w="3103" w:type="dxa"/>
            <w:tcBorders>
              <w:top w:val="nil"/>
              <w:left w:val="nil"/>
              <w:bottom w:val="single" w:sz="4" w:space="0" w:color="auto"/>
              <w:right w:val="nil"/>
            </w:tcBorders>
            <w:shd w:val="clear" w:color="auto" w:fill="auto"/>
            <w:noWrap/>
            <w:vAlign w:val="bottom"/>
            <w:hideMark/>
          </w:tcPr>
          <w:p w14:paraId="36F52B9B" w14:textId="77777777" w:rsidR="00FC6D38" w:rsidRPr="00BF17BE" w:rsidRDefault="00FC6D38" w:rsidP="00BF17BE">
            <w:pPr>
              <w:rPr>
                <w:rFonts w:ascii="Arial" w:hAnsi="Arial" w:cs="Arial"/>
                <w:b/>
                <w:bCs/>
                <w:color w:val="000000"/>
                <w:sz w:val="20"/>
                <w:szCs w:val="20"/>
                <w:lang w:eastAsia="pt-BR"/>
              </w:rPr>
            </w:pPr>
            <w:r w:rsidRPr="00BF17BE">
              <w:rPr>
                <w:rFonts w:ascii="Arial" w:hAnsi="Arial" w:cs="Arial"/>
                <w:b/>
                <w:bCs/>
                <w:color w:val="000000"/>
                <w:sz w:val="20"/>
                <w:szCs w:val="20"/>
                <w:lang w:eastAsia="pt-BR"/>
              </w:rPr>
              <w:t xml:space="preserve">Modalidade </w:t>
            </w:r>
          </w:p>
        </w:tc>
        <w:tc>
          <w:tcPr>
            <w:tcW w:w="304" w:type="dxa"/>
            <w:tcBorders>
              <w:top w:val="nil"/>
              <w:left w:val="nil"/>
              <w:bottom w:val="nil"/>
              <w:right w:val="nil"/>
            </w:tcBorders>
            <w:shd w:val="clear" w:color="auto" w:fill="auto"/>
            <w:noWrap/>
            <w:vAlign w:val="bottom"/>
            <w:hideMark/>
          </w:tcPr>
          <w:p w14:paraId="0B80CBB8" w14:textId="77777777" w:rsidR="00FC6D38" w:rsidRPr="00BF17BE" w:rsidRDefault="00FC6D38" w:rsidP="00BF17BE">
            <w:pPr>
              <w:rPr>
                <w:sz w:val="20"/>
                <w:szCs w:val="20"/>
                <w:lang w:eastAsia="pt-BR"/>
              </w:rPr>
            </w:pPr>
          </w:p>
        </w:tc>
        <w:tc>
          <w:tcPr>
            <w:tcW w:w="2263" w:type="dxa"/>
            <w:tcBorders>
              <w:top w:val="nil"/>
              <w:left w:val="nil"/>
              <w:bottom w:val="single" w:sz="4" w:space="0" w:color="auto"/>
              <w:right w:val="nil"/>
            </w:tcBorders>
            <w:shd w:val="clear" w:color="auto" w:fill="auto"/>
            <w:vAlign w:val="bottom"/>
            <w:hideMark/>
          </w:tcPr>
          <w:p w14:paraId="6713F5E2" w14:textId="77777777" w:rsidR="00FC6D38" w:rsidRPr="00BF17BE" w:rsidRDefault="00FC6D38" w:rsidP="00BF17BE">
            <w:pPr>
              <w:rPr>
                <w:rFonts w:ascii="Arial" w:hAnsi="Arial" w:cs="Arial"/>
                <w:b/>
                <w:bCs/>
                <w:color w:val="000000"/>
                <w:sz w:val="20"/>
                <w:szCs w:val="20"/>
                <w:lang w:eastAsia="pt-BR"/>
              </w:rPr>
            </w:pPr>
            <w:r w:rsidRPr="00BF17BE">
              <w:rPr>
                <w:rFonts w:ascii="Arial" w:hAnsi="Arial" w:cs="Arial"/>
                <w:b/>
                <w:bCs/>
                <w:color w:val="000000"/>
                <w:sz w:val="20"/>
                <w:szCs w:val="20"/>
                <w:lang w:eastAsia="pt-BR"/>
              </w:rPr>
              <w:t xml:space="preserve">Montante cobertura </w:t>
            </w:r>
          </w:p>
        </w:tc>
        <w:tc>
          <w:tcPr>
            <w:tcW w:w="160" w:type="dxa"/>
            <w:tcBorders>
              <w:top w:val="nil"/>
              <w:left w:val="nil"/>
              <w:bottom w:val="nil"/>
              <w:right w:val="nil"/>
            </w:tcBorders>
            <w:shd w:val="clear" w:color="auto" w:fill="auto"/>
            <w:noWrap/>
            <w:vAlign w:val="bottom"/>
            <w:hideMark/>
          </w:tcPr>
          <w:p w14:paraId="03CCC71B" w14:textId="77777777" w:rsidR="00FC6D38" w:rsidRPr="00BF17BE" w:rsidRDefault="00FC6D38" w:rsidP="00BF17BE">
            <w:pPr>
              <w:rPr>
                <w:rFonts w:ascii="Arial" w:hAnsi="Arial" w:cs="Arial"/>
                <w:b/>
                <w:bCs/>
                <w:color w:val="000000"/>
                <w:sz w:val="20"/>
                <w:szCs w:val="20"/>
                <w:lang w:eastAsia="pt-BR"/>
              </w:rPr>
            </w:pPr>
          </w:p>
        </w:tc>
        <w:tc>
          <w:tcPr>
            <w:tcW w:w="1823" w:type="dxa"/>
            <w:tcBorders>
              <w:top w:val="nil"/>
              <w:left w:val="nil"/>
              <w:bottom w:val="single" w:sz="4" w:space="0" w:color="auto"/>
              <w:right w:val="nil"/>
            </w:tcBorders>
            <w:shd w:val="clear" w:color="auto" w:fill="auto"/>
            <w:vAlign w:val="center"/>
            <w:hideMark/>
          </w:tcPr>
          <w:p w14:paraId="61FF0EC7" w14:textId="5ED7B442" w:rsidR="00FC6D38" w:rsidRPr="00BF17BE" w:rsidRDefault="00FC6D38" w:rsidP="00DE30AB">
            <w:pPr>
              <w:jc w:val="center"/>
              <w:rPr>
                <w:rFonts w:ascii="Arial" w:hAnsi="Arial" w:cs="Arial"/>
                <w:b/>
                <w:bCs/>
                <w:color w:val="000000"/>
                <w:sz w:val="20"/>
                <w:szCs w:val="20"/>
                <w:lang w:eastAsia="pt-BR"/>
              </w:rPr>
            </w:pPr>
            <w:r w:rsidRPr="00BF17BE">
              <w:rPr>
                <w:rFonts w:ascii="Arial" w:hAnsi="Arial" w:cs="Arial"/>
                <w:b/>
                <w:bCs/>
                <w:color w:val="000000"/>
                <w:sz w:val="20"/>
                <w:szCs w:val="20"/>
                <w:lang w:eastAsia="pt-BR"/>
              </w:rPr>
              <w:t>Vigência</w:t>
            </w:r>
          </w:p>
        </w:tc>
      </w:tr>
      <w:tr w:rsidR="00FC6D38" w:rsidRPr="00BF17BE" w14:paraId="6044B034" w14:textId="77777777" w:rsidTr="00DE30AB">
        <w:trPr>
          <w:trHeight w:val="111"/>
        </w:trPr>
        <w:tc>
          <w:tcPr>
            <w:tcW w:w="3103" w:type="dxa"/>
            <w:tcBorders>
              <w:top w:val="nil"/>
              <w:left w:val="nil"/>
              <w:bottom w:val="nil"/>
              <w:right w:val="nil"/>
            </w:tcBorders>
            <w:shd w:val="clear" w:color="auto" w:fill="auto"/>
            <w:noWrap/>
            <w:vAlign w:val="bottom"/>
            <w:hideMark/>
          </w:tcPr>
          <w:p w14:paraId="03A356A2" w14:textId="77777777" w:rsidR="00FC6D38" w:rsidRPr="00BF17BE" w:rsidRDefault="00FC6D38" w:rsidP="00BF17BE">
            <w:pPr>
              <w:rPr>
                <w:rFonts w:ascii="Arial" w:hAnsi="Arial" w:cs="Arial"/>
                <w:color w:val="000000"/>
                <w:sz w:val="20"/>
                <w:szCs w:val="20"/>
                <w:lang w:eastAsia="pt-BR"/>
              </w:rPr>
            </w:pPr>
            <w:r w:rsidRPr="00BF17BE">
              <w:rPr>
                <w:rFonts w:ascii="Arial" w:hAnsi="Arial" w:cs="Arial"/>
                <w:color w:val="000000"/>
                <w:sz w:val="20"/>
                <w:szCs w:val="20"/>
                <w:lang w:eastAsia="pt-BR"/>
              </w:rPr>
              <w:t xml:space="preserve">Responsabilidade civil </w:t>
            </w:r>
          </w:p>
        </w:tc>
        <w:tc>
          <w:tcPr>
            <w:tcW w:w="304" w:type="dxa"/>
            <w:tcBorders>
              <w:top w:val="nil"/>
              <w:left w:val="nil"/>
              <w:bottom w:val="nil"/>
              <w:right w:val="nil"/>
            </w:tcBorders>
            <w:shd w:val="clear" w:color="auto" w:fill="auto"/>
            <w:noWrap/>
            <w:vAlign w:val="bottom"/>
            <w:hideMark/>
          </w:tcPr>
          <w:p w14:paraId="12018D70" w14:textId="77777777" w:rsidR="00FC6D38" w:rsidRPr="00BF17BE" w:rsidRDefault="00FC6D38" w:rsidP="00BF17BE">
            <w:pPr>
              <w:rPr>
                <w:sz w:val="20"/>
                <w:szCs w:val="20"/>
                <w:lang w:eastAsia="pt-BR"/>
              </w:rPr>
            </w:pPr>
          </w:p>
        </w:tc>
        <w:tc>
          <w:tcPr>
            <w:tcW w:w="2263" w:type="dxa"/>
            <w:tcBorders>
              <w:top w:val="nil"/>
              <w:left w:val="nil"/>
              <w:bottom w:val="single" w:sz="4" w:space="0" w:color="auto"/>
              <w:right w:val="nil"/>
            </w:tcBorders>
            <w:shd w:val="clear" w:color="auto" w:fill="auto"/>
            <w:noWrap/>
            <w:vAlign w:val="bottom"/>
            <w:hideMark/>
          </w:tcPr>
          <w:p w14:paraId="609BC4F9" w14:textId="0ACC34B8" w:rsidR="00FC6D38" w:rsidRPr="00BF17BE" w:rsidRDefault="00FC6D38" w:rsidP="00BF17BE">
            <w:pPr>
              <w:rPr>
                <w:rFonts w:ascii="Arial" w:hAnsi="Arial" w:cs="Arial"/>
                <w:sz w:val="20"/>
                <w:szCs w:val="20"/>
                <w:lang w:eastAsia="pt-BR"/>
              </w:rPr>
            </w:pPr>
            <w:r w:rsidRPr="00BF17BE">
              <w:rPr>
                <w:rFonts w:ascii="Arial" w:hAnsi="Arial" w:cs="Arial"/>
                <w:sz w:val="20"/>
                <w:szCs w:val="20"/>
                <w:lang w:eastAsia="pt-BR"/>
              </w:rPr>
              <w:t xml:space="preserve">           </w:t>
            </w:r>
            <w:r w:rsidR="00DE30AB">
              <w:rPr>
                <w:rFonts w:ascii="Arial" w:hAnsi="Arial" w:cs="Arial"/>
                <w:sz w:val="20"/>
                <w:szCs w:val="20"/>
                <w:lang w:eastAsia="pt-BR"/>
              </w:rPr>
              <w:t>R$</w:t>
            </w:r>
            <w:r w:rsidRPr="00BF17BE">
              <w:rPr>
                <w:rFonts w:ascii="Arial" w:hAnsi="Arial" w:cs="Arial"/>
                <w:sz w:val="20"/>
                <w:szCs w:val="20"/>
                <w:lang w:eastAsia="pt-BR"/>
              </w:rPr>
              <w:t xml:space="preserve"> 195 </w:t>
            </w:r>
          </w:p>
        </w:tc>
        <w:tc>
          <w:tcPr>
            <w:tcW w:w="160" w:type="dxa"/>
            <w:tcBorders>
              <w:top w:val="nil"/>
              <w:left w:val="nil"/>
              <w:bottom w:val="nil"/>
              <w:right w:val="nil"/>
            </w:tcBorders>
            <w:shd w:val="clear" w:color="auto" w:fill="auto"/>
            <w:noWrap/>
            <w:vAlign w:val="bottom"/>
            <w:hideMark/>
          </w:tcPr>
          <w:p w14:paraId="52E062A4" w14:textId="77777777" w:rsidR="00FC6D38" w:rsidRPr="00BF17BE" w:rsidRDefault="00FC6D38" w:rsidP="00BF17BE">
            <w:pPr>
              <w:rPr>
                <w:rFonts w:ascii="Arial" w:hAnsi="Arial" w:cs="Arial"/>
                <w:sz w:val="20"/>
                <w:szCs w:val="20"/>
                <w:lang w:eastAsia="pt-BR"/>
              </w:rPr>
            </w:pPr>
          </w:p>
        </w:tc>
        <w:tc>
          <w:tcPr>
            <w:tcW w:w="1823" w:type="dxa"/>
            <w:tcBorders>
              <w:top w:val="nil"/>
              <w:left w:val="nil"/>
              <w:bottom w:val="single" w:sz="4" w:space="0" w:color="auto"/>
              <w:right w:val="nil"/>
            </w:tcBorders>
            <w:shd w:val="clear" w:color="auto" w:fill="auto"/>
            <w:noWrap/>
            <w:vAlign w:val="center"/>
            <w:hideMark/>
          </w:tcPr>
          <w:p w14:paraId="053513C9" w14:textId="77777777" w:rsidR="00FC6D38" w:rsidRPr="00BF17BE" w:rsidRDefault="00FC6D38" w:rsidP="00DE30AB">
            <w:pPr>
              <w:jc w:val="center"/>
              <w:rPr>
                <w:rFonts w:ascii="Arial" w:hAnsi="Arial" w:cs="Arial"/>
                <w:sz w:val="20"/>
                <w:szCs w:val="20"/>
                <w:lang w:eastAsia="pt-BR"/>
              </w:rPr>
            </w:pPr>
            <w:r w:rsidRPr="00BF17BE">
              <w:rPr>
                <w:rFonts w:ascii="Arial" w:hAnsi="Arial" w:cs="Arial"/>
                <w:sz w:val="20"/>
                <w:szCs w:val="20"/>
                <w:lang w:eastAsia="pt-BR"/>
              </w:rPr>
              <w:t>31/12/2023</w:t>
            </w:r>
          </w:p>
        </w:tc>
      </w:tr>
    </w:tbl>
    <w:p w14:paraId="0B2C3A28" w14:textId="77777777" w:rsidR="00365FC8" w:rsidRDefault="00365FC8" w:rsidP="000C6C46">
      <w:pPr>
        <w:pStyle w:val="Default"/>
        <w:jc w:val="both"/>
        <w:rPr>
          <w:sz w:val="20"/>
          <w:szCs w:val="20"/>
        </w:rPr>
      </w:pPr>
    </w:p>
    <w:p w14:paraId="6278A882" w14:textId="75B03958" w:rsidR="002A12D3" w:rsidRDefault="002A12D3" w:rsidP="00CB519C">
      <w:pPr>
        <w:pStyle w:val="Default"/>
        <w:jc w:val="both"/>
        <w:rPr>
          <w:sz w:val="20"/>
          <w:szCs w:val="20"/>
        </w:rPr>
      </w:pPr>
      <w:r w:rsidRPr="002A12D3">
        <w:rPr>
          <w:sz w:val="20"/>
          <w:szCs w:val="20"/>
        </w:rPr>
        <w:t>As premissas adotadas para a contratação dos seguros, dada sua natureza, não fazem parte do escopo de uma auditoria. Consequentemente não foram auditadas pelos nossos auditores independentes.</w:t>
      </w:r>
    </w:p>
    <w:p w14:paraId="5269405B" w14:textId="77777777" w:rsidR="00CB519C" w:rsidRDefault="00CB519C" w:rsidP="00CB519C">
      <w:pPr>
        <w:pStyle w:val="Default"/>
        <w:jc w:val="both"/>
        <w:rPr>
          <w:sz w:val="20"/>
          <w:szCs w:val="20"/>
        </w:rPr>
      </w:pPr>
    </w:p>
    <w:p w14:paraId="0D07FEFC" w14:textId="77777777" w:rsidR="00CB519C" w:rsidRDefault="00CB519C" w:rsidP="00CB519C">
      <w:pPr>
        <w:pStyle w:val="Default"/>
        <w:jc w:val="both"/>
        <w:rPr>
          <w:sz w:val="20"/>
          <w:szCs w:val="20"/>
        </w:rPr>
      </w:pPr>
    </w:p>
    <w:p w14:paraId="67A4A5DC" w14:textId="4849CF79" w:rsidR="007D6CCD" w:rsidRDefault="007D6CCD" w:rsidP="00CB519C">
      <w:pPr>
        <w:pStyle w:val="PargrafodaLista"/>
        <w:numPr>
          <w:ilvl w:val="0"/>
          <w:numId w:val="43"/>
        </w:numPr>
        <w:spacing w:after="120"/>
        <w:ind w:left="425" w:hanging="425"/>
        <w:contextualSpacing w:val="0"/>
        <w:jc w:val="both"/>
        <w:rPr>
          <w:b/>
          <w:sz w:val="20"/>
          <w:szCs w:val="20"/>
        </w:rPr>
      </w:pPr>
      <w:r>
        <w:rPr>
          <w:rFonts w:ascii="Arial" w:hAnsi="Arial" w:cs="Arial"/>
          <w:b/>
          <w:sz w:val="20"/>
          <w:szCs w:val="20"/>
        </w:rPr>
        <w:t>EVENTOS SUBSEQUENTES</w:t>
      </w:r>
    </w:p>
    <w:p w14:paraId="36F54A72" w14:textId="5AA932AC" w:rsidR="007D6CCD" w:rsidRPr="007D6CCD" w:rsidRDefault="00CB519C">
      <w:pPr>
        <w:pStyle w:val="Default"/>
        <w:spacing w:after="274"/>
        <w:jc w:val="both"/>
        <w:rPr>
          <w:sz w:val="20"/>
          <w:szCs w:val="20"/>
        </w:rPr>
      </w:pPr>
      <w:r>
        <w:rPr>
          <w:sz w:val="20"/>
          <w:szCs w:val="20"/>
        </w:rPr>
        <w:t xml:space="preserve">Foi deliberado em assembleia geral extraordinária, realizada em 17 de abril de 2023, o </w:t>
      </w:r>
      <w:r w:rsidR="007D6CCD" w:rsidRPr="00165520">
        <w:rPr>
          <w:sz w:val="20"/>
          <w:szCs w:val="20"/>
        </w:rPr>
        <w:t>aumento do capital social mediante a incorporação de Adiantamentos para Futuro Aumento de Capital (AFAC) no montante de R$ 2.550</w:t>
      </w:r>
      <w:r>
        <w:rPr>
          <w:sz w:val="20"/>
          <w:szCs w:val="20"/>
        </w:rPr>
        <w:t xml:space="preserve">. Com a deliberação, o capital social da companhia passou a ser de </w:t>
      </w:r>
      <w:r w:rsidR="007D6CCD" w:rsidRPr="00165520">
        <w:rPr>
          <w:sz w:val="20"/>
          <w:szCs w:val="20"/>
        </w:rPr>
        <w:t>R$ 31.018.914,46 (trinta e um milhões, dezoito mil, novecentos e quatorze reais e quarenta e seis centavos), totalmente subscrito e integralizado pela União.</w:t>
      </w:r>
    </w:p>
    <w:p w14:paraId="0DF3098E" w14:textId="7551167E" w:rsidR="00DF6E83" w:rsidRDefault="002A12D3" w:rsidP="002A12D3">
      <w:pPr>
        <w:pStyle w:val="Default"/>
        <w:spacing w:after="274"/>
        <w:jc w:val="center"/>
        <w:rPr>
          <w:sz w:val="20"/>
          <w:szCs w:val="20"/>
        </w:rPr>
      </w:pPr>
      <w:r>
        <w:rPr>
          <w:sz w:val="20"/>
          <w:szCs w:val="20"/>
        </w:rPr>
        <w:t>****</w:t>
      </w:r>
    </w:p>
    <w:p w14:paraId="42D8CAFF" w14:textId="77777777" w:rsidR="007D6CCD" w:rsidRPr="00F17FC3" w:rsidRDefault="007D6CCD" w:rsidP="002A12D3">
      <w:pPr>
        <w:pStyle w:val="Default"/>
        <w:spacing w:after="274"/>
        <w:jc w:val="center"/>
        <w:rPr>
          <w:sz w:val="20"/>
          <w:szCs w:val="20"/>
        </w:rPr>
      </w:pPr>
    </w:p>
    <w:tbl>
      <w:tblPr>
        <w:tblW w:w="10910" w:type="dxa"/>
        <w:jc w:val="center"/>
        <w:tblLook w:val="04A0" w:firstRow="1" w:lastRow="0" w:firstColumn="1" w:lastColumn="0" w:noHBand="0" w:noVBand="1"/>
      </w:tblPr>
      <w:tblGrid>
        <w:gridCol w:w="5458"/>
        <w:gridCol w:w="5452"/>
      </w:tblGrid>
      <w:tr w:rsidR="002A6CC3" w:rsidRPr="00EC0B49" w14:paraId="303E09B4" w14:textId="77777777" w:rsidTr="00DE4A0C">
        <w:trPr>
          <w:trHeight w:val="986"/>
          <w:jc w:val="center"/>
        </w:trPr>
        <w:tc>
          <w:tcPr>
            <w:tcW w:w="10910" w:type="dxa"/>
            <w:gridSpan w:val="2"/>
            <w:shd w:val="clear" w:color="auto" w:fill="auto"/>
            <w:vAlign w:val="bottom"/>
          </w:tcPr>
          <w:bookmarkEnd w:id="11"/>
          <w:p w14:paraId="39134C31" w14:textId="77777777" w:rsidR="002A6CC3" w:rsidRPr="00EC0B49" w:rsidRDefault="002A6CC3" w:rsidP="00DE4A0C">
            <w:pPr>
              <w:widowControl w:val="0"/>
              <w:autoSpaceDE w:val="0"/>
              <w:autoSpaceDN w:val="0"/>
              <w:jc w:val="center"/>
              <w:outlineLvl w:val="0"/>
              <w:rPr>
                <w:rFonts w:cs="Arial"/>
                <w:b/>
                <w:bCs/>
                <w:iCs/>
                <w:sz w:val="20"/>
                <w:szCs w:val="20"/>
                <w:lang w:eastAsia="pt-BR"/>
              </w:rPr>
            </w:pPr>
            <w:r w:rsidRPr="00EC0B49">
              <w:rPr>
                <w:rFonts w:cs="Arial"/>
                <w:b/>
                <w:bCs/>
                <w:iCs/>
                <w:sz w:val="20"/>
                <w:szCs w:val="20"/>
                <w:lang w:eastAsia="pt-BR"/>
              </w:rPr>
              <w:t>ANGELA REGINA LIVINO DE CARVALHO</w:t>
            </w:r>
          </w:p>
          <w:p w14:paraId="345EB477" w14:textId="77777777" w:rsidR="002A6CC3" w:rsidRPr="00EC0B49" w:rsidRDefault="002A6CC3" w:rsidP="00DE4A0C">
            <w:pPr>
              <w:widowControl w:val="0"/>
              <w:autoSpaceDE w:val="0"/>
              <w:autoSpaceDN w:val="0"/>
              <w:jc w:val="center"/>
              <w:outlineLvl w:val="0"/>
              <w:rPr>
                <w:rFonts w:cs="Arial"/>
                <w:b/>
                <w:bCs/>
                <w:iCs/>
                <w:sz w:val="20"/>
                <w:szCs w:val="20"/>
                <w:lang w:eastAsia="pt-BR"/>
              </w:rPr>
            </w:pPr>
            <w:r w:rsidRPr="00EC0B49">
              <w:rPr>
                <w:rFonts w:cs="Arial"/>
                <w:bCs/>
                <w:iCs/>
                <w:sz w:val="20"/>
                <w:szCs w:val="20"/>
                <w:lang w:eastAsia="pt-BR"/>
              </w:rPr>
              <w:t>Presidente</w:t>
            </w:r>
            <w:r>
              <w:rPr>
                <w:rFonts w:cs="Arial"/>
                <w:bCs/>
                <w:iCs/>
                <w:sz w:val="20"/>
                <w:szCs w:val="20"/>
                <w:lang w:eastAsia="pt-BR"/>
              </w:rPr>
              <w:t xml:space="preserve"> Interina</w:t>
            </w:r>
            <w:r>
              <w:rPr>
                <w:rFonts w:cs="Arial"/>
                <w:bCs/>
                <w:iCs/>
                <w:sz w:val="20"/>
                <w:szCs w:val="20"/>
                <w:lang w:eastAsia="pt-BR"/>
              </w:rPr>
              <w:br/>
            </w:r>
            <w:r w:rsidRPr="00EC0B49">
              <w:rPr>
                <w:rFonts w:cs="Arial"/>
                <w:bCs/>
                <w:iCs/>
                <w:sz w:val="20"/>
                <w:szCs w:val="20"/>
                <w:lang w:eastAsia="pt-BR"/>
              </w:rPr>
              <w:t>Diretora de Gestão Corporativa</w:t>
            </w:r>
          </w:p>
        </w:tc>
      </w:tr>
      <w:tr w:rsidR="002A6CC3" w14:paraId="46B21BAC" w14:textId="77777777" w:rsidTr="00DE4A0C">
        <w:trPr>
          <w:trHeight w:val="986"/>
          <w:jc w:val="center"/>
        </w:trPr>
        <w:tc>
          <w:tcPr>
            <w:tcW w:w="10910" w:type="dxa"/>
            <w:gridSpan w:val="2"/>
            <w:shd w:val="clear" w:color="auto" w:fill="auto"/>
            <w:vAlign w:val="bottom"/>
          </w:tcPr>
          <w:p w14:paraId="57071B60" w14:textId="77777777" w:rsidR="002A6CC3" w:rsidRDefault="002A6CC3" w:rsidP="00DE4A0C">
            <w:pPr>
              <w:pStyle w:val="Default"/>
              <w:widowControl w:val="0"/>
              <w:spacing w:after="274"/>
              <w:jc w:val="both"/>
              <w:rPr>
                <w:b/>
                <w:bCs/>
                <w:sz w:val="20"/>
                <w:szCs w:val="20"/>
              </w:rPr>
            </w:pPr>
          </w:p>
        </w:tc>
      </w:tr>
      <w:tr w:rsidR="002A6CC3" w:rsidRPr="00EC0B49" w14:paraId="3B42DC7F" w14:textId="77777777" w:rsidTr="00DE4A0C">
        <w:trPr>
          <w:trHeight w:val="1025"/>
          <w:jc w:val="center"/>
        </w:trPr>
        <w:tc>
          <w:tcPr>
            <w:tcW w:w="5458" w:type="dxa"/>
            <w:shd w:val="clear" w:color="auto" w:fill="auto"/>
            <w:vAlign w:val="bottom"/>
          </w:tcPr>
          <w:p w14:paraId="39DC819B" w14:textId="77777777" w:rsidR="002A6CC3" w:rsidRPr="00EC0B49" w:rsidRDefault="002A6CC3" w:rsidP="00DE4A0C">
            <w:pPr>
              <w:widowControl w:val="0"/>
              <w:autoSpaceDE w:val="0"/>
              <w:autoSpaceDN w:val="0"/>
              <w:jc w:val="center"/>
              <w:outlineLvl w:val="0"/>
              <w:rPr>
                <w:rFonts w:cs="Arial"/>
                <w:b/>
                <w:bCs/>
                <w:iCs/>
                <w:sz w:val="20"/>
                <w:szCs w:val="20"/>
                <w:lang w:eastAsia="pt-BR"/>
              </w:rPr>
            </w:pPr>
            <w:r w:rsidRPr="00EC0B49">
              <w:rPr>
                <w:rFonts w:cs="Arial"/>
                <w:b/>
                <w:bCs/>
                <w:iCs/>
                <w:sz w:val="20"/>
                <w:szCs w:val="20"/>
                <w:lang w:eastAsia="pt-BR"/>
              </w:rPr>
              <w:t>GIOVANI VITÓRIA MACHADO</w:t>
            </w:r>
          </w:p>
          <w:p w14:paraId="5B64F544" w14:textId="77777777" w:rsidR="002A6CC3" w:rsidRPr="00EC0B49" w:rsidRDefault="002A6CC3" w:rsidP="00DE4A0C">
            <w:pPr>
              <w:widowControl w:val="0"/>
              <w:autoSpaceDE w:val="0"/>
              <w:autoSpaceDN w:val="0"/>
              <w:jc w:val="center"/>
              <w:outlineLvl w:val="0"/>
              <w:rPr>
                <w:rFonts w:cs="Arial"/>
                <w:bCs/>
                <w:iCs/>
                <w:sz w:val="20"/>
                <w:szCs w:val="20"/>
                <w:lang w:eastAsia="pt-BR"/>
              </w:rPr>
            </w:pPr>
            <w:r w:rsidRPr="00EC0B49">
              <w:rPr>
                <w:rFonts w:cs="Arial"/>
                <w:bCs/>
                <w:iCs/>
                <w:sz w:val="20"/>
                <w:szCs w:val="20"/>
                <w:lang w:eastAsia="pt-BR"/>
              </w:rPr>
              <w:t>Diretor de Estudos Econômico-Energéticos e Ambientais</w:t>
            </w:r>
            <w:r>
              <w:rPr>
                <w:rFonts w:cs="Arial"/>
                <w:bCs/>
                <w:iCs/>
                <w:sz w:val="20"/>
                <w:szCs w:val="20"/>
                <w:lang w:eastAsia="pt-BR"/>
              </w:rPr>
              <w:br/>
            </w:r>
            <w:r w:rsidRPr="00EC0B49">
              <w:rPr>
                <w:rFonts w:cs="Arial"/>
                <w:bCs/>
                <w:iCs/>
                <w:sz w:val="20"/>
                <w:szCs w:val="20"/>
                <w:lang w:eastAsia="pt-BR"/>
              </w:rPr>
              <w:t>Diretor de Estudos de Energia Elétrica</w:t>
            </w:r>
            <w:r>
              <w:rPr>
                <w:rFonts w:cs="Arial"/>
                <w:bCs/>
                <w:iCs/>
                <w:sz w:val="20"/>
                <w:szCs w:val="20"/>
                <w:lang w:eastAsia="pt-BR"/>
              </w:rPr>
              <w:t xml:space="preserve"> (interino)</w:t>
            </w:r>
          </w:p>
        </w:tc>
        <w:tc>
          <w:tcPr>
            <w:tcW w:w="5452" w:type="dxa"/>
            <w:shd w:val="clear" w:color="auto" w:fill="auto"/>
            <w:vAlign w:val="bottom"/>
          </w:tcPr>
          <w:p w14:paraId="4B22295D" w14:textId="77777777" w:rsidR="002A6CC3" w:rsidRPr="00EC0B49" w:rsidRDefault="002A6CC3" w:rsidP="00DE4A0C">
            <w:pPr>
              <w:widowControl w:val="0"/>
              <w:autoSpaceDE w:val="0"/>
              <w:autoSpaceDN w:val="0"/>
              <w:jc w:val="center"/>
              <w:outlineLvl w:val="0"/>
              <w:rPr>
                <w:rFonts w:cs="Arial"/>
                <w:b/>
                <w:bCs/>
                <w:iCs/>
                <w:sz w:val="20"/>
                <w:szCs w:val="20"/>
                <w:lang w:eastAsia="pt-BR"/>
              </w:rPr>
            </w:pPr>
            <w:r w:rsidRPr="00EC0B49">
              <w:rPr>
                <w:rFonts w:cs="Arial"/>
                <w:b/>
                <w:bCs/>
                <w:iCs/>
                <w:sz w:val="20"/>
                <w:szCs w:val="20"/>
                <w:lang w:eastAsia="pt-BR"/>
              </w:rPr>
              <w:t>HELOISA BORGES BASTOS ESTEVES</w:t>
            </w:r>
          </w:p>
          <w:p w14:paraId="7899B1B1" w14:textId="77777777" w:rsidR="002A6CC3" w:rsidRPr="00EC0B49" w:rsidRDefault="002A6CC3" w:rsidP="00DE4A0C">
            <w:pPr>
              <w:widowControl w:val="0"/>
              <w:autoSpaceDE w:val="0"/>
              <w:autoSpaceDN w:val="0"/>
              <w:jc w:val="center"/>
              <w:outlineLvl w:val="0"/>
              <w:rPr>
                <w:rFonts w:cs="Arial"/>
                <w:b/>
                <w:bCs/>
                <w:iCs/>
                <w:sz w:val="20"/>
                <w:szCs w:val="20"/>
                <w:lang w:eastAsia="pt-BR"/>
              </w:rPr>
            </w:pPr>
            <w:r w:rsidRPr="00EC0B49">
              <w:rPr>
                <w:rFonts w:cs="Arial"/>
                <w:bCs/>
                <w:iCs/>
                <w:sz w:val="20"/>
                <w:szCs w:val="20"/>
                <w:lang w:eastAsia="pt-BR"/>
              </w:rPr>
              <w:t>Diretora de Petróleo, Gás e Biocombustíveis</w:t>
            </w:r>
            <w:r w:rsidRPr="00EC0B49">
              <w:rPr>
                <w:rFonts w:cs="Arial"/>
                <w:b/>
                <w:bCs/>
                <w:iCs/>
                <w:sz w:val="20"/>
                <w:szCs w:val="20"/>
                <w:lang w:eastAsia="pt-BR"/>
              </w:rPr>
              <w:br/>
            </w:r>
          </w:p>
        </w:tc>
      </w:tr>
      <w:tr w:rsidR="002A6CC3" w:rsidRPr="00EC0B49" w14:paraId="4C4D267F" w14:textId="77777777" w:rsidTr="00DE4A0C">
        <w:trPr>
          <w:trHeight w:val="986"/>
          <w:jc w:val="center"/>
        </w:trPr>
        <w:tc>
          <w:tcPr>
            <w:tcW w:w="5458" w:type="dxa"/>
            <w:shd w:val="clear" w:color="auto" w:fill="auto"/>
            <w:vAlign w:val="bottom"/>
          </w:tcPr>
          <w:p w14:paraId="0F11BE18" w14:textId="77777777" w:rsidR="002A6CC3" w:rsidRDefault="002A6CC3" w:rsidP="00DE4A0C">
            <w:pPr>
              <w:widowControl w:val="0"/>
              <w:autoSpaceDE w:val="0"/>
              <w:autoSpaceDN w:val="0"/>
              <w:jc w:val="center"/>
              <w:outlineLvl w:val="0"/>
              <w:rPr>
                <w:rFonts w:cs="Arial"/>
                <w:b/>
                <w:bCs/>
                <w:iCs/>
                <w:sz w:val="20"/>
                <w:szCs w:val="20"/>
                <w:lang w:eastAsia="pt-BR"/>
              </w:rPr>
            </w:pPr>
          </w:p>
          <w:p w14:paraId="36B65CE9" w14:textId="77777777" w:rsidR="002A6CC3" w:rsidRPr="00EC0B49" w:rsidRDefault="002A6CC3" w:rsidP="00DE4A0C">
            <w:pPr>
              <w:widowControl w:val="0"/>
              <w:autoSpaceDE w:val="0"/>
              <w:autoSpaceDN w:val="0"/>
              <w:jc w:val="center"/>
              <w:outlineLvl w:val="0"/>
              <w:rPr>
                <w:rFonts w:cs="Arial"/>
                <w:bCs/>
                <w:iCs/>
                <w:sz w:val="20"/>
                <w:szCs w:val="20"/>
                <w:lang w:eastAsia="pt-BR"/>
              </w:rPr>
            </w:pPr>
          </w:p>
        </w:tc>
        <w:tc>
          <w:tcPr>
            <w:tcW w:w="5452" w:type="dxa"/>
            <w:shd w:val="clear" w:color="auto" w:fill="auto"/>
            <w:vAlign w:val="bottom"/>
          </w:tcPr>
          <w:p w14:paraId="0D172759" w14:textId="77777777" w:rsidR="002A6CC3" w:rsidRPr="00EC0B49" w:rsidRDefault="002A6CC3" w:rsidP="00DE4A0C">
            <w:pPr>
              <w:widowControl w:val="0"/>
              <w:autoSpaceDE w:val="0"/>
              <w:autoSpaceDN w:val="0"/>
              <w:jc w:val="center"/>
              <w:outlineLvl w:val="0"/>
              <w:rPr>
                <w:rFonts w:cs="Arial"/>
                <w:bCs/>
                <w:iCs/>
                <w:sz w:val="20"/>
                <w:szCs w:val="20"/>
                <w:lang w:eastAsia="pt-BR"/>
              </w:rPr>
            </w:pPr>
          </w:p>
        </w:tc>
      </w:tr>
      <w:tr w:rsidR="002A6CC3" w:rsidRPr="00EC0B49" w14:paraId="72FB0537" w14:textId="77777777" w:rsidTr="00DE4A0C">
        <w:trPr>
          <w:trHeight w:val="986"/>
          <w:jc w:val="center"/>
        </w:trPr>
        <w:tc>
          <w:tcPr>
            <w:tcW w:w="10910" w:type="dxa"/>
            <w:gridSpan w:val="2"/>
            <w:shd w:val="clear" w:color="auto" w:fill="auto"/>
            <w:vAlign w:val="bottom"/>
          </w:tcPr>
          <w:p w14:paraId="46CAB392" w14:textId="77777777" w:rsidR="002A6CC3" w:rsidRPr="00EC0B49" w:rsidRDefault="002A6CC3" w:rsidP="00DE4A0C">
            <w:pPr>
              <w:widowControl w:val="0"/>
              <w:autoSpaceDE w:val="0"/>
              <w:autoSpaceDN w:val="0"/>
              <w:outlineLvl w:val="0"/>
              <w:rPr>
                <w:rFonts w:cs="Arial"/>
                <w:b/>
                <w:bCs/>
                <w:iCs/>
                <w:sz w:val="20"/>
                <w:szCs w:val="20"/>
                <w:lang w:eastAsia="pt-BR"/>
              </w:rPr>
            </w:pPr>
          </w:p>
          <w:p w14:paraId="6957D548" w14:textId="77777777" w:rsidR="002A6CC3" w:rsidRPr="00EC0B49" w:rsidRDefault="002A6CC3" w:rsidP="00DE4A0C">
            <w:pPr>
              <w:pStyle w:val="Capa2"/>
              <w:widowControl w:val="0"/>
              <w:spacing w:before="0"/>
              <w:jc w:val="center"/>
              <w:rPr>
                <w:rFonts w:ascii="Arial" w:hAnsi="Arial" w:cs="Arial"/>
                <w:iCs/>
                <w:sz w:val="20"/>
              </w:rPr>
            </w:pPr>
            <w:r w:rsidRPr="00EC0B49">
              <w:rPr>
                <w:rFonts w:ascii="Arial" w:hAnsi="Arial" w:cs="Arial"/>
                <w:iCs/>
                <w:sz w:val="20"/>
              </w:rPr>
              <w:t>SANDRO DA SILVA ABILIO</w:t>
            </w:r>
          </w:p>
          <w:p w14:paraId="699E24EA" w14:textId="77777777" w:rsidR="002A6CC3" w:rsidRPr="00EC0B49" w:rsidRDefault="002A6CC3" w:rsidP="00DE4A0C">
            <w:pPr>
              <w:widowControl w:val="0"/>
              <w:autoSpaceDE w:val="0"/>
              <w:autoSpaceDN w:val="0"/>
              <w:jc w:val="center"/>
              <w:outlineLvl w:val="0"/>
              <w:rPr>
                <w:rFonts w:cs="Arial"/>
                <w:bCs/>
                <w:iCs/>
                <w:sz w:val="20"/>
                <w:szCs w:val="20"/>
                <w:lang w:eastAsia="pt-BR"/>
              </w:rPr>
            </w:pPr>
            <w:r w:rsidRPr="00EC0B49">
              <w:rPr>
                <w:rFonts w:cs="Arial"/>
                <w:iCs/>
                <w:sz w:val="20"/>
              </w:rPr>
              <w:t>Contador – CRC-RJ 093927/0</w:t>
            </w:r>
          </w:p>
        </w:tc>
      </w:tr>
    </w:tbl>
    <w:p w14:paraId="1EB534AB" w14:textId="77777777" w:rsidR="00ED6F07" w:rsidRPr="00F17FC3" w:rsidRDefault="00ED6F07" w:rsidP="004979C6">
      <w:pPr>
        <w:pStyle w:val="Capa2"/>
        <w:keepLines/>
        <w:spacing w:before="0"/>
        <w:rPr>
          <w:rFonts w:ascii="Arial" w:hAnsi="Arial" w:cs="Arial"/>
          <w:b w:val="0"/>
          <w:sz w:val="20"/>
        </w:rPr>
      </w:pPr>
    </w:p>
    <w:sectPr w:rsidR="00ED6F07" w:rsidRPr="00F17FC3" w:rsidSect="000908F9">
      <w:pgSz w:w="11906" w:h="16838" w:code="9"/>
      <w:pgMar w:top="1276" w:right="1134" w:bottom="0" w:left="851" w:header="567" w:footer="284" w:gutter="0"/>
      <w:pgBorders w:zOrder="back" w:offsetFrom="page">
        <w:bottom w:val="single" w:sz="8" w:space="0"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A45D" w14:textId="77777777" w:rsidR="005D35A1" w:rsidRDefault="005D35A1">
      <w:r>
        <w:separator/>
      </w:r>
    </w:p>
  </w:endnote>
  <w:endnote w:type="continuationSeparator" w:id="0">
    <w:p w14:paraId="68448D8D" w14:textId="77777777" w:rsidR="005D35A1" w:rsidRDefault="005D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eefrm721 BT">
    <w:panose1 w:val="00000000000000000000"/>
    <w:charset w:val="00"/>
    <w:family w:val="auto"/>
    <w:notTrueType/>
    <w:pitch w:val="default"/>
    <w:sig w:usb0="00000003" w:usb1="00000000" w:usb2="00000000" w:usb3="00000000" w:csb0="00000001" w:csb1="00000000"/>
  </w:font>
  <w:font w:name="LFTSPM+NewBaskerville-Roman">
    <w:altName w:val="New Baskervil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78D6" w14:textId="77777777" w:rsidR="00923439" w:rsidRDefault="00923439" w:rsidP="001D618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997AD1" w14:textId="77777777" w:rsidR="00923439" w:rsidRDefault="00923439" w:rsidP="00510EDA">
    <w:pPr>
      <w:pStyle w:val="Rodap"/>
      <w:ind w:right="360"/>
    </w:pPr>
  </w:p>
  <w:p w14:paraId="48096BEF" w14:textId="77777777" w:rsidR="00923439" w:rsidRDefault="00923439"/>
  <w:p w14:paraId="2C7E78A8" w14:textId="77777777" w:rsidR="00923439" w:rsidRDefault="009234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1FCC" w14:textId="03432280" w:rsidR="00923439" w:rsidRDefault="00923439" w:rsidP="009A2E64">
    <w:pPr>
      <w:pStyle w:val="Rodap"/>
      <w:pBdr>
        <w:top w:val="single" w:sz="4" w:space="31" w:color="00CCFF"/>
      </w:pBdr>
      <w:jc w:val="right"/>
    </w:pPr>
    <w:r>
      <w:fldChar w:fldCharType="begin"/>
    </w:r>
    <w:r>
      <w:instrText>PAGE   \* MERGEFORMAT</w:instrText>
    </w:r>
    <w:r>
      <w:fldChar w:fldCharType="separate"/>
    </w:r>
    <w:r w:rsidR="007D6CCD">
      <w:rPr>
        <w:noProof/>
      </w:rPr>
      <w:t>22</w:t>
    </w:r>
    <w:r>
      <w:fldChar w:fldCharType="end"/>
    </w:r>
  </w:p>
  <w:p w14:paraId="047BCB80" w14:textId="77777777" w:rsidR="00923439" w:rsidRPr="00142334" w:rsidRDefault="00923439" w:rsidP="009A2E64">
    <w:pPr>
      <w:pStyle w:val="Rodap"/>
      <w:pBdr>
        <w:top w:val="single" w:sz="4" w:space="31" w:color="00CCFF"/>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B1CC" w14:textId="77777777" w:rsidR="005D35A1" w:rsidRDefault="005D35A1">
      <w:r>
        <w:separator/>
      </w:r>
    </w:p>
  </w:footnote>
  <w:footnote w:type="continuationSeparator" w:id="0">
    <w:p w14:paraId="5A46EE88" w14:textId="77777777" w:rsidR="005D35A1" w:rsidRDefault="005D3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402B" w14:textId="43DAB783" w:rsidR="00923439" w:rsidRDefault="00923439">
    <w:pPr>
      <w:pStyle w:val="Cabealho"/>
    </w:pPr>
    <w:r>
      <w:rPr>
        <w:noProof/>
        <w:lang w:eastAsia="pt-BR"/>
      </w:rPr>
      <w:drawing>
        <wp:anchor distT="0" distB="0" distL="114300" distR="114300" simplePos="0" relativeHeight="251657728" behindDoc="0" locked="0" layoutInCell="1" allowOverlap="1" wp14:anchorId="0C21DB9B" wp14:editId="2AD837A0">
          <wp:simplePos x="0" y="0"/>
          <wp:positionH relativeFrom="column">
            <wp:posOffset>-40005</wp:posOffset>
          </wp:positionH>
          <wp:positionV relativeFrom="paragraph">
            <wp:posOffset>-124460</wp:posOffset>
          </wp:positionV>
          <wp:extent cx="809625" cy="438150"/>
          <wp:effectExtent l="0" t="0" r="0" b="0"/>
          <wp:wrapNone/>
          <wp:docPr id="1" name="Picture 3" descr="3LF%206%20EPE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LF%206%20EPE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E6F230"/>
    <w:lvl w:ilvl="0">
      <w:start w:val="1"/>
      <w:numFmt w:val="ordinal"/>
      <w:pStyle w:val="Numerada5"/>
      <w:lvlText w:val="%1)"/>
      <w:lvlJc w:val="left"/>
      <w:pPr>
        <w:tabs>
          <w:tab w:val="num" w:pos="1247"/>
        </w:tabs>
        <w:ind w:left="1247" w:hanging="396"/>
      </w:pPr>
      <w:rPr>
        <w:rFonts w:ascii="Tahoma" w:hAnsi="Tahoma" w:hint="default"/>
        <w:b w:val="0"/>
        <w:i w:val="0"/>
        <w:sz w:val="18"/>
      </w:rPr>
    </w:lvl>
  </w:abstractNum>
  <w:abstractNum w:abstractNumId="1" w15:restartNumberingAfterBreak="0">
    <w:nsid w:val="FFFFFF7D"/>
    <w:multiLevelType w:val="singleLevel"/>
    <w:tmpl w:val="0FF80128"/>
    <w:lvl w:ilvl="0">
      <w:start w:val="1"/>
      <w:numFmt w:val="upperLetter"/>
      <w:pStyle w:val="Numerada4"/>
      <w:lvlText w:val="%1."/>
      <w:lvlJc w:val="left"/>
      <w:pPr>
        <w:tabs>
          <w:tab w:val="num" w:pos="1134"/>
        </w:tabs>
        <w:ind w:left="1134" w:hanging="285"/>
      </w:pPr>
      <w:rPr>
        <w:rFonts w:ascii="Tahoma" w:hAnsi="Tahoma" w:hint="default"/>
        <w:b w:val="0"/>
        <w:i w:val="0"/>
        <w:sz w:val="20"/>
      </w:rPr>
    </w:lvl>
  </w:abstractNum>
  <w:abstractNum w:abstractNumId="2" w15:restartNumberingAfterBreak="0">
    <w:nsid w:val="FFFFFF7E"/>
    <w:multiLevelType w:val="singleLevel"/>
    <w:tmpl w:val="5B58949C"/>
    <w:lvl w:ilvl="0">
      <w:start w:val="1"/>
      <w:numFmt w:val="lowerRoman"/>
      <w:pStyle w:val="Numerada3"/>
      <w:lvlText w:val="%1."/>
      <w:lvlJc w:val="left"/>
      <w:pPr>
        <w:tabs>
          <w:tab w:val="num" w:pos="1134"/>
        </w:tabs>
        <w:ind w:left="1134" w:hanging="283"/>
      </w:pPr>
      <w:rPr>
        <w:rFonts w:ascii="Tahoma" w:hAnsi="Tahoma" w:hint="default"/>
        <w:b w:val="0"/>
        <w:i w:val="0"/>
        <w:sz w:val="20"/>
      </w:rPr>
    </w:lvl>
  </w:abstractNum>
  <w:abstractNum w:abstractNumId="3" w15:restartNumberingAfterBreak="0">
    <w:nsid w:val="FFFFFF7F"/>
    <w:multiLevelType w:val="singleLevel"/>
    <w:tmpl w:val="1C36AC72"/>
    <w:lvl w:ilvl="0">
      <w:start w:val="1"/>
      <w:numFmt w:val="lowerLetter"/>
      <w:pStyle w:val="Numerada2"/>
      <w:lvlText w:val="%1)"/>
      <w:lvlJc w:val="left"/>
      <w:pPr>
        <w:tabs>
          <w:tab w:val="num" w:pos="1134"/>
        </w:tabs>
        <w:ind w:left="1134" w:hanging="283"/>
      </w:pPr>
      <w:rPr>
        <w:rFonts w:ascii="Tahoma" w:hAnsi="Tahoma" w:hint="default"/>
        <w:b w:val="0"/>
        <w:i w:val="0"/>
        <w:sz w:val="20"/>
        <w:szCs w:val="20"/>
      </w:rPr>
    </w:lvl>
  </w:abstractNum>
  <w:abstractNum w:abstractNumId="4" w15:restartNumberingAfterBreak="0">
    <w:nsid w:val="FFFFFF80"/>
    <w:multiLevelType w:val="singleLevel"/>
    <w:tmpl w:val="DC02D1C0"/>
    <w:lvl w:ilvl="0">
      <w:start w:val="1"/>
      <w:numFmt w:val="bullet"/>
      <w:pStyle w:val="Commarcadores5"/>
      <w:lvlText w:val=""/>
      <w:lvlJc w:val="left"/>
      <w:pPr>
        <w:tabs>
          <w:tab w:val="num" w:pos="1134"/>
        </w:tabs>
        <w:ind w:left="1134" w:hanging="283"/>
      </w:pPr>
      <w:rPr>
        <w:rFonts w:ascii="Symbol" w:hAnsi="Symbol" w:hint="default"/>
      </w:rPr>
    </w:lvl>
  </w:abstractNum>
  <w:abstractNum w:abstractNumId="5" w15:restartNumberingAfterBreak="0">
    <w:nsid w:val="FFFFFF81"/>
    <w:multiLevelType w:val="singleLevel"/>
    <w:tmpl w:val="0D468F4A"/>
    <w:lvl w:ilvl="0">
      <w:start w:val="1"/>
      <w:numFmt w:val="bullet"/>
      <w:pStyle w:val="Commarcadores4"/>
      <w:lvlText w:val=""/>
      <w:lvlJc w:val="left"/>
      <w:pPr>
        <w:tabs>
          <w:tab w:val="num" w:pos="1134"/>
        </w:tabs>
        <w:ind w:left="1134" w:hanging="283"/>
      </w:pPr>
      <w:rPr>
        <w:rFonts w:ascii="Wingdings 2" w:hAnsi="Wingdings 2" w:cs="Times New Roman" w:hint="default"/>
        <w:b w:val="0"/>
        <w:i w:val="0"/>
        <w:sz w:val="18"/>
      </w:rPr>
    </w:lvl>
  </w:abstractNum>
  <w:abstractNum w:abstractNumId="6" w15:restartNumberingAfterBreak="0">
    <w:nsid w:val="FFFFFF82"/>
    <w:multiLevelType w:val="singleLevel"/>
    <w:tmpl w:val="04C8A600"/>
    <w:lvl w:ilvl="0">
      <w:start w:val="1"/>
      <w:numFmt w:val="bullet"/>
      <w:pStyle w:val="Commarcadores3"/>
      <w:lvlText w:val=""/>
      <w:lvlJc w:val="left"/>
      <w:pPr>
        <w:tabs>
          <w:tab w:val="num" w:pos="1134"/>
        </w:tabs>
        <w:ind w:left="1134" w:hanging="283"/>
      </w:pPr>
      <w:rPr>
        <w:rFonts w:ascii="Symbol" w:hAnsi="Symbol" w:hint="default"/>
        <w:b w:val="0"/>
        <w:i w:val="0"/>
        <w:sz w:val="18"/>
      </w:rPr>
    </w:lvl>
  </w:abstractNum>
  <w:abstractNum w:abstractNumId="7" w15:restartNumberingAfterBreak="0">
    <w:nsid w:val="FFFFFF83"/>
    <w:multiLevelType w:val="singleLevel"/>
    <w:tmpl w:val="09B604B2"/>
    <w:lvl w:ilvl="0">
      <w:start w:val="1"/>
      <w:numFmt w:val="bullet"/>
      <w:pStyle w:val="Commarcadores2"/>
      <w:lvlText w:val=""/>
      <w:lvlJc w:val="left"/>
      <w:pPr>
        <w:tabs>
          <w:tab w:val="num" w:pos="1134"/>
        </w:tabs>
        <w:ind w:left="1134" w:hanging="283"/>
      </w:pPr>
      <w:rPr>
        <w:rFonts w:ascii="Wingdings" w:hAnsi="Wingdings" w:hint="default"/>
        <w:b w:val="0"/>
        <w:i w:val="0"/>
        <w:sz w:val="20"/>
      </w:rPr>
    </w:lvl>
  </w:abstractNum>
  <w:abstractNum w:abstractNumId="8" w15:restartNumberingAfterBreak="0">
    <w:nsid w:val="FFFFFF88"/>
    <w:multiLevelType w:val="singleLevel"/>
    <w:tmpl w:val="FB06DCB8"/>
    <w:lvl w:ilvl="0">
      <w:start w:val="1"/>
      <w:numFmt w:val="decimal"/>
      <w:pStyle w:val="Numerada"/>
      <w:lvlText w:val="%1."/>
      <w:lvlJc w:val="left"/>
      <w:pPr>
        <w:tabs>
          <w:tab w:val="num" w:pos="1134"/>
        </w:tabs>
        <w:ind w:left="1134" w:hanging="283"/>
      </w:pPr>
      <w:rPr>
        <w:rFonts w:ascii="Tahoma" w:hAnsi="Tahoma" w:hint="default"/>
        <w:b w:val="0"/>
        <w:i w:val="0"/>
        <w:sz w:val="20"/>
      </w:rPr>
    </w:lvl>
  </w:abstractNum>
  <w:abstractNum w:abstractNumId="9" w15:restartNumberingAfterBreak="0">
    <w:nsid w:val="FFFFFF89"/>
    <w:multiLevelType w:val="singleLevel"/>
    <w:tmpl w:val="E368AA92"/>
    <w:lvl w:ilvl="0">
      <w:start w:val="1"/>
      <w:numFmt w:val="bullet"/>
      <w:pStyle w:val="Commarcadores"/>
      <w:lvlText w:val=""/>
      <w:lvlJc w:val="left"/>
      <w:pPr>
        <w:tabs>
          <w:tab w:val="num" w:pos="1134"/>
        </w:tabs>
        <w:ind w:left="1134" w:hanging="283"/>
      </w:pPr>
      <w:rPr>
        <w:rFonts w:ascii="Symbol" w:hAnsi="Symbol" w:hint="default"/>
      </w:rPr>
    </w:lvl>
  </w:abstractNum>
  <w:abstractNum w:abstractNumId="10" w15:restartNumberingAfterBreak="0">
    <w:nsid w:val="00000001"/>
    <w:multiLevelType w:val="multilevel"/>
    <w:tmpl w:val="BE72CAAA"/>
    <w:lvl w:ilvl="0">
      <w:start w:val="1"/>
      <w:numFmt w:val="decimal"/>
      <w:lvlText w:val="%1"/>
      <w:lvlJc w:val="left"/>
      <w:pPr>
        <w:tabs>
          <w:tab w:val="num" w:pos="-1308"/>
        </w:tabs>
        <w:ind w:left="-152" w:firstLine="436"/>
      </w:pPr>
      <w:rPr>
        <w:rFonts w:hint="default"/>
      </w:rPr>
    </w:lvl>
    <w:lvl w:ilvl="1">
      <w:start w:val="3"/>
      <w:numFmt w:val="decimal"/>
      <w:pStyle w:val="Ttulo2"/>
      <w:lvlText w:val="%1.%2"/>
      <w:lvlJc w:val="left"/>
      <w:pPr>
        <w:tabs>
          <w:tab w:val="num" w:pos="284"/>
        </w:tabs>
        <w:ind w:left="0" w:firstLine="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C"/>
    <w:multiLevelType w:val="singleLevel"/>
    <w:tmpl w:val="0000000C"/>
    <w:name w:val="WW8Num11"/>
    <w:lvl w:ilvl="0">
      <w:start w:val="1"/>
      <w:numFmt w:val="bullet"/>
      <w:lvlText w:val=""/>
      <w:lvlJc w:val="left"/>
      <w:pPr>
        <w:tabs>
          <w:tab w:val="num" w:pos="360"/>
        </w:tabs>
        <w:ind w:left="360" w:hanging="360"/>
      </w:pPr>
      <w:rPr>
        <w:rFonts w:ascii="Symbol" w:hAnsi="Symbol"/>
        <w:b w:val="0"/>
        <w:i w:val="0"/>
      </w:rPr>
    </w:lvl>
  </w:abstractNum>
  <w:abstractNum w:abstractNumId="16"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F"/>
    <w:multiLevelType w:val="singleLevel"/>
    <w:tmpl w:val="0000000F"/>
    <w:name w:val="WW8Num14"/>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2"/>
    <w:multiLevelType w:val="singleLevel"/>
    <w:tmpl w:val="00000012"/>
    <w:name w:val="WW8Num17"/>
    <w:lvl w:ilvl="0">
      <w:start w:val="1"/>
      <w:numFmt w:val="decimal"/>
      <w:lvlText w:val="Figura %1"/>
      <w:lvlJc w:val="left"/>
      <w:pPr>
        <w:tabs>
          <w:tab w:val="num" w:pos="1440"/>
        </w:tabs>
        <w:ind w:left="720" w:hanging="360"/>
      </w:pPr>
      <w:rPr>
        <w:rFonts w:ascii="Symbol" w:hAnsi="Symbol"/>
      </w:rPr>
    </w:lvl>
  </w:abstractNum>
  <w:abstractNum w:abstractNumId="19" w15:restartNumberingAfterBreak="0">
    <w:nsid w:val="00000013"/>
    <w:multiLevelType w:val="singleLevel"/>
    <w:tmpl w:val="00000013"/>
    <w:name w:val="WW8Num3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6"/>
    <w:multiLevelType w:val="singleLevel"/>
    <w:tmpl w:val="00000016"/>
    <w:name w:val="WW8Num21"/>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17"/>
    <w:multiLevelType w:val="singleLevel"/>
    <w:tmpl w:val="00000017"/>
    <w:name w:val="WW8Num34"/>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1F"/>
    <w:multiLevelType w:val="singleLevel"/>
    <w:tmpl w:val="0000001F"/>
    <w:name w:val="WW8Num45"/>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21"/>
    <w:multiLevelType w:val="singleLevel"/>
    <w:tmpl w:val="00000021"/>
    <w:name w:val="WW8Num47"/>
    <w:lvl w:ilvl="0">
      <w:start w:val="1"/>
      <w:numFmt w:val="bullet"/>
      <w:lvlText w:val=""/>
      <w:lvlJc w:val="left"/>
      <w:pPr>
        <w:tabs>
          <w:tab w:val="num" w:pos="0"/>
        </w:tabs>
        <w:ind w:left="720" w:hanging="360"/>
      </w:pPr>
      <w:rPr>
        <w:rFonts w:ascii="Symbol" w:hAnsi="Symbol"/>
      </w:rPr>
    </w:lvl>
  </w:abstractNum>
  <w:abstractNum w:abstractNumId="24" w15:restartNumberingAfterBreak="0">
    <w:nsid w:val="018277D4"/>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03091788"/>
    <w:multiLevelType w:val="hybridMultilevel"/>
    <w:tmpl w:val="2BC23368"/>
    <w:lvl w:ilvl="0" w:tplc="8B304D00">
      <w:start w:val="1"/>
      <w:numFmt w:val="bullet"/>
      <w:pStyle w:val="Estilo6"/>
      <w:lvlText w:val=""/>
      <w:lvlJc w:val="left"/>
      <w:pPr>
        <w:tabs>
          <w:tab w:val="num" w:pos="720"/>
        </w:tabs>
        <w:ind w:left="720" w:hanging="360"/>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3186299"/>
    <w:multiLevelType w:val="hybridMultilevel"/>
    <w:tmpl w:val="8DEADF5A"/>
    <w:lvl w:ilvl="0" w:tplc="A6B6FFB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3C142EA"/>
    <w:multiLevelType w:val="hybridMultilevel"/>
    <w:tmpl w:val="1D34BDB2"/>
    <w:lvl w:ilvl="0" w:tplc="3BF22DC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6FB74F6"/>
    <w:multiLevelType w:val="hybridMultilevel"/>
    <w:tmpl w:val="20A6CE76"/>
    <w:lvl w:ilvl="0" w:tplc="28ACB9D8">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0D5C2467"/>
    <w:multiLevelType w:val="hybridMultilevel"/>
    <w:tmpl w:val="C28CEA24"/>
    <w:lvl w:ilvl="0" w:tplc="C7EAD6F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F407A7"/>
    <w:multiLevelType w:val="hybridMultilevel"/>
    <w:tmpl w:val="FAD8E2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33467A8"/>
    <w:multiLevelType w:val="hybridMultilevel"/>
    <w:tmpl w:val="4650FAC8"/>
    <w:lvl w:ilvl="0" w:tplc="5D5E4622">
      <w:start w:val="1"/>
      <w:numFmt w:val="bullet"/>
      <w:pStyle w:val="itembullet"/>
      <w:lvlText w:val=""/>
      <w:lvlJc w:val="left"/>
      <w:pPr>
        <w:tabs>
          <w:tab w:val="num" w:pos="1894"/>
        </w:tabs>
        <w:ind w:left="1894" w:hanging="53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991743"/>
    <w:multiLevelType w:val="hybridMultilevel"/>
    <w:tmpl w:val="02A4B356"/>
    <w:lvl w:ilvl="0" w:tplc="3FCE5450">
      <w:start w:val="1"/>
      <w:numFmt w:val="lowerLetter"/>
      <w:lvlText w:val="%1)"/>
      <w:lvlJc w:val="left"/>
      <w:pPr>
        <w:ind w:left="1296" w:hanging="360"/>
      </w:pPr>
      <w:rPr>
        <w:rFonts w:hint="default"/>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33" w15:restartNumberingAfterBreak="0">
    <w:nsid w:val="18D66C3B"/>
    <w:multiLevelType w:val="hybridMultilevel"/>
    <w:tmpl w:val="A51EF548"/>
    <w:lvl w:ilvl="0" w:tplc="C802AE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99A4E49"/>
    <w:multiLevelType w:val="hybridMultilevel"/>
    <w:tmpl w:val="3BDCCA22"/>
    <w:lvl w:ilvl="0" w:tplc="884075B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DBF68B5"/>
    <w:multiLevelType w:val="multilevel"/>
    <w:tmpl w:val="A77CDD8A"/>
    <w:styleLink w:val="Relt11t3aa1a11"/>
    <w:lvl w:ilvl="0">
      <w:start w:val="1"/>
      <w:numFmt w:val="decimal"/>
      <w:pStyle w:val="BDOTtulo1"/>
      <w:lvlText w:val="%1."/>
      <w:lvlJc w:val="left"/>
      <w:pPr>
        <w:tabs>
          <w:tab w:val="num" w:pos="567"/>
        </w:tabs>
        <w:ind w:left="567" w:hanging="567"/>
      </w:pPr>
      <w:rPr>
        <w:rFonts w:ascii="Arial Negrito" w:hAnsi="Arial Negrito" w:cs="Arial Negrito" w:hint="default"/>
        <w:b/>
        <w:bCs/>
        <w:i w:val="0"/>
        <w:iCs w:val="0"/>
        <w:sz w:val="22"/>
        <w:szCs w:val="22"/>
      </w:rPr>
    </w:lvl>
    <w:lvl w:ilvl="1">
      <w:start w:val="1"/>
      <w:numFmt w:val="decimal"/>
      <w:pStyle w:val="BDOTtulo2"/>
      <w:lvlText w:val="%1.%2."/>
      <w:lvlJc w:val="left"/>
      <w:pPr>
        <w:tabs>
          <w:tab w:val="num" w:pos="1134"/>
        </w:tabs>
        <w:ind w:left="1134" w:hanging="567"/>
      </w:pPr>
      <w:rPr>
        <w:rFonts w:ascii="Arial" w:hAnsi="Arial" w:cs="Arial" w:hint="default"/>
        <w:b w:val="0"/>
        <w:bCs w:val="0"/>
        <w:i w:val="0"/>
        <w:iCs w:val="0"/>
        <w:color w:val="auto"/>
        <w:sz w:val="22"/>
        <w:szCs w:val="22"/>
      </w:rPr>
    </w:lvl>
    <w:lvl w:ilvl="2">
      <w:start w:val="1"/>
      <w:numFmt w:val="lowerLetter"/>
      <w:pStyle w:val="BDOTtulo3"/>
      <w:lvlText w:val="%3."/>
      <w:lvlJc w:val="left"/>
      <w:pPr>
        <w:tabs>
          <w:tab w:val="num" w:pos="992"/>
        </w:tabs>
        <w:ind w:left="992" w:hanging="425"/>
      </w:pPr>
      <w:rPr>
        <w:rFonts w:ascii="Arial" w:hAnsi="Arial" w:cs="Arial" w:hint="default"/>
        <w:b w:val="0"/>
        <w:bCs w:val="0"/>
        <w:i w:val="0"/>
        <w:iCs w:val="0"/>
        <w:sz w:val="22"/>
        <w:szCs w:val="22"/>
      </w:rPr>
    </w:lvl>
    <w:lvl w:ilvl="3">
      <w:start w:val="1"/>
      <w:numFmt w:val="decimal"/>
      <w:pStyle w:val="BDOTtulo4"/>
      <w:lvlText w:val="%3.%4."/>
      <w:lvlJc w:val="left"/>
      <w:pPr>
        <w:tabs>
          <w:tab w:val="num" w:pos="1134"/>
        </w:tabs>
        <w:ind w:left="1134" w:hanging="567"/>
      </w:pPr>
      <w:rPr>
        <w:rFonts w:ascii="Arial" w:hAnsi="Arial" w:cs="Arial" w:hint="default"/>
        <w:b w:val="0"/>
        <w:bCs w:val="0"/>
        <w:i w:val="0"/>
        <w:iCs w:val="0"/>
        <w:color w:val="auto"/>
        <w:sz w:val="22"/>
        <w:szCs w:val="22"/>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36" w15:restartNumberingAfterBreak="0">
    <w:nsid w:val="1E777BCB"/>
    <w:multiLevelType w:val="hybridMultilevel"/>
    <w:tmpl w:val="C2D854EC"/>
    <w:lvl w:ilvl="0" w:tplc="FB06A3CC">
      <w:start w:val="1"/>
      <w:numFmt w:val="bullet"/>
      <w:lvlText w:val=""/>
      <w:lvlJc w:val="left"/>
      <w:pPr>
        <w:tabs>
          <w:tab w:val="num" w:pos="624"/>
        </w:tabs>
        <w:ind w:left="624" w:hanging="170"/>
      </w:pPr>
      <w:rPr>
        <w:rFonts w:ascii="Symbol" w:hAnsi="Symbol" w:hint="default"/>
        <w:color w:val="auto"/>
        <w:sz w:val="20"/>
      </w:rPr>
    </w:lvl>
    <w:lvl w:ilvl="1" w:tplc="44D06D8E">
      <w:start w:val="1"/>
      <w:numFmt w:val="bullet"/>
      <w:lvlText w:val="o"/>
      <w:lvlJc w:val="left"/>
      <w:pPr>
        <w:tabs>
          <w:tab w:val="num" w:pos="1610"/>
        </w:tabs>
        <w:ind w:left="1610" w:hanging="360"/>
      </w:pPr>
      <w:rPr>
        <w:rFonts w:ascii="Courier New" w:hAnsi="Courier New" w:cs="Courier New" w:hint="default"/>
      </w:rPr>
    </w:lvl>
    <w:lvl w:ilvl="2" w:tplc="76121E78">
      <w:start w:val="1"/>
      <w:numFmt w:val="bullet"/>
      <w:lvlText w:val=""/>
      <w:lvlJc w:val="left"/>
      <w:pPr>
        <w:tabs>
          <w:tab w:val="num" w:pos="2330"/>
        </w:tabs>
        <w:ind w:left="2330" w:hanging="360"/>
      </w:pPr>
      <w:rPr>
        <w:rFonts w:ascii="Wingdings" w:hAnsi="Wingdings" w:hint="default"/>
      </w:rPr>
    </w:lvl>
    <w:lvl w:ilvl="3" w:tplc="27D44B5E" w:tentative="1">
      <w:start w:val="1"/>
      <w:numFmt w:val="bullet"/>
      <w:lvlText w:val=""/>
      <w:lvlJc w:val="left"/>
      <w:pPr>
        <w:tabs>
          <w:tab w:val="num" w:pos="3050"/>
        </w:tabs>
        <w:ind w:left="3050" w:hanging="360"/>
      </w:pPr>
      <w:rPr>
        <w:rFonts w:ascii="Symbol" w:hAnsi="Symbol" w:hint="default"/>
      </w:rPr>
    </w:lvl>
    <w:lvl w:ilvl="4" w:tplc="B8DA3920" w:tentative="1">
      <w:start w:val="1"/>
      <w:numFmt w:val="bullet"/>
      <w:lvlText w:val="o"/>
      <w:lvlJc w:val="left"/>
      <w:pPr>
        <w:tabs>
          <w:tab w:val="num" w:pos="3770"/>
        </w:tabs>
        <w:ind w:left="3770" w:hanging="360"/>
      </w:pPr>
      <w:rPr>
        <w:rFonts w:ascii="Courier New" w:hAnsi="Courier New" w:cs="Courier New" w:hint="default"/>
      </w:rPr>
    </w:lvl>
    <w:lvl w:ilvl="5" w:tplc="F820A260" w:tentative="1">
      <w:start w:val="1"/>
      <w:numFmt w:val="bullet"/>
      <w:lvlText w:val=""/>
      <w:lvlJc w:val="left"/>
      <w:pPr>
        <w:tabs>
          <w:tab w:val="num" w:pos="4490"/>
        </w:tabs>
        <w:ind w:left="4490" w:hanging="360"/>
      </w:pPr>
      <w:rPr>
        <w:rFonts w:ascii="Wingdings" w:hAnsi="Wingdings" w:hint="default"/>
      </w:rPr>
    </w:lvl>
    <w:lvl w:ilvl="6" w:tplc="AB22C126" w:tentative="1">
      <w:start w:val="1"/>
      <w:numFmt w:val="bullet"/>
      <w:lvlText w:val=""/>
      <w:lvlJc w:val="left"/>
      <w:pPr>
        <w:tabs>
          <w:tab w:val="num" w:pos="5210"/>
        </w:tabs>
        <w:ind w:left="5210" w:hanging="360"/>
      </w:pPr>
      <w:rPr>
        <w:rFonts w:ascii="Symbol" w:hAnsi="Symbol" w:hint="default"/>
      </w:rPr>
    </w:lvl>
    <w:lvl w:ilvl="7" w:tplc="66C6126E" w:tentative="1">
      <w:start w:val="1"/>
      <w:numFmt w:val="bullet"/>
      <w:lvlText w:val="o"/>
      <w:lvlJc w:val="left"/>
      <w:pPr>
        <w:tabs>
          <w:tab w:val="num" w:pos="5930"/>
        </w:tabs>
        <w:ind w:left="5930" w:hanging="360"/>
      </w:pPr>
      <w:rPr>
        <w:rFonts w:ascii="Courier New" w:hAnsi="Courier New" w:cs="Courier New" w:hint="default"/>
      </w:rPr>
    </w:lvl>
    <w:lvl w:ilvl="8" w:tplc="8C480C46" w:tentative="1">
      <w:start w:val="1"/>
      <w:numFmt w:val="bullet"/>
      <w:lvlText w:val=""/>
      <w:lvlJc w:val="left"/>
      <w:pPr>
        <w:tabs>
          <w:tab w:val="num" w:pos="6650"/>
        </w:tabs>
        <w:ind w:left="6650" w:hanging="360"/>
      </w:pPr>
      <w:rPr>
        <w:rFonts w:ascii="Wingdings" w:hAnsi="Wingdings" w:hint="default"/>
      </w:rPr>
    </w:lvl>
  </w:abstractNum>
  <w:abstractNum w:abstractNumId="37" w15:restartNumberingAfterBreak="0">
    <w:nsid w:val="1EC81B61"/>
    <w:multiLevelType w:val="hybridMultilevel"/>
    <w:tmpl w:val="EFC4E2B6"/>
    <w:lvl w:ilvl="0" w:tplc="8CE488FA">
      <w:start w:val="1"/>
      <w:numFmt w:val="bullet"/>
      <w:pStyle w:val="TituloA"/>
      <w:lvlText w:val=""/>
      <w:lvlJc w:val="left"/>
      <w:pPr>
        <w:tabs>
          <w:tab w:val="num" w:pos="729"/>
        </w:tabs>
        <w:ind w:left="729" w:hanging="360"/>
      </w:pPr>
      <w:rPr>
        <w:rFonts w:ascii="Wingdings" w:hAnsi="Wingdings" w:hint="default"/>
      </w:rPr>
    </w:lvl>
    <w:lvl w:ilvl="1" w:tplc="7EBA3D0C">
      <w:start w:val="5"/>
      <w:numFmt w:val="lowerLetter"/>
      <w:lvlText w:val="%2)"/>
      <w:lvlJc w:val="left"/>
      <w:pPr>
        <w:tabs>
          <w:tab w:val="num" w:pos="360"/>
        </w:tabs>
        <w:ind w:left="360" w:hanging="360"/>
      </w:pPr>
      <w:rPr>
        <w:rFonts w:hint="default"/>
      </w:rPr>
    </w:lvl>
    <w:lvl w:ilvl="2" w:tplc="4000C086">
      <w:start w:val="8"/>
      <w:numFmt w:val="lowerLetter"/>
      <w:lvlText w:val="(%3)"/>
      <w:lvlJc w:val="left"/>
      <w:pPr>
        <w:tabs>
          <w:tab w:val="num" w:pos="360"/>
        </w:tabs>
        <w:ind w:left="340" w:hanging="340"/>
      </w:pPr>
      <w:rPr>
        <w:rFonts w:hint="default"/>
      </w:rPr>
    </w:lvl>
    <w:lvl w:ilvl="3" w:tplc="5B18455E" w:tentative="1">
      <w:start w:val="1"/>
      <w:numFmt w:val="bullet"/>
      <w:lvlText w:val=""/>
      <w:lvlJc w:val="left"/>
      <w:pPr>
        <w:tabs>
          <w:tab w:val="num" w:pos="2880"/>
        </w:tabs>
        <w:ind w:left="2880" w:hanging="360"/>
      </w:pPr>
      <w:rPr>
        <w:rFonts w:ascii="Symbol" w:hAnsi="Symbol" w:hint="default"/>
      </w:rPr>
    </w:lvl>
    <w:lvl w:ilvl="4" w:tplc="87904432" w:tentative="1">
      <w:start w:val="1"/>
      <w:numFmt w:val="bullet"/>
      <w:lvlText w:val="o"/>
      <w:lvlJc w:val="left"/>
      <w:pPr>
        <w:tabs>
          <w:tab w:val="num" w:pos="3600"/>
        </w:tabs>
        <w:ind w:left="3600" w:hanging="360"/>
      </w:pPr>
      <w:rPr>
        <w:rFonts w:ascii="Courier New" w:hAnsi="Courier New" w:cs="Wingdings" w:hint="default"/>
      </w:rPr>
    </w:lvl>
    <w:lvl w:ilvl="5" w:tplc="856C13CE" w:tentative="1">
      <w:start w:val="1"/>
      <w:numFmt w:val="bullet"/>
      <w:lvlText w:val=""/>
      <w:lvlJc w:val="left"/>
      <w:pPr>
        <w:tabs>
          <w:tab w:val="num" w:pos="4320"/>
        </w:tabs>
        <w:ind w:left="4320" w:hanging="360"/>
      </w:pPr>
      <w:rPr>
        <w:rFonts w:ascii="Wingdings" w:hAnsi="Wingdings" w:hint="default"/>
      </w:rPr>
    </w:lvl>
    <w:lvl w:ilvl="6" w:tplc="03482B90" w:tentative="1">
      <w:start w:val="1"/>
      <w:numFmt w:val="bullet"/>
      <w:lvlText w:val=""/>
      <w:lvlJc w:val="left"/>
      <w:pPr>
        <w:tabs>
          <w:tab w:val="num" w:pos="5040"/>
        </w:tabs>
        <w:ind w:left="5040" w:hanging="360"/>
      </w:pPr>
      <w:rPr>
        <w:rFonts w:ascii="Symbol" w:hAnsi="Symbol" w:hint="default"/>
      </w:rPr>
    </w:lvl>
    <w:lvl w:ilvl="7" w:tplc="8D80026C" w:tentative="1">
      <w:start w:val="1"/>
      <w:numFmt w:val="bullet"/>
      <w:lvlText w:val="o"/>
      <w:lvlJc w:val="left"/>
      <w:pPr>
        <w:tabs>
          <w:tab w:val="num" w:pos="5760"/>
        </w:tabs>
        <w:ind w:left="5760" w:hanging="360"/>
      </w:pPr>
      <w:rPr>
        <w:rFonts w:ascii="Courier New" w:hAnsi="Courier New" w:cs="Wingdings" w:hint="default"/>
      </w:rPr>
    </w:lvl>
    <w:lvl w:ilvl="8" w:tplc="4706426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1BD148E"/>
    <w:multiLevelType w:val="hybridMultilevel"/>
    <w:tmpl w:val="AFCA7E04"/>
    <w:lvl w:ilvl="0" w:tplc="34C0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4DD5A91"/>
    <w:multiLevelType w:val="hybridMultilevel"/>
    <w:tmpl w:val="2A14C774"/>
    <w:lvl w:ilvl="0" w:tplc="3D483F12">
      <w:start w:val="1"/>
      <w:numFmt w:val="low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890370"/>
    <w:multiLevelType w:val="hybridMultilevel"/>
    <w:tmpl w:val="0B541A72"/>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1" w15:restartNumberingAfterBreak="0">
    <w:nsid w:val="26A41DA9"/>
    <w:multiLevelType w:val="hybridMultilevel"/>
    <w:tmpl w:val="AD1693D4"/>
    <w:lvl w:ilvl="0" w:tplc="04160017">
      <w:start w:val="1"/>
      <w:numFmt w:val="lowerLetter"/>
      <w:lvlText w:val="%1)"/>
      <w:lvlJc w:val="left"/>
      <w:pPr>
        <w:ind w:left="1069" w:hanging="360"/>
      </w:pPr>
    </w:lvl>
    <w:lvl w:ilvl="1" w:tplc="04160001">
      <w:start w:val="1"/>
      <w:numFmt w:val="bullet"/>
      <w:lvlText w:val=""/>
      <w:lvlJc w:val="left"/>
      <w:pPr>
        <w:ind w:left="1789" w:hanging="360"/>
      </w:pPr>
      <w:rPr>
        <w:rFonts w:ascii="Symbol" w:hAnsi="Symbol" w:hint="default"/>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29E331F7"/>
    <w:multiLevelType w:val="hybridMultilevel"/>
    <w:tmpl w:val="19B6AA7C"/>
    <w:lvl w:ilvl="0" w:tplc="18B425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E220AA4"/>
    <w:multiLevelType w:val="hybridMultilevel"/>
    <w:tmpl w:val="DB2CB870"/>
    <w:lvl w:ilvl="0" w:tplc="04160001">
      <w:start w:val="1"/>
      <w:numFmt w:val="bullet"/>
      <w:pStyle w:val="Commarcadores6"/>
      <w:lvlText w:val="*"/>
      <w:lvlJc w:val="left"/>
      <w:pPr>
        <w:tabs>
          <w:tab w:val="num" w:pos="1361"/>
        </w:tabs>
        <w:ind w:left="1361" w:hanging="227"/>
      </w:pPr>
      <w:rPr>
        <w:rFonts w:ascii="Times New Roman" w:hAnsi="Times New Roman" w:cs="Times New Roman" w:hint="default"/>
        <w:b w:val="0"/>
        <w:i w:val="0"/>
        <w:sz w:val="22"/>
        <w:szCs w:val="2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E842A6D"/>
    <w:multiLevelType w:val="hybridMultilevel"/>
    <w:tmpl w:val="5D2E147E"/>
    <w:lvl w:ilvl="0" w:tplc="10DC12B8">
      <w:start w:val="1"/>
      <w:numFmt w:val="bullet"/>
      <w:pStyle w:val="marca"/>
      <w:lvlText w:val=""/>
      <w:lvlJc w:val="left"/>
      <w:pPr>
        <w:tabs>
          <w:tab w:val="num" w:pos="1429"/>
        </w:tabs>
        <w:ind w:left="1429" w:hanging="360"/>
      </w:pPr>
      <w:rPr>
        <w:rFonts w:ascii="Symbol" w:hAnsi="Symbol" w:hint="default"/>
        <w:sz w:val="16"/>
      </w:rPr>
    </w:lvl>
    <w:lvl w:ilvl="1" w:tplc="04160003" w:tentative="1">
      <w:start w:val="1"/>
      <w:numFmt w:val="bullet"/>
      <w:lvlText w:val="o"/>
      <w:lvlJc w:val="left"/>
      <w:pPr>
        <w:tabs>
          <w:tab w:val="num" w:pos="2149"/>
        </w:tabs>
        <w:ind w:left="2149" w:hanging="360"/>
      </w:pPr>
      <w:rPr>
        <w:rFonts w:ascii="Courier New" w:hAnsi="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31112259"/>
    <w:multiLevelType w:val="multilevel"/>
    <w:tmpl w:val="9CB66ED0"/>
    <w:lvl w:ilvl="0">
      <w:start w:val="1"/>
      <w:numFmt w:val="upperLetter"/>
      <w:pStyle w:val="TtuloApndice"/>
      <w:lvlText w:val="APÊNDICE %1"/>
      <w:lvlJc w:val="left"/>
      <w:pPr>
        <w:tabs>
          <w:tab w:val="num" w:pos="1588"/>
        </w:tabs>
        <w:ind w:left="0" w:firstLine="0"/>
      </w:pPr>
      <w:rPr>
        <w:rFonts w:ascii="Tahoma" w:hAnsi="Tahoma" w:hint="default"/>
        <w:b/>
        <w:i w:val="0"/>
        <w:sz w:val="22"/>
        <w:szCs w:val="24"/>
      </w:rPr>
    </w:lvl>
    <w:lvl w:ilvl="1">
      <w:start w:val="1"/>
      <w:numFmt w:val="decimal"/>
      <w:pStyle w:val="TtuloApndice1"/>
      <w:lvlText w:val="%1.%2"/>
      <w:lvlJc w:val="left"/>
      <w:pPr>
        <w:tabs>
          <w:tab w:val="num" w:pos="567"/>
        </w:tabs>
        <w:ind w:left="567" w:hanging="567"/>
      </w:pPr>
      <w:rPr>
        <w:rFonts w:ascii="Tahoma" w:hAnsi="Tahoma" w:hint="default"/>
        <w:b/>
        <w:i w:val="0"/>
        <w:sz w:val="22"/>
        <w:szCs w:val="22"/>
      </w:rPr>
    </w:lvl>
    <w:lvl w:ilvl="2">
      <w:start w:val="1"/>
      <w:numFmt w:val="decimal"/>
      <w:pStyle w:val="TtuloApndice2"/>
      <w:lvlText w:val="%1.%2.%3"/>
      <w:lvlJc w:val="left"/>
      <w:pPr>
        <w:tabs>
          <w:tab w:val="num" w:pos="737"/>
        </w:tabs>
        <w:ind w:left="737" w:hanging="737"/>
      </w:pPr>
      <w:rPr>
        <w:rFonts w:ascii="Tahoma" w:hAnsi="Tahoma" w:hint="default"/>
        <w:b/>
        <w:i w:val="0"/>
        <w:caps w:val="0"/>
        <w:sz w:val="20"/>
        <w:szCs w:val="20"/>
        <w:u w:val="none"/>
      </w:rPr>
    </w:lvl>
    <w:lvl w:ilvl="3">
      <w:start w:val="1"/>
      <w:numFmt w:val="decimal"/>
      <w:lvlText w:val="%1.%2.%3.%4"/>
      <w:lvlJc w:val="left"/>
      <w:pPr>
        <w:tabs>
          <w:tab w:val="num" w:pos="737"/>
        </w:tabs>
        <w:ind w:left="737" w:hanging="737"/>
      </w:pPr>
      <w:rPr>
        <w:rFonts w:ascii="Tahoma" w:hAnsi="Tahoma" w:hint="default"/>
        <w:b w:val="0"/>
        <w:i w:val="0"/>
        <w:sz w:val="18"/>
        <w:szCs w:val="18"/>
      </w:rPr>
    </w:lvl>
    <w:lvl w:ilvl="4">
      <w:start w:val="1"/>
      <w:numFmt w:val="decimal"/>
      <w:lvlText w:val="%1.%2.%3.%4.%5"/>
      <w:lvlJc w:val="left"/>
      <w:pPr>
        <w:tabs>
          <w:tab w:val="num" w:pos="907"/>
        </w:tabs>
        <w:ind w:left="907" w:hanging="907"/>
      </w:pPr>
      <w:rPr>
        <w:rFonts w:ascii="Tahoma" w:hAnsi="Tahoma" w:hint="default"/>
        <w:b w:val="0"/>
        <w:i/>
        <w:sz w:val="18"/>
        <w:szCs w:val="18"/>
      </w:rPr>
    </w:lvl>
    <w:lvl w:ilvl="5">
      <w:start w:val="1"/>
      <w:numFmt w:val="decimal"/>
      <w:lvlText w:val="%1.%2.%3.%4.%5.%6"/>
      <w:lvlJc w:val="left"/>
      <w:pPr>
        <w:tabs>
          <w:tab w:val="num" w:pos="1152"/>
        </w:tabs>
        <w:ind w:left="1152" w:hanging="1152"/>
      </w:pPr>
      <w:rPr>
        <w:rFonts w:hint="default"/>
        <w:sz w:val="24"/>
      </w:rPr>
    </w:lvl>
    <w:lvl w:ilvl="6">
      <w:start w:val="1"/>
      <w:numFmt w:val="decimal"/>
      <w:lvlText w:val="%1.%2.%3.%4.%5.%6.%7"/>
      <w:lvlJc w:val="left"/>
      <w:pPr>
        <w:tabs>
          <w:tab w:val="num" w:pos="1296"/>
        </w:tabs>
        <w:ind w:left="1296" w:hanging="1296"/>
      </w:pPr>
      <w:rPr>
        <w:rFonts w:hint="default"/>
        <w:sz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9984C9E"/>
    <w:multiLevelType w:val="hybridMultilevel"/>
    <w:tmpl w:val="E3F02C3E"/>
    <w:lvl w:ilvl="0" w:tplc="04160001">
      <w:start w:val="1"/>
      <w:numFmt w:val="none"/>
      <w:pStyle w:val="Detalhamento"/>
      <w:lvlText w:val="%1Detalhamento:"/>
      <w:lvlJc w:val="left"/>
      <w:pPr>
        <w:tabs>
          <w:tab w:val="num" w:pos="964"/>
        </w:tabs>
        <w:ind w:left="284" w:hanging="284"/>
      </w:pPr>
      <w:rPr>
        <w:rFonts w:ascii="Tahoma" w:hAnsi="Tahoma" w:hint="default"/>
        <w:b w:val="0"/>
        <w:i w:val="0"/>
        <w:sz w:val="20"/>
        <w:szCs w:val="20"/>
        <w:u w:val="word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47" w15:restartNumberingAfterBreak="0">
    <w:nsid w:val="3BDF2597"/>
    <w:multiLevelType w:val="hybridMultilevel"/>
    <w:tmpl w:val="506255F8"/>
    <w:lvl w:ilvl="0" w:tplc="1EF06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C721C84"/>
    <w:multiLevelType w:val="multilevel"/>
    <w:tmpl w:val="68E82596"/>
    <w:lvl w:ilvl="0">
      <w:start w:val="1"/>
      <w:numFmt w:val="upperRoman"/>
      <w:pStyle w:val="TtuloAnexo"/>
      <w:lvlText w:val="ANEXO %1."/>
      <w:lvlJc w:val="left"/>
      <w:pPr>
        <w:tabs>
          <w:tab w:val="num" w:pos="1247"/>
        </w:tabs>
        <w:ind w:left="1247" w:hanging="1247"/>
      </w:pPr>
      <w:rPr>
        <w:rFonts w:ascii="Tahoma" w:hAnsi="Tahoma" w:cs="Times New Roman" w:hint="default"/>
        <w:b/>
        <w:i w:val="0"/>
        <w:caps/>
        <w:sz w:val="22"/>
      </w:rPr>
    </w:lvl>
    <w:lvl w:ilvl="1">
      <w:start w:val="1"/>
      <w:numFmt w:val="decimal"/>
      <w:pStyle w:val="TtuloAnexo1"/>
      <w:lvlText w:val="%1.%2"/>
      <w:lvlJc w:val="left"/>
      <w:pPr>
        <w:tabs>
          <w:tab w:val="num" w:pos="397"/>
        </w:tabs>
        <w:ind w:left="0" w:firstLine="0"/>
      </w:pPr>
      <w:rPr>
        <w:rFonts w:ascii="Tahoma" w:hAnsi="Tahoma" w:hint="default"/>
        <w:b w:val="0"/>
        <w:i w:val="0"/>
        <w:caps w:val="0"/>
        <w:sz w:val="22"/>
        <w:szCs w:val="20"/>
      </w:rPr>
    </w:lvl>
    <w:lvl w:ilvl="2">
      <w:start w:val="1"/>
      <w:numFmt w:val="decimal"/>
      <w:pStyle w:val="TtuloAnexo2"/>
      <w:lvlText w:val="%1.%2.%3"/>
      <w:lvlJc w:val="left"/>
      <w:pPr>
        <w:tabs>
          <w:tab w:val="num" w:pos="680"/>
        </w:tabs>
        <w:ind w:left="0" w:firstLine="0"/>
      </w:pPr>
      <w:rPr>
        <w:rFonts w:ascii="Tahoma" w:hAnsi="Tahoma" w:hint="default"/>
        <w:b w:val="0"/>
        <w:i w:val="0"/>
        <w:caps w:val="0"/>
        <w:sz w:val="22"/>
        <w:szCs w:val="20"/>
      </w:rPr>
    </w:lvl>
    <w:lvl w:ilvl="3">
      <w:start w:val="1"/>
      <w:numFmt w:val="decimal"/>
      <w:lvlText w:val="%1.%2.%3.%4"/>
      <w:lvlJc w:val="left"/>
      <w:pPr>
        <w:tabs>
          <w:tab w:val="num" w:pos="1021"/>
        </w:tabs>
        <w:ind w:left="1021" w:hanging="794"/>
      </w:pPr>
      <w:rPr>
        <w:rFonts w:ascii="Tahoma" w:hAnsi="Tahoma" w:hint="default"/>
        <w:b/>
        <w:i w:val="0"/>
        <w:sz w:val="18"/>
      </w:rPr>
    </w:lvl>
    <w:lvl w:ilvl="4">
      <w:start w:val="1"/>
      <w:numFmt w:val="decimal"/>
      <w:lvlText w:val="%1.%2.%3.%4.%5"/>
      <w:lvlJc w:val="left"/>
      <w:pPr>
        <w:tabs>
          <w:tab w:val="num" w:pos="1575"/>
        </w:tabs>
        <w:ind w:left="1575" w:hanging="1008"/>
      </w:pPr>
      <w:rPr>
        <w:rFonts w:hint="default"/>
        <w:b w:val="0"/>
        <w:i w:val="0"/>
        <w:sz w:val="24"/>
      </w:rPr>
    </w:lvl>
    <w:lvl w:ilvl="5">
      <w:start w:val="1"/>
      <w:numFmt w:val="decimal"/>
      <w:lvlText w:val="%1.%2.%3.%4.%5.%6"/>
      <w:lvlJc w:val="left"/>
      <w:pPr>
        <w:tabs>
          <w:tab w:val="num" w:pos="1719"/>
        </w:tabs>
        <w:ind w:left="1719" w:hanging="1152"/>
      </w:pPr>
      <w:rPr>
        <w:rFonts w:hint="default"/>
        <w:sz w:val="24"/>
      </w:rPr>
    </w:lvl>
    <w:lvl w:ilvl="6">
      <w:start w:val="1"/>
      <w:numFmt w:val="decimal"/>
      <w:lvlText w:val="%1.%2.%3.%4.%5.%6.%7"/>
      <w:lvlJc w:val="left"/>
      <w:pPr>
        <w:tabs>
          <w:tab w:val="num" w:pos="1863"/>
        </w:tabs>
        <w:ind w:left="1863" w:hanging="1296"/>
      </w:pPr>
      <w:rPr>
        <w:rFonts w:hint="default"/>
        <w:sz w:val="24"/>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49" w15:restartNumberingAfterBreak="0">
    <w:nsid w:val="3CFE1CF6"/>
    <w:multiLevelType w:val="hybridMultilevel"/>
    <w:tmpl w:val="E60E4FFA"/>
    <w:lvl w:ilvl="0" w:tplc="A0F216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9F45458"/>
    <w:multiLevelType w:val="hybridMultilevel"/>
    <w:tmpl w:val="41E41EDC"/>
    <w:lvl w:ilvl="0" w:tplc="6FEE6C24">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C2D1482"/>
    <w:multiLevelType w:val="multilevel"/>
    <w:tmpl w:val="3490DF12"/>
    <w:lvl w:ilvl="0">
      <w:start w:val="1"/>
      <w:numFmt w:val="decimal"/>
      <w:pStyle w:val="1TtuloprincipalDF"/>
      <w:lvlText w:val="%1"/>
      <w:lvlJc w:val="right"/>
      <w:pPr>
        <w:ind w:left="0" w:hanging="360"/>
      </w:pPr>
      <w:rPr>
        <w:rFonts w:ascii="Times New Roman" w:hAnsi="Times New Roman" w:cs="Times New Roman" w:hint="default"/>
        <w:b/>
        <w:i w:val="0"/>
        <w:sz w:val="28"/>
      </w:rPr>
    </w:lvl>
    <w:lvl w:ilvl="1">
      <w:start w:val="2"/>
      <w:numFmt w:val="decimal"/>
      <w:pStyle w:val="11Subttulo1nvelDF"/>
      <w:lvlText w:val="%1.%2"/>
      <w:lvlJc w:val="right"/>
      <w:pPr>
        <w:ind w:left="0"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left="0" w:hanging="360"/>
      </w:pPr>
      <w:rPr>
        <w:rFonts w:ascii="Times New Roman" w:hAnsi="Times New Roman" w:cs="Times New Roman" w:hint="default"/>
        <w:b/>
        <w:i/>
        <w:sz w:val="24"/>
      </w:rPr>
    </w:lvl>
    <w:lvl w:ilvl="3">
      <w:start w:val="1"/>
      <w:numFmt w:val="decimal"/>
      <w:pStyle w:val="1111Subttulo3nvelDF"/>
      <w:lvlText w:val="%1.%2.%3.%4"/>
      <w:lvlJc w:val="right"/>
      <w:pPr>
        <w:ind w:left="0" w:hanging="360"/>
      </w:pPr>
      <w:rPr>
        <w:rFonts w:ascii="Times New Roman" w:hAnsi="Times New Roman" w:cs="Times New Roman" w:hint="default"/>
        <w:b w:val="0"/>
        <w:i/>
        <w:sz w:val="24"/>
      </w:rPr>
    </w:lvl>
    <w:lvl w:ilvl="4">
      <w:start w:val="1"/>
      <w:numFmt w:val="decimal"/>
      <w:lvlText w:val="%1.%2.%3.%4.%5."/>
      <w:lvlJc w:val="left"/>
      <w:pPr>
        <w:ind w:left="0" w:hanging="360"/>
      </w:pPr>
      <w:rPr>
        <w:rFonts w:cs="Times New Roman" w:hint="default"/>
      </w:rPr>
    </w:lvl>
    <w:lvl w:ilvl="5">
      <w:start w:val="1"/>
      <w:numFmt w:val="decimal"/>
      <w:lvlText w:val="%1.%2.%3.%4.%5.%6."/>
      <w:lvlJc w:val="left"/>
      <w:pPr>
        <w:ind w:left="0" w:hanging="360"/>
      </w:pPr>
      <w:rPr>
        <w:rFonts w:cs="Times New Roman" w:hint="default"/>
      </w:rPr>
    </w:lvl>
    <w:lvl w:ilvl="6">
      <w:start w:val="1"/>
      <w:numFmt w:val="decimal"/>
      <w:lvlText w:val="%1.%2.%3.%4.%5.%6.%7."/>
      <w:lvlJc w:val="left"/>
      <w:pPr>
        <w:ind w:left="0" w:hanging="360"/>
      </w:pPr>
      <w:rPr>
        <w:rFonts w:cs="Times New Roman" w:hint="default"/>
      </w:rPr>
    </w:lvl>
    <w:lvl w:ilvl="7">
      <w:start w:val="1"/>
      <w:numFmt w:val="decimal"/>
      <w:lvlText w:val="%1.%2.%3.%4.%5.%6.%7.%8."/>
      <w:lvlJc w:val="left"/>
      <w:pPr>
        <w:ind w:left="0" w:hanging="360"/>
      </w:pPr>
      <w:rPr>
        <w:rFonts w:cs="Times New Roman" w:hint="default"/>
      </w:rPr>
    </w:lvl>
    <w:lvl w:ilvl="8">
      <w:start w:val="1"/>
      <w:numFmt w:val="decimal"/>
      <w:lvlText w:val="%1.%2.%3.%4.%5.%6.%7.%8.%9."/>
      <w:lvlJc w:val="left"/>
      <w:pPr>
        <w:ind w:left="0" w:hanging="360"/>
      </w:pPr>
      <w:rPr>
        <w:rFonts w:cs="Times New Roman" w:hint="default"/>
      </w:rPr>
    </w:lvl>
  </w:abstractNum>
  <w:abstractNum w:abstractNumId="52" w15:restartNumberingAfterBreak="0">
    <w:nsid w:val="4CAC1974"/>
    <w:multiLevelType w:val="hybridMultilevel"/>
    <w:tmpl w:val="1F7C570C"/>
    <w:lvl w:ilvl="0" w:tplc="31562314">
      <w:start w:val="5"/>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D74207F"/>
    <w:multiLevelType w:val="multilevel"/>
    <w:tmpl w:val="19D457CC"/>
    <w:lvl w:ilvl="0">
      <w:start w:val="3"/>
      <w:numFmt w:val="decimal"/>
      <w:lvlText w:val="%1."/>
      <w:lvlJc w:val="left"/>
      <w:pPr>
        <w:ind w:left="384" w:hanging="384"/>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4DE16A63"/>
    <w:multiLevelType w:val="multilevel"/>
    <w:tmpl w:val="9B7EAE44"/>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5" w15:restartNumberingAfterBreak="0">
    <w:nsid w:val="51D94130"/>
    <w:multiLevelType w:val="multilevel"/>
    <w:tmpl w:val="04160023"/>
    <w:styleLink w:val="Artigoseo"/>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15:restartNumberingAfterBreak="0">
    <w:nsid w:val="54DF40EE"/>
    <w:multiLevelType w:val="hybridMultilevel"/>
    <w:tmpl w:val="EC8C6F9A"/>
    <w:lvl w:ilvl="0" w:tplc="299C9C90">
      <w:start w:val="2"/>
      <w:numFmt w:val="upp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57" w15:restartNumberingAfterBreak="0">
    <w:nsid w:val="57D300ED"/>
    <w:multiLevelType w:val="hybridMultilevel"/>
    <w:tmpl w:val="46663EAC"/>
    <w:lvl w:ilvl="0" w:tplc="D7D45CA6">
      <w:start w:val="1"/>
      <w:numFmt w:val="decimal"/>
      <w:pStyle w:val="Estilo1"/>
      <w:lvlText w:val="%1."/>
      <w:lvlJc w:val="left"/>
      <w:pPr>
        <w:tabs>
          <w:tab w:val="num" w:pos="720"/>
        </w:tabs>
        <w:ind w:left="720" w:hanging="360"/>
      </w:pPr>
    </w:lvl>
    <w:lvl w:ilvl="1" w:tplc="A636EA1C" w:tentative="1">
      <w:start w:val="1"/>
      <w:numFmt w:val="lowerLetter"/>
      <w:lvlText w:val="%2."/>
      <w:lvlJc w:val="left"/>
      <w:pPr>
        <w:tabs>
          <w:tab w:val="num" w:pos="1440"/>
        </w:tabs>
        <w:ind w:left="1440" w:hanging="360"/>
      </w:pPr>
    </w:lvl>
    <w:lvl w:ilvl="2" w:tplc="E5FE02D2" w:tentative="1">
      <w:start w:val="1"/>
      <w:numFmt w:val="lowerRoman"/>
      <w:lvlText w:val="%3."/>
      <w:lvlJc w:val="right"/>
      <w:pPr>
        <w:tabs>
          <w:tab w:val="num" w:pos="2160"/>
        </w:tabs>
        <w:ind w:left="2160" w:hanging="180"/>
      </w:pPr>
    </w:lvl>
    <w:lvl w:ilvl="3" w:tplc="8458A27A" w:tentative="1">
      <w:start w:val="1"/>
      <w:numFmt w:val="decimal"/>
      <w:lvlText w:val="%4."/>
      <w:lvlJc w:val="left"/>
      <w:pPr>
        <w:tabs>
          <w:tab w:val="num" w:pos="2880"/>
        </w:tabs>
        <w:ind w:left="2880" w:hanging="360"/>
      </w:pPr>
    </w:lvl>
    <w:lvl w:ilvl="4" w:tplc="AE8CDF72" w:tentative="1">
      <w:start w:val="1"/>
      <w:numFmt w:val="lowerLetter"/>
      <w:lvlText w:val="%5."/>
      <w:lvlJc w:val="left"/>
      <w:pPr>
        <w:tabs>
          <w:tab w:val="num" w:pos="3600"/>
        </w:tabs>
        <w:ind w:left="3600" w:hanging="360"/>
      </w:pPr>
    </w:lvl>
    <w:lvl w:ilvl="5" w:tplc="93F24100" w:tentative="1">
      <w:start w:val="1"/>
      <w:numFmt w:val="lowerRoman"/>
      <w:lvlText w:val="%6."/>
      <w:lvlJc w:val="right"/>
      <w:pPr>
        <w:tabs>
          <w:tab w:val="num" w:pos="4320"/>
        </w:tabs>
        <w:ind w:left="4320" w:hanging="180"/>
      </w:pPr>
    </w:lvl>
    <w:lvl w:ilvl="6" w:tplc="05A4DF86" w:tentative="1">
      <w:start w:val="1"/>
      <w:numFmt w:val="decimal"/>
      <w:lvlText w:val="%7."/>
      <w:lvlJc w:val="left"/>
      <w:pPr>
        <w:tabs>
          <w:tab w:val="num" w:pos="5040"/>
        </w:tabs>
        <w:ind w:left="5040" w:hanging="360"/>
      </w:pPr>
    </w:lvl>
    <w:lvl w:ilvl="7" w:tplc="ABCAD61C" w:tentative="1">
      <w:start w:val="1"/>
      <w:numFmt w:val="lowerLetter"/>
      <w:lvlText w:val="%8."/>
      <w:lvlJc w:val="left"/>
      <w:pPr>
        <w:tabs>
          <w:tab w:val="num" w:pos="5760"/>
        </w:tabs>
        <w:ind w:left="5760" w:hanging="360"/>
      </w:pPr>
    </w:lvl>
    <w:lvl w:ilvl="8" w:tplc="B30A3B50" w:tentative="1">
      <w:start w:val="1"/>
      <w:numFmt w:val="lowerRoman"/>
      <w:lvlText w:val="%9."/>
      <w:lvlJc w:val="right"/>
      <w:pPr>
        <w:tabs>
          <w:tab w:val="num" w:pos="6480"/>
        </w:tabs>
        <w:ind w:left="6480" w:hanging="180"/>
      </w:pPr>
    </w:lvl>
  </w:abstractNum>
  <w:abstractNum w:abstractNumId="58" w15:restartNumberingAfterBreak="0">
    <w:nsid w:val="59420521"/>
    <w:multiLevelType w:val="multilevel"/>
    <w:tmpl w:val="DF8457E0"/>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59" w15:restartNumberingAfterBreak="0">
    <w:nsid w:val="599162A2"/>
    <w:multiLevelType w:val="hybridMultilevel"/>
    <w:tmpl w:val="2C309A12"/>
    <w:styleLink w:val="Estilo11"/>
    <w:lvl w:ilvl="0" w:tplc="04160017">
      <w:start w:val="1"/>
      <w:numFmt w:val="lowerLetter"/>
      <w:lvlText w:val="%1)"/>
      <w:lvlJc w:val="left"/>
      <w:pPr>
        <w:ind w:left="936" w:hanging="36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0" w15:restartNumberingAfterBreak="0">
    <w:nsid w:val="5D717DE4"/>
    <w:multiLevelType w:val="hybridMultilevel"/>
    <w:tmpl w:val="1A2EB9E0"/>
    <w:lvl w:ilvl="0" w:tplc="1FFC6D14">
      <w:start w:val="1"/>
      <w:numFmt w:val="lowerLetter"/>
      <w:lvlText w:val="%1)"/>
      <w:lvlJc w:val="left"/>
      <w:pPr>
        <w:ind w:left="704" w:hanging="360"/>
      </w:pPr>
      <w:rPr>
        <w:rFonts w:hint="default"/>
      </w:rPr>
    </w:lvl>
    <w:lvl w:ilvl="1" w:tplc="04160019" w:tentative="1">
      <w:start w:val="1"/>
      <w:numFmt w:val="lowerLetter"/>
      <w:lvlText w:val="%2."/>
      <w:lvlJc w:val="left"/>
      <w:pPr>
        <w:ind w:left="1424" w:hanging="360"/>
      </w:pPr>
    </w:lvl>
    <w:lvl w:ilvl="2" w:tplc="0416001B" w:tentative="1">
      <w:start w:val="1"/>
      <w:numFmt w:val="lowerRoman"/>
      <w:lvlText w:val="%3."/>
      <w:lvlJc w:val="right"/>
      <w:pPr>
        <w:ind w:left="2144" w:hanging="180"/>
      </w:pPr>
    </w:lvl>
    <w:lvl w:ilvl="3" w:tplc="0416000F" w:tentative="1">
      <w:start w:val="1"/>
      <w:numFmt w:val="decimal"/>
      <w:lvlText w:val="%4."/>
      <w:lvlJc w:val="left"/>
      <w:pPr>
        <w:ind w:left="2864" w:hanging="360"/>
      </w:pPr>
    </w:lvl>
    <w:lvl w:ilvl="4" w:tplc="04160019" w:tentative="1">
      <w:start w:val="1"/>
      <w:numFmt w:val="lowerLetter"/>
      <w:lvlText w:val="%5."/>
      <w:lvlJc w:val="left"/>
      <w:pPr>
        <w:ind w:left="3584" w:hanging="360"/>
      </w:pPr>
    </w:lvl>
    <w:lvl w:ilvl="5" w:tplc="0416001B" w:tentative="1">
      <w:start w:val="1"/>
      <w:numFmt w:val="lowerRoman"/>
      <w:lvlText w:val="%6."/>
      <w:lvlJc w:val="right"/>
      <w:pPr>
        <w:ind w:left="4304" w:hanging="180"/>
      </w:pPr>
    </w:lvl>
    <w:lvl w:ilvl="6" w:tplc="0416000F" w:tentative="1">
      <w:start w:val="1"/>
      <w:numFmt w:val="decimal"/>
      <w:lvlText w:val="%7."/>
      <w:lvlJc w:val="left"/>
      <w:pPr>
        <w:ind w:left="5024" w:hanging="360"/>
      </w:pPr>
    </w:lvl>
    <w:lvl w:ilvl="7" w:tplc="04160019" w:tentative="1">
      <w:start w:val="1"/>
      <w:numFmt w:val="lowerLetter"/>
      <w:lvlText w:val="%8."/>
      <w:lvlJc w:val="left"/>
      <w:pPr>
        <w:ind w:left="5744" w:hanging="360"/>
      </w:pPr>
    </w:lvl>
    <w:lvl w:ilvl="8" w:tplc="0416001B" w:tentative="1">
      <w:start w:val="1"/>
      <w:numFmt w:val="lowerRoman"/>
      <w:lvlText w:val="%9."/>
      <w:lvlJc w:val="right"/>
      <w:pPr>
        <w:ind w:left="6464" w:hanging="180"/>
      </w:pPr>
    </w:lvl>
  </w:abstractNum>
  <w:abstractNum w:abstractNumId="61" w15:restartNumberingAfterBreak="0">
    <w:nsid w:val="5F7902FB"/>
    <w:multiLevelType w:val="singleLevel"/>
    <w:tmpl w:val="1938BDB0"/>
    <w:lvl w:ilvl="0">
      <w:start w:val="1"/>
      <w:numFmt w:val="decimal"/>
      <w:pStyle w:val="NumeradoEstudoRS"/>
      <w:lvlText w:val="%1."/>
      <w:lvlJc w:val="left"/>
      <w:pPr>
        <w:tabs>
          <w:tab w:val="num" w:pos="360"/>
        </w:tabs>
        <w:ind w:left="340" w:hanging="340"/>
      </w:pPr>
    </w:lvl>
  </w:abstractNum>
  <w:abstractNum w:abstractNumId="62" w15:restartNumberingAfterBreak="0">
    <w:nsid w:val="5FDD7AFA"/>
    <w:multiLevelType w:val="hybridMultilevel"/>
    <w:tmpl w:val="EC8C6F9A"/>
    <w:lvl w:ilvl="0" w:tplc="299C9C90">
      <w:start w:val="2"/>
      <w:numFmt w:val="upp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63" w15:restartNumberingAfterBreak="0">
    <w:nsid w:val="5FEE7938"/>
    <w:multiLevelType w:val="hybridMultilevel"/>
    <w:tmpl w:val="F274C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60196698"/>
    <w:multiLevelType w:val="hybridMultilevel"/>
    <w:tmpl w:val="EF46F318"/>
    <w:lvl w:ilvl="0" w:tplc="C7EAD6F2">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65" w15:restartNumberingAfterBreak="0">
    <w:nsid w:val="63587A8C"/>
    <w:multiLevelType w:val="hybridMultilevel"/>
    <w:tmpl w:val="8CD8DB34"/>
    <w:lvl w:ilvl="0" w:tplc="CEBEC908">
      <w:start w:val="1"/>
      <w:numFmt w:val="bullet"/>
      <w:pStyle w:val="MarcadoresPDET"/>
      <w:lvlText w:val=""/>
      <w:lvlJc w:val="left"/>
      <w:pPr>
        <w:tabs>
          <w:tab w:val="num" w:pos="1069"/>
        </w:tabs>
        <w:ind w:left="1066" w:hanging="357"/>
      </w:pPr>
      <w:rPr>
        <w:rFonts w:ascii="Symbol" w:hAnsi="Symbol" w:hint="default"/>
      </w:rPr>
    </w:lvl>
    <w:lvl w:ilvl="1" w:tplc="E49A959C" w:tentative="1">
      <w:start w:val="1"/>
      <w:numFmt w:val="bullet"/>
      <w:lvlText w:val="o"/>
      <w:lvlJc w:val="left"/>
      <w:pPr>
        <w:tabs>
          <w:tab w:val="num" w:pos="1440"/>
        </w:tabs>
        <w:ind w:left="1440" w:hanging="360"/>
      </w:pPr>
      <w:rPr>
        <w:rFonts w:ascii="Courier New" w:hAnsi="Courier New" w:hint="default"/>
      </w:rPr>
    </w:lvl>
    <w:lvl w:ilvl="2" w:tplc="FFD4F342" w:tentative="1">
      <w:start w:val="1"/>
      <w:numFmt w:val="bullet"/>
      <w:lvlText w:val=""/>
      <w:lvlJc w:val="left"/>
      <w:pPr>
        <w:tabs>
          <w:tab w:val="num" w:pos="2160"/>
        </w:tabs>
        <w:ind w:left="2160" w:hanging="360"/>
      </w:pPr>
      <w:rPr>
        <w:rFonts w:ascii="Wingdings" w:hAnsi="Wingdings" w:hint="default"/>
      </w:rPr>
    </w:lvl>
    <w:lvl w:ilvl="3" w:tplc="B4E69478" w:tentative="1">
      <w:start w:val="1"/>
      <w:numFmt w:val="bullet"/>
      <w:lvlText w:val=""/>
      <w:lvlJc w:val="left"/>
      <w:pPr>
        <w:tabs>
          <w:tab w:val="num" w:pos="2880"/>
        </w:tabs>
        <w:ind w:left="2880" w:hanging="360"/>
      </w:pPr>
      <w:rPr>
        <w:rFonts w:ascii="Symbol" w:hAnsi="Symbol" w:hint="default"/>
      </w:rPr>
    </w:lvl>
    <w:lvl w:ilvl="4" w:tplc="66368350" w:tentative="1">
      <w:start w:val="1"/>
      <w:numFmt w:val="bullet"/>
      <w:lvlText w:val="o"/>
      <w:lvlJc w:val="left"/>
      <w:pPr>
        <w:tabs>
          <w:tab w:val="num" w:pos="3600"/>
        </w:tabs>
        <w:ind w:left="3600" w:hanging="360"/>
      </w:pPr>
      <w:rPr>
        <w:rFonts w:ascii="Courier New" w:hAnsi="Courier New" w:hint="default"/>
      </w:rPr>
    </w:lvl>
    <w:lvl w:ilvl="5" w:tplc="1BAE4CD8" w:tentative="1">
      <w:start w:val="1"/>
      <w:numFmt w:val="bullet"/>
      <w:lvlText w:val=""/>
      <w:lvlJc w:val="left"/>
      <w:pPr>
        <w:tabs>
          <w:tab w:val="num" w:pos="4320"/>
        </w:tabs>
        <w:ind w:left="4320" w:hanging="360"/>
      </w:pPr>
      <w:rPr>
        <w:rFonts w:ascii="Wingdings" w:hAnsi="Wingdings" w:hint="default"/>
      </w:rPr>
    </w:lvl>
    <w:lvl w:ilvl="6" w:tplc="92123216" w:tentative="1">
      <w:start w:val="1"/>
      <w:numFmt w:val="bullet"/>
      <w:lvlText w:val=""/>
      <w:lvlJc w:val="left"/>
      <w:pPr>
        <w:tabs>
          <w:tab w:val="num" w:pos="5040"/>
        </w:tabs>
        <w:ind w:left="5040" w:hanging="360"/>
      </w:pPr>
      <w:rPr>
        <w:rFonts w:ascii="Symbol" w:hAnsi="Symbol" w:hint="default"/>
      </w:rPr>
    </w:lvl>
    <w:lvl w:ilvl="7" w:tplc="C9F07610" w:tentative="1">
      <w:start w:val="1"/>
      <w:numFmt w:val="bullet"/>
      <w:lvlText w:val="o"/>
      <w:lvlJc w:val="left"/>
      <w:pPr>
        <w:tabs>
          <w:tab w:val="num" w:pos="5760"/>
        </w:tabs>
        <w:ind w:left="5760" w:hanging="360"/>
      </w:pPr>
      <w:rPr>
        <w:rFonts w:ascii="Courier New" w:hAnsi="Courier New" w:hint="default"/>
      </w:rPr>
    </w:lvl>
    <w:lvl w:ilvl="8" w:tplc="D2FC9804"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38A6C9E"/>
    <w:multiLevelType w:val="hybridMultilevel"/>
    <w:tmpl w:val="E33E7098"/>
    <w:lvl w:ilvl="0" w:tplc="CDE678B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56B7961"/>
    <w:multiLevelType w:val="hybridMultilevel"/>
    <w:tmpl w:val="6B343E02"/>
    <w:lvl w:ilvl="0" w:tplc="40BA83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7B97E24"/>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76F849E4"/>
    <w:multiLevelType w:val="multilevel"/>
    <w:tmpl w:val="BE149CBE"/>
    <w:lvl w:ilvl="0">
      <w:start w:val="6"/>
      <w:numFmt w:val="decimal"/>
      <w:suff w:val="space"/>
      <w:lvlText w:val="%1"/>
      <w:lvlJc w:val="left"/>
      <w:pPr>
        <w:ind w:left="-437" w:firstLine="437"/>
      </w:pPr>
      <w:rPr>
        <w:rFonts w:hint="default"/>
      </w:rPr>
    </w:lvl>
    <w:lvl w:ilvl="1">
      <w:start w:val="1"/>
      <w:numFmt w:val="decimal"/>
      <w:lvlText w:val="%1.%2"/>
      <w:lvlJc w:val="left"/>
      <w:pPr>
        <w:tabs>
          <w:tab w:val="num" w:pos="284"/>
        </w:tabs>
        <w:ind w:left="0" w:firstLine="0"/>
      </w:pPr>
      <w:rPr>
        <w:rFonts w:hint="default"/>
      </w:rPr>
    </w:lvl>
    <w:lvl w:ilvl="2">
      <w:start w:val="1"/>
      <w:numFmt w:val="decimal"/>
      <w:pStyle w:val="Ttulo3"/>
      <w:lvlText w:val="%1.%2.%3"/>
      <w:lvlJc w:val="left"/>
      <w:pPr>
        <w:tabs>
          <w:tab w:val="num" w:pos="1288"/>
        </w:tabs>
        <w:ind w:left="1288"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2142"/>
        </w:tabs>
        <w:ind w:left="2142"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70" w15:restartNumberingAfterBreak="0">
    <w:nsid w:val="78FF1039"/>
    <w:multiLevelType w:val="hybridMultilevel"/>
    <w:tmpl w:val="E6329138"/>
    <w:lvl w:ilvl="0" w:tplc="B094CEF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9230DFF"/>
    <w:multiLevelType w:val="singleLevel"/>
    <w:tmpl w:val="6DDE63D8"/>
    <w:lvl w:ilvl="0">
      <w:start w:val="1"/>
      <w:numFmt w:val="decimal"/>
      <w:pStyle w:val="Referencia"/>
      <w:lvlText w:val="[%1]."/>
      <w:lvlJc w:val="left"/>
      <w:pPr>
        <w:tabs>
          <w:tab w:val="num" w:pos="720"/>
        </w:tabs>
        <w:ind w:left="720" w:hanging="720"/>
      </w:pPr>
      <w:rPr>
        <w:rFonts w:ascii="Arial" w:hAnsi="Arial" w:hint="default"/>
        <w:sz w:val="24"/>
      </w:rPr>
    </w:lvl>
  </w:abstractNum>
  <w:num w:numId="1" w16cid:durableId="801580756">
    <w:abstractNumId w:val="9"/>
  </w:num>
  <w:num w:numId="2" w16cid:durableId="654996999">
    <w:abstractNumId w:val="7"/>
  </w:num>
  <w:num w:numId="3" w16cid:durableId="1063872097">
    <w:abstractNumId w:val="6"/>
  </w:num>
  <w:num w:numId="4" w16cid:durableId="1468814526">
    <w:abstractNumId w:val="5"/>
  </w:num>
  <w:num w:numId="5" w16cid:durableId="1542941321">
    <w:abstractNumId w:val="4"/>
  </w:num>
  <w:num w:numId="6" w16cid:durableId="223568789">
    <w:abstractNumId w:val="8"/>
  </w:num>
  <w:num w:numId="7" w16cid:durableId="1127163124">
    <w:abstractNumId w:val="2"/>
  </w:num>
  <w:num w:numId="8" w16cid:durableId="702361355">
    <w:abstractNumId w:val="1"/>
  </w:num>
  <w:num w:numId="9" w16cid:durableId="885069072">
    <w:abstractNumId w:val="0"/>
  </w:num>
  <w:num w:numId="10" w16cid:durableId="1122728641">
    <w:abstractNumId w:val="68"/>
  </w:num>
  <w:num w:numId="11" w16cid:durableId="265039021">
    <w:abstractNumId w:val="24"/>
  </w:num>
  <w:num w:numId="12" w16cid:durableId="108208048">
    <w:abstractNumId w:val="55"/>
  </w:num>
  <w:num w:numId="13" w16cid:durableId="1556890754">
    <w:abstractNumId w:val="46"/>
  </w:num>
  <w:num w:numId="14" w16cid:durableId="1879659884">
    <w:abstractNumId w:val="43"/>
  </w:num>
  <w:num w:numId="15" w16cid:durableId="984235991">
    <w:abstractNumId w:val="45"/>
  </w:num>
  <w:num w:numId="16" w16cid:durableId="1055662452">
    <w:abstractNumId w:val="48"/>
  </w:num>
  <w:num w:numId="17" w16cid:durableId="1472794385">
    <w:abstractNumId w:val="3"/>
  </w:num>
  <w:num w:numId="18" w16cid:durableId="1400597456">
    <w:abstractNumId w:val="69"/>
  </w:num>
  <w:num w:numId="19" w16cid:durableId="957760388">
    <w:abstractNumId w:val="57"/>
  </w:num>
  <w:num w:numId="20" w16cid:durableId="72900701">
    <w:abstractNumId w:val="44"/>
  </w:num>
  <w:num w:numId="21" w16cid:durableId="1839029556">
    <w:abstractNumId w:val="65"/>
  </w:num>
  <w:num w:numId="22" w16cid:durableId="280648271">
    <w:abstractNumId w:val="37"/>
  </w:num>
  <w:num w:numId="23" w16cid:durableId="82457927">
    <w:abstractNumId w:val="61"/>
  </w:num>
  <w:num w:numId="24" w16cid:durableId="1566841896">
    <w:abstractNumId w:val="25"/>
  </w:num>
  <w:num w:numId="25" w16cid:durableId="1071542284">
    <w:abstractNumId w:val="71"/>
  </w:num>
  <w:num w:numId="26" w16cid:durableId="2104260081">
    <w:abstractNumId w:val="31"/>
  </w:num>
  <w:num w:numId="27" w16cid:durableId="1509297045">
    <w:abstractNumId w:val="10"/>
  </w:num>
  <w:num w:numId="28" w16cid:durableId="289673104">
    <w:abstractNumId w:val="36"/>
  </w:num>
  <w:num w:numId="29" w16cid:durableId="109134439">
    <w:abstractNumId w:val="40"/>
  </w:num>
  <w:num w:numId="30" w16cid:durableId="595987983">
    <w:abstractNumId w:val="59"/>
  </w:num>
  <w:num w:numId="31" w16cid:durableId="1148791546">
    <w:abstractNumId w:val="32"/>
  </w:num>
  <w:num w:numId="32" w16cid:durableId="2062245381">
    <w:abstractNumId w:val="64"/>
  </w:num>
  <w:num w:numId="33" w16cid:durableId="1857618095">
    <w:abstractNumId w:val="60"/>
  </w:num>
  <w:num w:numId="34" w16cid:durableId="1603492414">
    <w:abstractNumId w:val="41"/>
  </w:num>
  <w:num w:numId="35" w16cid:durableId="986320587">
    <w:abstractNumId w:val="70"/>
  </w:num>
  <w:num w:numId="36" w16cid:durableId="422148229">
    <w:abstractNumId w:val="67"/>
  </w:num>
  <w:num w:numId="37" w16cid:durableId="786394123">
    <w:abstractNumId w:val="63"/>
  </w:num>
  <w:num w:numId="38" w16cid:durableId="1926642160">
    <w:abstractNumId w:val="62"/>
  </w:num>
  <w:num w:numId="39" w16cid:durableId="1918437462">
    <w:abstractNumId w:val="69"/>
    <w:lvlOverride w:ilvl="0">
      <w:startOverride w:val="7"/>
    </w:lvlOverride>
  </w:num>
  <w:num w:numId="40" w16cid:durableId="1641181717">
    <w:abstractNumId w:val="69"/>
    <w:lvlOverride w:ilvl="0">
      <w:startOverride w:val="6"/>
    </w:lvlOverride>
  </w:num>
  <w:num w:numId="41" w16cid:durableId="1359432377">
    <w:abstractNumId w:val="35"/>
  </w:num>
  <w:num w:numId="42" w16cid:durableId="530342544">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4708416">
    <w:abstractNumId w:val="54"/>
  </w:num>
  <w:num w:numId="44" w16cid:durableId="1718698011">
    <w:abstractNumId w:val="51"/>
  </w:num>
  <w:num w:numId="45" w16cid:durableId="895622326">
    <w:abstractNumId w:val="49"/>
  </w:num>
  <w:num w:numId="46" w16cid:durableId="1999260633">
    <w:abstractNumId w:val="5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1543170">
    <w:abstractNumId w:val="52"/>
  </w:num>
  <w:num w:numId="48" w16cid:durableId="1591818329">
    <w:abstractNumId w:val="34"/>
  </w:num>
  <w:num w:numId="49" w16cid:durableId="649214891">
    <w:abstractNumId w:val="66"/>
  </w:num>
  <w:num w:numId="50" w16cid:durableId="1698460765">
    <w:abstractNumId w:val="50"/>
  </w:num>
  <w:num w:numId="51" w16cid:durableId="1907034669">
    <w:abstractNumId w:val="26"/>
  </w:num>
  <w:num w:numId="52" w16cid:durableId="787625137">
    <w:abstractNumId w:val="56"/>
  </w:num>
  <w:num w:numId="53" w16cid:durableId="585772092">
    <w:abstractNumId w:val="38"/>
  </w:num>
  <w:num w:numId="54" w16cid:durableId="622275250">
    <w:abstractNumId w:val="27"/>
  </w:num>
  <w:num w:numId="55" w16cid:durableId="1614094849">
    <w:abstractNumId w:val="47"/>
  </w:num>
  <w:num w:numId="56" w16cid:durableId="2043901313">
    <w:abstractNumId w:val="28"/>
  </w:num>
  <w:num w:numId="57" w16cid:durableId="2027634610">
    <w:abstractNumId w:val="33"/>
  </w:num>
  <w:num w:numId="58" w16cid:durableId="345596431">
    <w:abstractNumId w:val="58"/>
  </w:num>
  <w:num w:numId="59" w16cid:durableId="319233804">
    <w:abstractNumId w:val="30"/>
  </w:num>
  <w:num w:numId="60" w16cid:durableId="664281336">
    <w:abstractNumId w:val="29"/>
  </w:num>
  <w:num w:numId="61" w16cid:durableId="475879649">
    <w:abstractNumId w:val="42"/>
  </w:num>
  <w:num w:numId="62" w16cid:durableId="1876381321">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PT"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94"/>
    <w:rsid w:val="00000254"/>
    <w:rsid w:val="000002C2"/>
    <w:rsid w:val="0000046F"/>
    <w:rsid w:val="000004D5"/>
    <w:rsid w:val="000007AE"/>
    <w:rsid w:val="00000895"/>
    <w:rsid w:val="00001322"/>
    <w:rsid w:val="0000134A"/>
    <w:rsid w:val="000013BE"/>
    <w:rsid w:val="0000148D"/>
    <w:rsid w:val="00001749"/>
    <w:rsid w:val="000017D0"/>
    <w:rsid w:val="0000189B"/>
    <w:rsid w:val="00001914"/>
    <w:rsid w:val="0000192C"/>
    <w:rsid w:val="0000197B"/>
    <w:rsid w:val="00001C26"/>
    <w:rsid w:val="00001D9F"/>
    <w:rsid w:val="00001F71"/>
    <w:rsid w:val="00002102"/>
    <w:rsid w:val="00002E65"/>
    <w:rsid w:val="00003102"/>
    <w:rsid w:val="00003309"/>
    <w:rsid w:val="00003650"/>
    <w:rsid w:val="00003AD9"/>
    <w:rsid w:val="00003B01"/>
    <w:rsid w:val="00003B14"/>
    <w:rsid w:val="00003B5E"/>
    <w:rsid w:val="00003B79"/>
    <w:rsid w:val="00003F0C"/>
    <w:rsid w:val="00003FCC"/>
    <w:rsid w:val="000040AF"/>
    <w:rsid w:val="00004138"/>
    <w:rsid w:val="0000422F"/>
    <w:rsid w:val="0000428C"/>
    <w:rsid w:val="00004A11"/>
    <w:rsid w:val="00004AE7"/>
    <w:rsid w:val="00004DBA"/>
    <w:rsid w:val="00005208"/>
    <w:rsid w:val="000053E6"/>
    <w:rsid w:val="000055F1"/>
    <w:rsid w:val="000056AD"/>
    <w:rsid w:val="000058CE"/>
    <w:rsid w:val="00005904"/>
    <w:rsid w:val="00005A9B"/>
    <w:rsid w:val="00005ABD"/>
    <w:rsid w:val="000062DC"/>
    <w:rsid w:val="00006332"/>
    <w:rsid w:val="0000637B"/>
    <w:rsid w:val="000064A5"/>
    <w:rsid w:val="00006517"/>
    <w:rsid w:val="000066C2"/>
    <w:rsid w:val="00006769"/>
    <w:rsid w:val="000067ED"/>
    <w:rsid w:val="0000709A"/>
    <w:rsid w:val="000070BB"/>
    <w:rsid w:val="000070BE"/>
    <w:rsid w:val="00007646"/>
    <w:rsid w:val="00007A1B"/>
    <w:rsid w:val="00007CB4"/>
    <w:rsid w:val="00007D2B"/>
    <w:rsid w:val="00007D8D"/>
    <w:rsid w:val="00007D96"/>
    <w:rsid w:val="00007F21"/>
    <w:rsid w:val="0001018C"/>
    <w:rsid w:val="00010958"/>
    <w:rsid w:val="0001096B"/>
    <w:rsid w:val="000109A9"/>
    <w:rsid w:val="00010A09"/>
    <w:rsid w:val="00010D57"/>
    <w:rsid w:val="00011029"/>
    <w:rsid w:val="00011155"/>
    <w:rsid w:val="0001149E"/>
    <w:rsid w:val="0001155F"/>
    <w:rsid w:val="000115AB"/>
    <w:rsid w:val="000116E0"/>
    <w:rsid w:val="000117DD"/>
    <w:rsid w:val="000118DC"/>
    <w:rsid w:val="00011C09"/>
    <w:rsid w:val="00011D08"/>
    <w:rsid w:val="000120FB"/>
    <w:rsid w:val="00012167"/>
    <w:rsid w:val="000121A5"/>
    <w:rsid w:val="0001284D"/>
    <w:rsid w:val="00012AB7"/>
    <w:rsid w:val="00012DF0"/>
    <w:rsid w:val="00012E2D"/>
    <w:rsid w:val="00012EC9"/>
    <w:rsid w:val="00012F2C"/>
    <w:rsid w:val="00012F33"/>
    <w:rsid w:val="00012FCF"/>
    <w:rsid w:val="0001321E"/>
    <w:rsid w:val="00013275"/>
    <w:rsid w:val="000135DB"/>
    <w:rsid w:val="00013815"/>
    <w:rsid w:val="00013993"/>
    <w:rsid w:val="000139BC"/>
    <w:rsid w:val="00013B44"/>
    <w:rsid w:val="00013D59"/>
    <w:rsid w:val="0001403D"/>
    <w:rsid w:val="00014198"/>
    <w:rsid w:val="00014548"/>
    <w:rsid w:val="000145FC"/>
    <w:rsid w:val="000148EC"/>
    <w:rsid w:val="000149A1"/>
    <w:rsid w:val="00014A2F"/>
    <w:rsid w:val="00014A48"/>
    <w:rsid w:val="00014B1A"/>
    <w:rsid w:val="00014D4A"/>
    <w:rsid w:val="00014F94"/>
    <w:rsid w:val="00015263"/>
    <w:rsid w:val="00015328"/>
    <w:rsid w:val="00015444"/>
    <w:rsid w:val="00015644"/>
    <w:rsid w:val="00015809"/>
    <w:rsid w:val="0001591D"/>
    <w:rsid w:val="00015ABF"/>
    <w:rsid w:val="00015E16"/>
    <w:rsid w:val="00015E18"/>
    <w:rsid w:val="00015F5B"/>
    <w:rsid w:val="000163CE"/>
    <w:rsid w:val="000166BE"/>
    <w:rsid w:val="0001683E"/>
    <w:rsid w:val="00016930"/>
    <w:rsid w:val="00016AD0"/>
    <w:rsid w:val="00016D0F"/>
    <w:rsid w:val="00016D5C"/>
    <w:rsid w:val="00016E83"/>
    <w:rsid w:val="00016F05"/>
    <w:rsid w:val="00016F9D"/>
    <w:rsid w:val="00017107"/>
    <w:rsid w:val="000171E0"/>
    <w:rsid w:val="000175F1"/>
    <w:rsid w:val="00017627"/>
    <w:rsid w:val="0001797A"/>
    <w:rsid w:val="00017A99"/>
    <w:rsid w:val="00017C5F"/>
    <w:rsid w:val="00017D7D"/>
    <w:rsid w:val="00017EE6"/>
    <w:rsid w:val="0002029A"/>
    <w:rsid w:val="00020315"/>
    <w:rsid w:val="0002033A"/>
    <w:rsid w:val="000204F4"/>
    <w:rsid w:val="0002066B"/>
    <w:rsid w:val="000207E6"/>
    <w:rsid w:val="0002087C"/>
    <w:rsid w:val="000209E9"/>
    <w:rsid w:val="000210B3"/>
    <w:rsid w:val="00021398"/>
    <w:rsid w:val="00021421"/>
    <w:rsid w:val="00021680"/>
    <w:rsid w:val="00021B67"/>
    <w:rsid w:val="00021CDD"/>
    <w:rsid w:val="00021F75"/>
    <w:rsid w:val="00022745"/>
    <w:rsid w:val="000227C2"/>
    <w:rsid w:val="000228D9"/>
    <w:rsid w:val="00022AD8"/>
    <w:rsid w:val="00022DBE"/>
    <w:rsid w:val="00022F08"/>
    <w:rsid w:val="00022F84"/>
    <w:rsid w:val="000230CC"/>
    <w:rsid w:val="000231CB"/>
    <w:rsid w:val="00023428"/>
    <w:rsid w:val="0002357D"/>
    <w:rsid w:val="000238F8"/>
    <w:rsid w:val="0002395A"/>
    <w:rsid w:val="00024306"/>
    <w:rsid w:val="00024637"/>
    <w:rsid w:val="00024AAA"/>
    <w:rsid w:val="00024D53"/>
    <w:rsid w:val="00024E2E"/>
    <w:rsid w:val="0002501E"/>
    <w:rsid w:val="00025029"/>
    <w:rsid w:val="00025429"/>
    <w:rsid w:val="000254C9"/>
    <w:rsid w:val="00025947"/>
    <w:rsid w:val="00025971"/>
    <w:rsid w:val="00025A07"/>
    <w:rsid w:val="00025BF9"/>
    <w:rsid w:val="00025C3E"/>
    <w:rsid w:val="00025CAC"/>
    <w:rsid w:val="00025DB1"/>
    <w:rsid w:val="00025E28"/>
    <w:rsid w:val="00026299"/>
    <w:rsid w:val="0002630A"/>
    <w:rsid w:val="00026349"/>
    <w:rsid w:val="00026587"/>
    <w:rsid w:val="00026707"/>
    <w:rsid w:val="000267D5"/>
    <w:rsid w:val="00026ABB"/>
    <w:rsid w:val="000270D8"/>
    <w:rsid w:val="000271B6"/>
    <w:rsid w:val="00027595"/>
    <w:rsid w:val="00027629"/>
    <w:rsid w:val="00027A7A"/>
    <w:rsid w:val="00027B66"/>
    <w:rsid w:val="00027C27"/>
    <w:rsid w:val="0003003F"/>
    <w:rsid w:val="00030496"/>
    <w:rsid w:val="0003053C"/>
    <w:rsid w:val="00030685"/>
    <w:rsid w:val="0003090E"/>
    <w:rsid w:val="00030C97"/>
    <w:rsid w:val="00030D64"/>
    <w:rsid w:val="00030FF7"/>
    <w:rsid w:val="000310FB"/>
    <w:rsid w:val="0003123C"/>
    <w:rsid w:val="00031410"/>
    <w:rsid w:val="00031450"/>
    <w:rsid w:val="00031507"/>
    <w:rsid w:val="0003151D"/>
    <w:rsid w:val="00031870"/>
    <w:rsid w:val="00031A76"/>
    <w:rsid w:val="00031AA1"/>
    <w:rsid w:val="00031B61"/>
    <w:rsid w:val="00031D64"/>
    <w:rsid w:val="00032246"/>
    <w:rsid w:val="0003237D"/>
    <w:rsid w:val="0003269F"/>
    <w:rsid w:val="00032732"/>
    <w:rsid w:val="000328D2"/>
    <w:rsid w:val="0003294C"/>
    <w:rsid w:val="00032FC0"/>
    <w:rsid w:val="00033538"/>
    <w:rsid w:val="00033894"/>
    <w:rsid w:val="000338CF"/>
    <w:rsid w:val="00033B16"/>
    <w:rsid w:val="00033E64"/>
    <w:rsid w:val="00033FC2"/>
    <w:rsid w:val="00034006"/>
    <w:rsid w:val="0003402E"/>
    <w:rsid w:val="0003413C"/>
    <w:rsid w:val="000344EE"/>
    <w:rsid w:val="000345C0"/>
    <w:rsid w:val="000347A0"/>
    <w:rsid w:val="00034C61"/>
    <w:rsid w:val="00034D23"/>
    <w:rsid w:val="00034D4F"/>
    <w:rsid w:val="0003562E"/>
    <w:rsid w:val="00035BD2"/>
    <w:rsid w:val="00035C4E"/>
    <w:rsid w:val="00036372"/>
    <w:rsid w:val="000369BA"/>
    <w:rsid w:val="00036A43"/>
    <w:rsid w:val="00036AC6"/>
    <w:rsid w:val="00036DC2"/>
    <w:rsid w:val="000372B9"/>
    <w:rsid w:val="00037306"/>
    <w:rsid w:val="00037392"/>
    <w:rsid w:val="000374E1"/>
    <w:rsid w:val="0003753D"/>
    <w:rsid w:val="0003767E"/>
    <w:rsid w:val="0003776C"/>
    <w:rsid w:val="00037B98"/>
    <w:rsid w:val="00037BA7"/>
    <w:rsid w:val="00037CFC"/>
    <w:rsid w:val="00037D53"/>
    <w:rsid w:val="00037D7B"/>
    <w:rsid w:val="00040137"/>
    <w:rsid w:val="0004030F"/>
    <w:rsid w:val="0004031D"/>
    <w:rsid w:val="0004039B"/>
    <w:rsid w:val="000403B7"/>
    <w:rsid w:val="00040445"/>
    <w:rsid w:val="00040453"/>
    <w:rsid w:val="00040565"/>
    <w:rsid w:val="00040723"/>
    <w:rsid w:val="000408B0"/>
    <w:rsid w:val="000408E1"/>
    <w:rsid w:val="0004094A"/>
    <w:rsid w:val="00040A26"/>
    <w:rsid w:val="00040A4D"/>
    <w:rsid w:val="00040B34"/>
    <w:rsid w:val="00040C53"/>
    <w:rsid w:val="00040C96"/>
    <w:rsid w:val="00040E00"/>
    <w:rsid w:val="00040F4F"/>
    <w:rsid w:val="00041305"/>
    <w:rsid w:val="000413EE"/>
    <w:rsid w:val="0004153E"/>
    <w:rsid w:val="0004192E"/>
    <w:rsid w:val="00041BAE"/>
    <w:rsid w:val="00041DCA"/>
    <w:rsid w:val="00041E6A"/>
    <w:rsid w:val="00041EC4"/>
    <w:rsid w:val="00041F43"/>
    <w:rsid w:val="000420AD"/>
    <w:rsid w:val="000422C4"/>
    <w:rsid w:val="000428D2"/>
    <w:rsid w:val="00042CFC"/>
    <w:rsid w:val="00042DAB"/>
    <w:rsid w:val="00042E22"/>
    <w:rsid w:val="00042EB8"/>
    <w:rsid w:val="00043AB1"/>
    <w:rsid w:val="00043B55"/>
    <w:rsid w:val="00044345"/>
    <w:rsid w:val="00044570"/>
    <w:rsid w:val="00044575"/>
    <w:rsid w:val="000445F7"/>
    <w:rsid w:val="000447D9"/>
    <w:rsid w:val="00044859"/>
    <w:rsid w:val="00044D1F"/>
    <w:rsid w:val="000450EC"/>
    <w:rsid w:val="000451D1"/>
    <w:rsid w:val="000451F0"/>
    <w:rsid w:val="00045439"/>
    <w:rsid w:val="00045C17"/>
    <w:rsid w:val="00045DE1"/>
    <w:rsid w:val="000460F7"/>
    <w:rsid w:val="00046100"/>
    <w:rsid w:val="00046173"/>
    <w:rsid w:val="0004618A"/>
    <w:rsid w:val="000463E6"/>
    <w:rsid w:val="0004643E"/>
    <w:rsid w:val="00046653"/>
    <w:rsid w:val="00046697"/>
    <w:rsid w:val="00046786"/>
    <w:rsid w:val="00046924"/>
    <w:rsid w:val="00046D96"/>
    <w:rsid w:val="00047032"/>
    <w:rsid w:val="00047288"/>
    <w:rsid w:val="000472DE"/>
    <w:rsid w:val="0004775B"/>
    <w:rsid w:val="000479A8"/>
    <w:rsid w:val="00047A39"/>
    <w:rsid w:val="00047B1B"/>
    <w:rsid w:val="00047C3C"/>
    <w:rsid w:val="00047D2A"/>
    <w:rsid w:val="00047E96"/>
    <w:rsid w:val="0005007F"/>
    <w:rsid w:val="00050267"/>
    <w:rsid w:val="0005027D"/>
    <w:rsid w:val="00050400"/>
    <w:rsid w:val="00050470"/>
    <w:rsid w:val="000504F9"/>
    <w:rsid w:val="00050658"/>
    <w:rsid w:val="00050B62"/>
    <w:rsid w:val="00050BA4"/>
    <w:rsid w:val="00050C2D"/>
    <w:rsid w:val="00050CE9"/>
    <w:rsid w:val="00050D77"/>
    <w:rsid w:val="00050DB9"/>
    <w:rsid w:val="000510C2"/>
    <w:rsid w:val="000510C4"/>
    <w:rsid w:val="0005124E"/>
    <w:rsid w:val="00051280"/>
    <w:rsid w:val="00051350"/>
    <w:rsid w:val="000513C6"/>
    <w:rsid w:val="00051613"/>
    <w:rsid w:val="000519D1"/>
    <w:rsid w:val="00051A33"/>
    <w:rsid w:val="00051A47"/>
    <w:rsid w:val="00051A58"/>
    <w:rsid w:val="00051A78"/>
    <w:rsid w:val="00051AD4"/>
    <w:rsid w:val="00051C27"/>
    <w:rsid w:val="00052058"/>
    <w:rsid w:val="000522B4"/>
    <w:rsid w:val="00052326"/>
    <w:rsid w:val="00052770"/>
    <w:rsid w:val="000527F2"/>
    <w:rsid w:val="00052883"/>
    <w:rsid w:val="0005293D"/>
    <w:rsid w:val="000533BE"/>
    <w:rsid w:val="000533EB"/>
    <w:rsid w:val="00053406"/>
    <w:rsid w:val="000534F3"/>
    <w:rsid w:val="0005362D"/>
    <w:rsid w:val="0005379A"/>
    <w:rsid w:val="00053911"/>
    <w:rsid w:val="00053E51"/>
    <w:rsid w:val="00054203"/>
    <w:rsid w:val="00054418"/>
    <w:rsid w:val="000545F7"/>
    <w:rsid w:val="0005465C"/>
    <w:rsid w:val="000549D0"/>
    <w:rsid w:val="00054AC5"/>
    <w:rsid w:val="00054EEA"/>
    <w:rsid w:val="000551A3"/>
    <w:rsid w:val="00055225"/>
    <w:rsid w:val="0005533B"/>
    <w:rsid w:val="0005546E"/>
    <w:rsid w:val="0005589E"/>
    <w:rsid w:val="000558CE"/>
    <w:rsid w:val="000558E6"/>
    <w:rsid w:val="00055A0E"/>
    <w:rsid w:val="00055B85"/>
    <w:rsid w:val="00055BFD"/>
    <w:rsid w:val="00055E0D"/>
    <w:rsid w:val="00055E13"/>
    <w:rsid w:val="00055EE8"/>
    <w:rsid w:val="00056002"/>
    <w:rsid w:val="0005621E"/>
    <w:rsid w:val="0005629C"/>
    <w:rsid w:val="00056547"/>
    <w:rsid w:val="0005676A"/>
    <w:rsid w:val="0005678D"/>
    <w:rsid w:val="00056868"/>
    <w:rsid w:val="00056B04"/>
    <w:rsid w:val="00056C64"/>
    <w:rsid w:val="00056D13"/>
    <w:rsid w:val="00056D5E"/>
    <w:rsid w:val="00056F89"/>
    <w:rsid w:val="0005721F"/>
    <w:rsid w:val="00057A83"/>
    <w:rsid w:val="00057B0D"/>
    <w:rsid w:val="00057B38"/>
    <w:rsid w:val="00057B6E"/>
    <w:rsid w:val="00057EB0"/>
    <w:rsid w:val="00057FB4"/>
    <w:rsid w:val="000600F9"/>
    <w:rsid w:val="00060430"/>
    <w:rsid w:val="000606BC"/>
    <w:rsid w:val="000607F8"/>
    <w:rsid w:val="00060818"/>
    <w:rsid w:val="00060959"/>
    <w:rsid w:val="00060B90"/>
    <w:rsid w:val="00060DCE"/>
    <w:rsid w:val="00060EFF"/>
    <w:rsid w:val="000611B3"/>
    <w:rsid w:val="00061583"/>
    <w:rsid w:val="000615A1"/>
    <w:rsid w:val="000618B2"/>
    <w:rsid w:val="00061A00"/>
    <w:rsid w:val="00061AB8"/>
    <w:rsid w:val="00061D2D"/>
    <w:rsid w:val="00062006"/>
    <w:rsid w:val="0006227E"/>
    <w:rsid w:val="00062384"/>
    <w:rsid w:val="00062385"/>
    <w:rsid w:val="0006252C"/>
    <w:rsid w:val="00062651"/>
    <w:rsid w:val="00062786"/>
    <w:rsid w:val="00062B10"/>
    <w:rsid w:val="00062C97"/>
    <w:rsid w:val="00062D1B"/>
    <w:rsid w:val="000632D0"/>
    <w:rsid w:val="000632DC"/>
    <w:rsid w:val="0006357D"/>
    <w:rsid w:val="0006389E"/>
    <w:rsid w:val="000638FB"/>
    <w:rsid w:val="00063E00"/>
    <w:rsid w:val="00063F51"/>
    <w:rsid w:val="00063F8C"/>
    <w:rsid w:val="0006420E"/>
    <w:rsid w:val="00064217"/>
    <w:rsid w:val="00064258"/>
    <w:rsid w:val="000644D4"/>
    <w:rsid w:val="000645C7"/>
    <w:rsid w:val="00064623"/>
    <w:rsid w:val="00064B25"/>
    <w:rsid w:val="000650BB"/>
    <w:rsid w:val="00065324"/>
    <w:rsid w:val="000657EF"/>
    <w:rsid w:val="0006581D"/>
    <w:rsid w:val="0006585D"/>
    <w:rsid w:val="000658F3"/>
    <w:rsid w:val="00065B0B"/>
    <w:rsid w:val="00065C44"/>
    <w:rsid w:val="00065D26"/>
    <w:rsid w:val="00065EE4"/>
    <w:rsid w:val="00065F21"/>
    <w:rsid w:val="000660B9"/>
    <w:rsid w:val="00066230"/>
    <w:rsid w:val="00066260"/>
    <w:rsid w:val="00066501"/>
    <w:rsid w:val="00066552"/>
    <w:rsid w:val="00066674"/>
    <w:rsid w:val="000667BE"/>
    <w:rsid w:val="000668E4"/>
    <w:rsid w:val="00066C8C"/>
    <w:rsid w:val="00066FCC"/>
    <w:rsid w:val="0006701D"/>
    <w:rsid w:val="00067510"/>
    <w:rsid w:val="00067526"/>
    <w:rsid w:val="000675C5"/>
    <w:rsid w:val="00067627"/>
    <w:rsid w:val="000676EA"/>
    <w:rsid w:val="00067753"/>
    <w:rsid w:val="00067A6E"/>
    <w:rsid w:val="00067A91"/>
    <w:rsid w:val="00067B1F"/>
    <w:rsid w:val="00067B4B"/>
    <w:rsid w:val="00067B77"/>
    <w:rsid w:val="00067BB9"/>
    <w:rsid w:val="00067D0F"/>
    <w:rsid w:val="00067E09"/>
    <w:rsid w:val="00067FD4"/>
    <w:rsid w:val="0007004F"/>
    <w:rsid w:val="00070192"/>
    <w:rsid w:val="000702CC"/>
    <w:rsid w:val="000705A6"/>
    <w:rsid w:val="000705F6"/>
    <w:rsid w:val="00070AC5"/>
    <w:rsid w:val="00070C4F"/>
    <w:rsid w:val="00070CF8"/>
    <w:rsid w:val="00070E38"/>
    <w:rsid w:val="00071313"/>
    <w:rsid w:val="00071618"/>
    <w:rsid w:val="00071AF3"/>
    <w:rsid w:val="00071CE0"/>
    <w:rsid w:val="00071D36"/>
    <w:rsid w:val="00072253"/>
    <w:rsid w:val="0007232F"/>
    <w:rsid w:val="00072427"/>
    <w:rsid w:val="00072494"/>
    <w:rsid w:val="00072499"/>
    <w:rsid w:val="000725A6"/>
    <w:rsid w:val="00072715"/>
    <w:rsid w:val="00072ABB"/>
    <w:rsid w:val="00073059"/>
    <w:rsid w:val="000731FF"/>
    <w:rsid w:val="000732E0"/>
    <w:rsid w:val="0007333C"/>
    <w:rsid w:val="000733CC"/>
    <w:rsid w:val="000736C4"/>
    <w:rsid w:val="0007393F"/>
    <w:rsid w:val="000739C9"/>
    <w:rsid w:val="000739ED"/>
    <w:rsid w:val="00073E51"/>
    <w:rsid w:val="00074093"/>
    <w:rsid w:val="000741A3"/>
    <w:rsid w:val="0007423B"/>
    <w:rsid w:val="00074286"/>
    <w:rsid w:val="00074337"/>
    <w:rsid w:val="00074356"/>
    <w:rsid w:val="00074428"/>
    <w:rsid w:val="00074586"/>
    <w:rsid w:val="0007476C"/>
    <w:rsid w:val="00074789"/>
    <w:rsid w:val="00074B18"/>
    <w:rsid w:val="00074D3B"/>
    <w:rsid w:val="00074D4D"/>
    <w:rsid w:val="00074EF1"/>
    <w:rsid w:val="000750B4"/>
    <w:rsid w:val="000751DC"/>
    <w:rsid w:val="000752EF"/>
    <w:rsid w:val="00075B2A"/>
    <w:rsid w:val="00075B3E"/>
    <w:rsid w:val="00075DAB"/>
    <w:rsid w:val="00075E27"/>
    <w:rsid w:val="00075EA3"/>
    <w:rsid w:val="00076255"/>
    <w:rsid w:val="00076540"/>
    <w:rsid w:val="00076584"/>
    <w:rsid w:val="0007665A"/>
    <w:rsid w:val="00076710"/>
    <w:rsid w:val="000767D1"/>
    <w:rsid w:val="000767F5"/>
    <w:rsid w:val="000769B2"/>
    <w:rsid w:val="000771B8"/>
    <w:rsid w:val="000771D2"/>
    <w:rsid w:val="000771D9"/>
    <w:rsid w:val="00077272"/>
    <w:rsid w:val="00077448"/>
    <w:rsid w:val="0007792A"/>
    <w:rsid w:val="0007797D"/>
    <w:rsid w:val="00077A71"/>
    <w:rsid w:val="00077C17"/>
    <w:rsid w:val="00077CA7"/>
    <w:rsid w:val="00077DCC"/>
    <w:rsid w:val="00077E4A"/>
    <w:rsid w:val="00077E87"/>
    <w:rsid w:val="000800E8"/>
    <w:rsid w:val="0008025D"/>
    <w:rsid w:val="0008035C"/>
    <w:rsid w:val="00080717"/>
    <w:rsid w:val="00080A66"/>
    <w:rsid w:val="00081194"/>
    <w:rsid w:val="000811FA"/>
    <w:rsid w:val="00081518"/>
    <w:rsid w:val="000816A9"/>
    <w:rsid w:val="00081732"/>
    <w:rsid w:val="0008182F"/>
    <w:rsid w:val="00081E7E"/>
    <w:rsid w:val="00081F6D"/>
    <w:rsid w:val="000820D9"/>
    <w:rsid w:val="00082418"/>
    <w:rsid w:val="000824E8"/>
    <w:rsid w:val="000826CA"/>
    <w:rsid w:val="000826CF"/>
    <w:rsid w:val="000828AC"/>
    <w:rsid w:val="0008298F"/>
    <w:rsid w:val="00082EE3"/>
    <w:rsid w:val="00082F5C"/>
    <w:rsid w:val="00082FA8"/>
    <w:rsid w:val="000832B4"/>
    <w:rsid w:val="000835AC"/>
    <w:rsid w:val="000836D8"/>
    <w:rsid w:val="0008380D"/>
    <w:rsid w:val="00083A77"/>
    <w:rsid w:val="00083C42"/>
    <w:rsid w:val="00083C5F"/>
    <w:rsid w:val="00083C8E"/>
    <w:rsid w:val="00084578"/>
    <w:rsid w:val="000845B4"/>
    <w:rsid w:val="0008472C"/>
    <w:rsid w:val="000847A5"/>
    <w:rsid w:val="00084BF8"/>
    <w:rsid w:val="00084C02"/>
    <w:rsid w:val="0008501F"/>
    <w:rsid w:val="000851B4"/>
    <w:rsid w:val="000856C6"/>
    <w:rsid w:val="000856D7"/>
    <w:rsid w:val="000856FD"/>
    <w:rsid w:val="0008579F"/>
    <w:rsid w:val="000857B6"/>
    <w:rsid w:val="0008590E"/>
    <w:rsid w:val="000859BF"/>
    <w:rsid w:val="00085B79"/>
    <w:rsid w:val="00085D60"/>
    <w:rsid w:val="00085EF9"/>
    <w:rsid w:val="00085F5E"/>
    <w:rsid w:val="0008607D"/>
    <w:rsid w:val="00086292"/>
    <w:rsid w:val="0008634A"/>
    <w:rsid w:val="00086387"/>
    <w:rsid w:val="00086494"/>
    <w:rsid w:val="00086575"/>
    <w:rsid w:val="000866D0"/>
    <w:rsid w:val="000867B2"/>
    <w:rsid w:val="0008683B"/>
    <w:rsid w:val="00086872"/>
    <w:rsid w:val="00086985"/>
    <w:rsid w:val="000869A7"/>
    <w:rsid w:val="000869A9"/>
    <w:rsid w:val="00086DD2"/>
    <w:rsid w:val="00086E3A"/>
    <w:rsid w:val="00086EC0"/>
    <w:rsid w:val="00087025"/>
    <w:rsid w:val="00087029"/>
    <w:rsid w:val="0008706F"/>
    <w:rsid w:val="00087193"/>
    <w:rsid w:val="000874EA"/>
    <w:rsid w:val="000875FE"/>
    <w:rsid w:val="00087743"/>
    <w:rsid w:val="0008777F"/>
    <w:rsid w:val="000879D3"/>
    <w:rsid w:val="00087AB5"/>
    <w:rsid w:val="00087AF6"/>
    <w:rsid w:val="00087D39"/>
    <w:rsid w:val="00087F7A"/>
    <w:rsid w:val="00087FA9"/>
    <w:rsid w:val="000901FB"/>
    <w:rsid w:val="00090259"/>
    <w:rsid w:val="00090578"/>
    <w:rsid w:val="00090696"/>
    <w:rsid w:val="00090824"/>
    <w:rsid w:val="000908F9"/>
    <w:rsid w:val="00090A8F"/>
    <w:rsid w:val="00090A95"/>
    <w:rsid w:val="00090C30"/>
    <w:rsid w:val="00090C84"/>
    <w:rsid w:val="00091617"/>
    <w:rsid w:val="00091676"/>
    <w:rsid w:val="000918A0"/>
    <w:rsid w:val="00091978"/>
    <w:rsid w:val="00091C1E"/>
    <w:rsid w:val="00091DBF"/>
    <w:rsid w:val="00091FBA"/>
    <w:rsid w:val="0009207F"/>
    <w:rsid w:val="000922BC"/>
    <w:rsid w:val="000923EC"/>
    <w:rsid w:val="000924A9"/>
    <w:rsid w:val="000926E5"/>
    <w:rsid w:val="0009270C"/>
    <w:rsid w:val="00092746"/>
    <w:rsid w:val="0009280C"/>
    <w:rsid w:val="00092A15"/>
    <w:rsid w:val="00092BD6"/>
    <w:rsid w:val="00092C78"/>
    <w:rsid w:val="00092CCE"/>
    <w:rsid w:val="00092ED9"/>
    <w:rsid w:val="00092FBA"/>
    <w:rsid w:val="000930E2"/>
    <w:rsid w:val="0009312F"/>
    <w:rsid w:val="00093233"/>
    <w:rsid w:val="00093385"/>
    <w:rsid w:val="00093410"/>
    <w:rsid w:val="00093573"/>
    <w:rsid w:val="000935E7"/>
    <w:rsid w:val="00093C33"/>
    <w:rsid w:val="00093F81"/>
    <w:rsid w:val="00094211"/>
    <w:rsid w:val="00094250"/>
    <w:rsid w:val="0009444D"/>
    <w:rsid w:val="00094702"/>
    <w:rsid w:val="00094729"/>
    <w:rsid w:val="0009474F"/>
    <w:rsid w:val="00094883"/>
    <w:rsid w:val="00094A91"/>
    <w:rsid w:val="00094B98"/>
    <w:rsid w:val="00094F1D"/>
    <w:rsid w:val="00094F3B"/>
    <w:rsid w:val="00094F66"/>
    <w:rsid w:val="00094FCE"/>
    <w:rsid w:val="00094FF6"/>
    <w:rsid w:val="000953C2"/>
    <w:rsid w:val="000953D6"/>
    <w:rsid w:val="00095E1C"/>
    <w:rsid w:val="00095E8E"/>
    <w:rsid w:val="000961F9"/>
    <w:rsid w:val="00096204"/>
    <w:rsid w:val="000964C8"/>
    <w:rsid w:val="00096680"/>
    <w:rsid w:val="000967C6"/>
    <w:rsid w:val="00096910"/>
    <w:rsid w:val="00096B65"/>
    <w:rsid w:val="00096DCE"/>
    <w:rsid w:val="00096E5D"/>
    <w:rsid w:val="0009719D"/>
    <w:rsid w:val="0009750D"/>
    <w:rsid w:val="00097644"/>
    <w:rsid w:val="00097669"/>
    <w:rsid w:val="00097754"/>
    <w:rsid w:val="000977A6"/>
    <w:rsid w:val="00097DD2"/>
    <w:rsid w:val="00097F21"/>
    <w:rsid w:val="000A03EB"/>
    <w:rsid w:val="000A043C"/>
    <w:rsid w:val="000A05A7"/>
    <w:rsid w:val="000A0646"/>
    <w:rsid w:val="000A082E"/>
    <w:rsid w:val="000A085B"/>
    <w:rsid w:val="000A0C68"/>
    <w:rsid w:val="000A0D7C"/>
    <w:rsid w:val="000A0E75"/>
    <w:rsid w:val="000A16A8"/>
    <w:rsid w:val="000A16E6"/>
    <w:rsid w:val="000A19B0"/>
    <w:rsid w:val="000A1A8C"/>
    <w:rsid w:val="000A1B9C"/>
    <w:rsid w:val="000A1BFF"/>
    <w:rsid w:val="000A1D2C"/>
    <w:rsid w:val="000A1F13"/>
    <w:rsid w:val="000A1F30"/>
    <w:rsid w:val="000A24E1"/>
    <w:rsid w:val="000A277A"/>
    <w:rsid w:val="000A2803"/>
    <w:rsid w:val="000A2ACB"/>
    <w:rsid w:val="000A2AE7"/>
    <w:rsid w:val="000A2B27"/>
    <w:rsid w:val="000A2B90"/>
    <w:rsid w:val="000A2C8A"/>
    <w:rsid w:val="000A2C9E"/>
    <w:rsid w:val="000A2FBE"/>
    <w:rsid w:val="000A3410"/>
    <w:rsid w:val="000A3432"/>
    <w:rsid w:val="000A3484"/>
    <w:rsid w:val="000A34A1"/>
    <w:rsid w:val="000A3520"/>
    <w:rsid w:val="000A359B"/>
    <w:rsid w:val="000A35CD"/>
    <w:rsid w:val="000A3612"/>
    <w:rsid w:val="000A3A52"/>
    <w:rsid w:val="000A3CAD"/>
    <w:rsid w:val="000A3DA7"/>
    <w:rsid w:val="000A3E6E"/>
    <w:rsid w:val="000A4035"/>
    <w:rsid w:val="000A44AA"/>
    <w:rsid w:val="000A44D1"/>
    <w:rsid w:val="000A4A0C"/>
    <w:rsid w:val="000A4A56"/>
    <w:rsid w:val="000A4A79"/>
    <w:rsid w:val="000A4AF0"/>
    <w:rsid w:val="000A4D37"/>
    <w:rsid w:val="000A4FCE"/>
    <w:rsid w:val="000A51C9"/>
    <w:rsid w:val="000A5533"/>
    <w:rsid w:val="000A5831"/>
    <w:rsid w:val="000A5A4B"/>
    <w:rsid w:val="000A5E8A"/>
    <w:rsid w:val="000A5FA8"/>
    <w:rsid w:val="000A5FE9"/>
    <w:rsid w:val="000A61B8"/>
    <w:rsid w:val="000A61DC"/>
    <w:rsid w:val="000A6398"/>
    <w:rsid w:val="000A63C6"/>
    <w:rsid w:val="000A6693"/>
    <w:rsid w:val="000A67EE"/>
    <w:rsid w:val="000A68A2"/>
    <w:rsid w:val="000A6A02"/>
    <w:rsid w:val="000A6D08"/>
    <w:rsid w:val="000A6E2F"/>
    <w:rsid w:val="000A6F08"/>
    <w:rsid w:val="000A7032"/>
    <w:rsid w:val="000A7100"/>
    <w:rsid w:val="000A7194"/>
    <w:rsid w:val="000A71D2"/>
    <w:rsid w:val="000A77B2"/>
    <w:rsid w:val="000A7899"/>
    <w:rsid w:val="000A79AF"/>
    <w:rsid w:val="000A7B72"/>
    <w:rsid w:val="000B0365"/>
    <w:rsid w:val="000B0849"/>
    <w:rsid w:val="000B0993"/>
    <w:rsid w:val="000B0AEB"/>
    <w:rsid w:val="000B0DAB"/>
    <w:rsid w:val="000B0F84"/>
    <w:rsid w:val="000B1596"/>
    <w:rsid w:val="000B16DF"/>
    <w:rsid w:val="000B16F4"/>
    <w:rsid w:val="000B1843"/>
    <w:rsid w:val="000B1A36"/>
    <w:rsid w:val="000B1B07"/>
    <w:rsid w:val="000B1B54"/>
    <w:rsid w:val="000B1F93"/>
    <w:rsid w:val="000B2057"/>
    <w:rsid w:val="000B2173"/>
    <w:rsid w:val="000B265C"/>
    <w:rsid w:val="000B29DF"/>
    <w:rsid w:val="000B2E5C"/>
    <w:rsid w:val="000B2EF0"/>
    <w:rsid w:val="000B2FA4"/>
    <w:rsid w:val="000B2FDC"/>
    <w:rsid w:val="000B36A5"/>
    <w:rsid w:val="000B3A01"/>
    <w:rsid w:val="000B3A63"/>
    <w:rsid w:val="000B3AA0"/>
    <w:rsid w:val="000B3E27"/>
    <w:rsid w:val="000B4280"/>
    <w:rsid w:val="000B44D8"/>
    <w:rsid w:val="000B4526"/>
    <w:rsid w:val="000B45AE"/>
    <w:rsid w:val="000B4975"/>
    <w:rsid w:val="000B4D73"/>
    <w:rsid w:val="000B4DB5"/>
    <w:rsid w:val="000B4EE9"/>
    <w:rsid w:val="000B5087"/>
    <w:rsid w:val="000B51FC"/>
    <w:rsid w:val="000B521D"/>
    <w:rsid w:val="000B52CD"/>
    <w:rsid w:val="000B5338"/>
    <w:rsid w:val="000B53C4"/>
    <w:rsid w:val="000B5CD1"/>
    <w:rsid w:val="000B5DFB"/>
    <w:rsid w:val="000B5F76"/>
    <w:rsid w:val="000B60D0"/>
    <w:rsid w:val="000B6623"/>
    <w:rsid w:val="000B67AE"/>
    <w:rsid w:val="000B6F33"/>
    <w:rsid w:val="000B7244"/>
    <w:rsid w:val="000B74BE"/>
    <w:rsid w:val="000B763B"/>
    <w:rsid w:val="000B76E9"/>
    <w:rsid w:val="000B78E2"/>
    <w:rsid w:val="000C012F"/>
    <w:rsid w:val="000C0A42"/>
    <w:rsid w:val="000C0B2A"/>
    <w:rsid w:val="000C0BB7"/>
    <w:rsid w:val="000C101C"/>
    <w:rsid w:val="000C10BF"/>
    <w:rsid w:val="000C13D2"/>
    <w:rsid w:val="000C15BD"/>
    <w:rsid w:val="000C1AD4"/>
    <w:rsid w:val="000C1C9B"/>
    <w:rsid w:val="000C1D00"/>
    <w:rsid w:val="000C23AE"/>
    <w:rsid w:val="000C29D7"/>
    <w:rsid w:val="000C2A2F"/>
    <w:rsid w:val="000C2AAC"/>
    <w:rsid w:val="000C2F38"/>
    <w:rsid w:val="000C3086"/>
    <w:rsid w:val="000C3159"/>
    <w:rsid w:val="000C31FB"/>
    <w:rsid w:val="000C3C23"/>
    <w:rsid w:val="000C4072"/>
    <w:rsid w:val="000C4110"/>
    <w:rsid w:val="000C4363"/>
    <w:rsid w:val="000C452B"/>
    <w:rsid w:val="000C4969"/>
    <w:rsid w:val="000C4A0E"/>
    <w:rsid w:val="000C4A81"/>
    <w:rsid w:val="000C4E98"/>
    <w:rsid w:val="000C4ECA"/>
    <w:rsid w:val="000C5164"/>
    <w:rsid w:val="000C52A6"/>
    <w:rsid w:val="000C54A7"/>
    <w:rsid w:val="000C57F5"/>
    <w:rsid w:val="000C580C"/>
    <w:rsid w:val="000C58C5"/>
    <w:rsid w:val="000C5D33"/>
    <w:rsid w:val="000C5DFA"/>
    <w:rsid w:val="000C62BC"/>
    <w:rsid w:val="000C634C"/>
    <w:rsid w:val="000C63DE"/>
    <w:rsid w:val="000C6452"/>
    <w:rsid w:val="000C672B"/>
    <w:rsid w:val="000C690F"/>
    <w:rsid w:val="000C6C46"/>
    <w:rsid w:val="000C6CBE"/>
    <w:rsid w:val="000C6D7C"/>
    <w:rsid w:val="000C6F30"/>
    <w:rsid w:val="000C6FA4"/>
    <w:rsid w:val="000C6FDD"/>
    <w:rsid w:val="000C700F"/>
    <w:rsid w:val="000C703E"/>
    <w:rsid w:val="000C704D"/>
    <w:rsid w:val="000C7089"/>
    <w:rsid w:val="000C71AD"/>
    <w:rsid w:val="000C72F2"/>
    <w:rsid w:val="000C753A"/>
    <w:rsid w:val="000C75AB"/>
    <w:rsid w:val="000C75F0"/>
    <w:rsid w:val="000C767A"/>
    <w:rsid w:val="000C7732"/>
    <w:rsid w:val="000C78B6"/>
    <w:rsid w:val="000C7E60"/>
    <w:rsid w:val="000C7EE9"/>
    <w:rsid w:val="000C7FC0"/>
    <w:rsid w:val="000D0385"/>
    <w:rsid w:val="000D03DD"/>
    <w:rsid w:val="000D040C"/>
    <w:rsid w:val="000D05E0"/>
    <w:rsid w:val="000D06C2"/>
    <w:rsid w:val="000D0A85"/>
    <w:rsid w:val="000D1412"/>
    <w:rsid w:val="000D169C"/>
    <w:rsid w:val="000D1725"/>
    <w:rsid w:val="000D1794"/>
    <w:rsid w:val="000D17B6"/>
    <w:rsid w:val="000D19BC"/>
    <w:rsid w:val="000D1B62"/>
    <w:rsid w:val="000D1F5B"/>
    <w:rsid w:val="000D1FDD"/>
    <w:rsid w:val="000D20E9"/>
    <w:rsid w:val="000D2248"/>
    <w:rsid w:val="000D22E3"/>
    <w:rsid w:val="000D2304"/>
    <w:rsid w:val="000D236C"/>
    <w:rsid w:val="000D249B"/>
    <w:rsid w:val="000D2A58"/>
    <w:rsid w:val="000D2B27"/>
    <w:rsid w:val="000D2D59"/>
    <w:rsid w:val="000D2F86"/>
    <w:rsid w:val="000D2F95"/>
    <w:rsid w:val="000D3077"/>
    <w:rsid w:val="000D3191"/>
    <w:rsid w:val="000D33C2"/>
    <w:rsid w:val="000D357E"/>
    <w:rsid w:val="000D3733"/>
    <w:rsid w:val="000D375E"/>
    <w:rsid w:val="000D3872"/>
    <w:rsid w:val="000D3A66"/>
    <w:rsid w:val="000D3B3C"/>
    <w:rsid w:val="000D3B7B"/>
    <w:rsid w:val="000D3C3C"/>
    <w:rsid w:val="000D3DC0"/>
    <w:rsid w:val="000D3FA5"/>
    <w:rsid w:val="000D4025"/>
    <w:rsid w:val="000D40FF"/>
    <w:rsid w:val="000D4303"/>
    <w:rsid w:val="000D450A"/>
    <w:rsid w:val="000D45BA"/>
    <w:rsid w:val="000D4887"/>
    <w:rsid w:val="000D497D"/>
    <w:rsid w:val="000D4A39"/>
    <w:rsid w:val="000D4C4E"/>
    <w:rsid w:val="000D4C7D"/>
    <w:rsid w:val="000D4CA9"/>
    <w:rsid w:val="000D4E4E"/>
    <w:rsid w:val="000D5039"/>
    <w:rsid w:val="000D535C"/>
    <w:rsid w:val="000D5388"/>
    <w:rsid w:val="000D5587"/>
    <w:rsid w:val="000D5625"/>
    <w:rsid w:val="000D56E5"/>
    <w:rsid w:val="000D584A"/>
    <w:rsid w:val="000D5934"/>
    <w:rsid w:val="000D596C"/>
    <w:rsid w:val="000D5B66"/>
    <w:rsid w:val="000D5C27"/>
    <w:rsid w:val="000D5ECF"/>
    <w:rsid w:val="000D6199"/>
    <w:rsid w:val="000D61B3"/>
    <w:rsid w:val="000D6214"/>
    <w:rsid w:val="000D6488"/>
    <w:rsid w:val="000D66CA"/>
    <w:rsid w:val="000D688A"/>
    <w:rsid w:val="000D6AFA"/>
    <w:rsid w:val="000D6B6B"/>
    <w:rsid w:val="000D6F23"/>
    <w:rsid w:val="000D6FBC"/>
    <w:rsid w:val="000D7269"/>
    <w:rsid w:val="000D73D6"/>
    <w:rsid w:val="000D749B"/>
    <w:rsid w:val="000D7613"/>
    <w:rsid w:val="000D76C8"/>
    <w:rsid w:val="000D7710"/>
    <w:rsid w:val="000D7CD6"/>
    <w:rsid w:val="000D7D54"/>
    <w:rsid w:val="000D7EA9"/>
    <w:rsid w:val="000D7FD2"/>
    <w:rsid w:val="000E007B"/>
    <w:rsid w:val="000E0497"/>
    <w:rsid w:val="000E04DC"/>
    <w:rsid w:val="000E060D"/>
    <w:rsid w:val="000E08A2"/>
    <w:rsid w:val="000E08FA"/>
    <w:rsid w:val="000E0945"/>
    <w:rsid w:val="000E0A6F"/>
    <w:rsid w:val="000E0C2A"/>
    <w:rsid w:val="000E1012"/>
    <w:rsid w:val="000E13CE"/>
    <w:rsid w:val="000E14B3"/>
    <w:rsid w:val="000E1901"/>
    <w:rsid w:val="000E192F"/>
    <w:rsid w:val="000E1954"/>
    <w:rsid w:val="000E1B53"/>
    <w:rsid w:val="000E1BEB"/>
    <w:rsid w:val="000E1D8E"/>
    <w:rsid w:val="000E1F1C"/>
    <w:rsid w:val="000E20DA"/>
    <w:rsid w:val="000E218D"/>
    <w:rsid w:val="000E2794"/>
    <w:rsid w:val="000E2A3C"/>
    <w:rsid w:val="000E2F69"/>
    <w:rsid w:val="000E307A"/>
    <w:rsid w:val="000E3135"/>
    <w:rsid w:val="000E31E3"/>
    <w:rsid w:val="000E3256"/>
    <w:rsid w:val="000E3506"/>
    <w:rsid w:val="000E3676"/>
    <w:rsid w:val="000E3793"/>
    <w:rsid w:val="000E380A"/>
    <w:rsid w:val="000E3926"/>
    <w:rsid w:val="000E39A7"/>
    <w:rsid w:val="000E39FE"/>
    <w:rsid w:val="000E3BA4"/>
    <w:rsid w:val="000E3C73"/>
    <w:rsid w:val="000E3F9A"/>
    <w:rsid w:val="000E402C"/>
    <w:rsid w:val="000E416A"/>
    <w:rsid w:val="000E421C"/>
    <w:rsid w:val="000E4301"/>
    <w:rsid w:val="000E4643"/>
    <w:rsid w:val="000E46A1"/>
    <w:rsid w:val="000E483B"/>
    <w:rsid w:val="000E48E2"/>
    <w:rsid w:val="000E510F"/>
    <w:rsid w:val="000E52F7"/>
    <w:rsid w:val="000E54AC"/>
    <w:rsid w:val="000E58DC"/>
    <w:rsid w:val="000E5A7D"/>
    <w:rsid w:val="000E5ABF"/>
    <w:rsid w:val="000E5AD1"/>
    <w:rsid w:val="000E5DBE"/>
    <w:rsid w:val="000E5F43"/>
    <w:rsid w:val="000E5F7D"/>
    <w:rsid w:val="000E606B"/>
    <w:rsid w:val="000E6261"/>
    <w:rsid w:val="000E62EB"/>
    <w:rsid w:val="000E6584"/>
    <w:rsid w:val="000E690E"/>
    <w:rsid w:val="000E6A00"/>
    <w:rsid w:val="000E6C99"/>
    <w:rsid w:val="000E6D1E"/>
    <w:rsid w:val="000E6E7B"/>
    <w:rsid w:val="000E73D1"/>
    <w:rsid w:val="000E76EA"/>
    <w:rsid w:val="000E7731"/>
    <w:rsid w:val="000E7750"/>
    <w:rsid w:val="000E784D"/>
    <w:rsid w:val="000E78D7"/>
    <w:rsid w:val="000E7A5C"/>
    <w:rsid w:val="000E7E67"/>
    <w:rsid w:val="000E7FAB"/>
    <w:rsid w:val="000F0192"/>
    <w:rsid w:val="000F0438"/>
    <w:rsid w:val="000F052C"/>
    <w:rsid w:val="000F0643"/>
    <w:rsid w:val="000F06B8"/>
    <w:rsid w:val="000F08A8"/>
    <w:rsid w:val="000F0C11"/>
    <w:rsid w:val="000F12BC"/>
    <w:rsid w:val="000F145E"/>
    <w:rsid w:val="000F1518"/>
    <w:rsid w:val="000F1533"/>
    <w:rsid w:val="000F18A9"/>
    <w:rsid w:val="000F1909"/>
    <w:rsid w:val="000F1C39"/>
    <w:rsid w:val="000F1C90"/>
    <w:rsid w:val="000F1D08"/>
    <w:rsid w:val="000F1D53"/>
    <w:rsid w:val="000F1E2B"/>
    <w:rsid w:val="000F2198"/>
    <w:rsid w:val="000F2331"/>
    <w:rsid w:val="000F25D9"/>
    <w:rsid w:val="000F2749"/>
    <w:rsid w:val="000F288F"/>
    <w:rsid w:val="000F2A4E"/>
    <w:rsid w:val="000F2AF5"/>
    <w:rsid w:val="000F2BBD"/>
    <w:rsid w:val="000F2DC5"/>
    <w:rsid w:val="000F2F4E"/>
    <w:rsid w:val="000F2FA3"/>
    <w:rsid w:val="000F3042"/>
    <w:rsid w:val="000F3102"/>
    <w:rsid w:val="000F31C2"/>
    <w:rsid w:val="000F32A5"/>
    <w:rsid w:val="000F32A9"/>
    <w:rsid w:val="000F34C8"/>
    <w:rsid w:val="000F3728"/>
    <w:rsid w:val="000F37E8"/>
    <w:rsid w:val="000F3ACA"/>
    <w:rsid w:val="000F3D3D"/>
    <w:rsid w:val="000F3E0D"/>
    <w:rsid w:val="000F427F"/>
    <w:rsid w:val="000F428B"/>
    <w:rsid w:val="000F430C"/>
    <w:rsid w:val="000F4361"/>
    <w:rsid w:val="000F44D5"/>
    <w:rsid w:val="000F44F3"/>
    <w:rsid w:val="000F4848"/>
    <w:rsid w:val="000F494B"/>
    <w:rsid w:val="000F4AEA"/>
    <w:rsid w:val="000F4C3F"/>
    <w:rsid w:val="000F4FE5"/>
    <w:rsid w:val="000F51F3"/>
    <w:rsid w:val="000F5378"/>
    <w:rsid w:val="000F5546"/>
    <w:rsid w:val="000F57C9"/>
    <w:rsid w:val="000F59A3"/>
    <w:rsid w:val="000F59EE"/>
    <w:rsid w:val="000F5E38"/>
    <w:rsid w:val="000F6010"/>
    <w:rsid w:val="000F611E"/>
    <w:rsid w:val="000F6138"/>
    <w:rsid w:val="000F6712"/>
    <w:rsid w:val="000F676E"/>
    <w:rsid w:val="000F6B5F"/>
    <w:rsid w:val="000F7741"/>
    <w:rsid w:val="000F790A"/>
    <w:rsid w:val="000F7B0E"/>
    <w:rsid w:val="000F7C2C"/>
    <w:rsid w:val="000F7CC6"/>
    <w:rsid w:val="000F7D6B"/>
    <w:rsid w:val="00100048"/>
    <w:rsid w:val="00100202"/>
    <w:rsid w:val="001002E5"/>
    <w:rsid w:val="0010048E"/>
    <w:rsid w:val="001006AD"/>
    <w:rsid w:val="001006B1"/>
    <w:rsid w:val="00100973"/>
    <w:rsid w:val="001009FE"/>
    <w:rsid w:val="00100D2F"/>
    <w:rsid w:val="00100D44"/>
    <w:rsid w:val="00100E79"/>
    <w:rsid w:val="00100F39"/>
    <w:rsid w:val="00101152"/>
    <w:rsid w:val="00101231"/>
    <w:rsid w:val="001012F7"/>
    <w:rsid w:val="00101420"/>
    <w:rsid w:val="00101953"/>
    <w:rsid w:val="00101962"/>
    <w:rsid w:val="00101B22"/>
    <w:rsid w:val="00101B61"/>
    <w:rsid w:val="00101B9A"/>
    <w:rsid w:val="00101C4E"/>
    <w:rsid w:val="00101C99"/>
    <w:rsid w:val="00101CFB"/>
    <w:rsid w:val="001020E9"/>
    <w:rsid w:val="001024DE"/>
    <w:rsid w:val="00102503"/>
    <w:rsid w:val="00102571"/>
    <w:rsid w:val="0010258A"/>
    <w:rsid w:val="0010261F"/>
    <w:rsid w:val="00102677"/>
    <w:rsid w:val="0010287D"/>
    <w:rsid w:val="0010288E"/>
    <w:rsid w:val="0010291F"/>
    <w:rsid w:val="00102B63"/>
    <w:rsid w:val="00102CEA"/>
    <w:rsid w:val="00102CFF"/>
    <w:rsid w:val="00102D69"/>
    <w:rsid w:val="0010304A"/>
    <w:rsid w:val="00103195"/>
    <w:rsid w:val="00103203"/>
    <w:rsid w:val="001032B8"/>
    <w:rsid w:val="00103343"/>
    <w:rsid w:val="0010340C"/>
    <w:rsid w:val="00103474"/>
    <w:rsid w:val="0010359C"/>
    <w:rsid w:val="00103690"/>
    <w:rsid w:val="0010379C"/>
    <w:rsid w:val="001037C3"/>
    <w:rsid w:val="001037E3"/>
    <w:rsid w:val="001037F4"/>
    <w:rsid w:val="00103BD8"/>
    <w:rsid w:val="00103D93"/>
    <w:rsid w:val="00103E54"/>
    <w:rsid w:val="00104293"/>
    <w:rsid w:val="001043C7"/>
    <w:rsid w:val="001045AB"/>
    <w:rsid w:val="00104776"/>
    <w:rsid w:val="001049B1"/>
    <w:rsid w:val="00104B12"/>
    <w:rsid w:val="00104D42"/>
    <w:rsid w:val="00104E62"/>
    <w:rsid w:val="001050C3"/>
    <w:rsid w:val="0010512E"/>
    <w:rsid w:val="00105188"/>
    <w:rsid w:val="001053DF"/>
    <w:rsid w:val="00105552"/>
    <w:rsid w:val="0010583E"/>
    <w:rsid w:val="00105B2E"/>
    <w:rsid w:val="00105C29"/>
    <w:rsid w:val="00105CEC"/>
    <w:rsid w:val="00105D9B"/>
    <w:rsid w:val="00105E33"/>
    <w:rsid w:val="00106020"/>
    <w:rsid w:val="0010604C"/>
    <w:rsid w:val="00106164"/>
    <w:rsid w:val="0010617D"/>
    <w:rsid w:val="00106234"/>
    <w:rsid w:val="00106491"/>
    <w:rsid w:val="001065EA"/>
    <w:rsid w:val="00106645"/>
    <w:rsid w:val="00106698"/>
    <w:rsid w:val="001066DB"/>
    <w:rsid w:val="00106793"/>
    <w:rsid w:val="001067AD"/>
    <w:rsid w:val="00106A00"/>
    <w:rsid w:val="00106ABD"/>
    <w:rsid w:val="00106B8A"/>
    <w:rsid w:val="00106D00"/>
    <w:rsid w:val="00106DBB"/>
    <w:rsid w:val="001071C2"/>
    <w:rsid w:val="001071D9"/>
    <w:rsid w:val="00107265"/>
    <w:rsid w:val="0010745A"/>
    <w:rsid w:val="001074CC"/>
    <w:rsid w:val="00107548"/>
    <w:rsid w:val="001075A6"/>
    <w:rsid w:val="00107675"/>
    <w:rsid w:val="001077C9"/>
    <w:rsid w:val="001078FB"/>
    <w:rsid w:val="00107903"/>
    <w:rsid w:val="00107A45"/>
    <w:rsid w:val="00107AF2"/>
    <w:rsid w:val="00107B2A"/>
    <w:rsid w:val="00107C2B"/>
    <w:rsid w:val="00107CCB"/>
    <w:rsid w:val="00107F3B"/>
    <w:rsid w:val="00110101"/>
    <w:rsid w:val="0011022F"/>
    <w:rsid w:val="00110455"/>
    <w:rsid w:val="00110579"/>
    <w:rsid w:val="0011068F"/>
    <w:rsid w:val="00110886"/>
    <w:rsid w:val="00110B9D"/>
    <w:rsid w:val="00110FD9"/>
    <w:rsid w:val="00111154"/>
    <w:rsid w:val="00111191"/>
    <w:rsid w:val="0011119C"/>
    <w:rsid w:val="00111298"/>
    <w:rsid w:val="001112EC"/>
    <w:rsid w:val="001113D7"/>
    <w:rsid w:val="00111990"/>
    <w:rsid w:val="00111A08"/>
    <w:rsid w:val="00111BD1"/>
    <w:rsid w:val="00111BD5"/>
    <w:rsid w:val="00111D02"/>
    <w:rsid w:val="00111DA7"/>
    <w:rsid w:val="00111EDE"/>
    <w:rsid w:val="00111EEE"/>
    <w:rsid w:val="00111F8F"/>
    <w:rsid w:val="001120E0"/>
    <w:rsid w:val="00112171"/>
    <w:rsid w:val="001122CA"/>
    <w:rsid w:val="0011232E"/>
    <w:rsid w:val="00112496"/>
    <w:rsid w:val="0011270D"/>
    <w:rsid w:val="0011272F"/>
    <w:rsid w:val="001128DB"/>
    <w:rsid w:val="00112B8C"/>
    <w:rsid w:val="00112C5E"/>
    <w:rsid w:val="00112CC0"/>
    <w:rsid w:val="00112CF5"/>
    <w:rsid w:val="00112D62"/>
    <w:rsid w:val="00112DF8"/>
    <w:rsid w:val="00112ED1"/>
    <w:rsid w:val="00112EE6"/>
    <w:rsid w:val="00112FE3"/>
    <w:rsid w:val="00113015"/>
    <w:rsid w:val="001131B3"/>
    <w:rsid w:val="00113210"/>
    <w:rsid w:val="0011323A"/>
    <w:rsid w:val="0011377C"/>
    <w:rsid w:val="001138C8"/>
    <w:rsid w:val="00113A0D"/>
    <w:rsid w:val="00113C0E"/>
    <w:rsid w:val="001140C3"/>
    <w:rsid w:val="001148D8"/>
    <w:rsid w:val="001148FF"/>
    <w:rsid w:val="00114922"/>
    <w:rsid w:val="00114B64"/>
    <w:rsid w:val="00114D0B"/>
    <w:rsid w:val="00114D3E"/>
    <w:rsid w:val="00114DA1"/>
    <w:rsid w:val="00114E7E"/>
    <w:rsid w:val="00114EB1"/>
    <w:rsid w:val="001151B5"/>
    <w:rsid w:val="0011529C"/>
    <w:rsid w:val="0011551F"/>
    <w:rsid w:val="001157D2"/>
    <w:rsid w:val="00115993"/>
    <w:rsid w:val="00115A0C"/>
    <w:rsid w:val="00115CD2"/>
    <w:rsid w:val="00115DFE"/>
    <w:rsid w:val="00115E85"/>
    <w:rsid w:val="001161A7"/>
    <w:rsid w:val="001162CF"/>
    <w:rsid w:val="001164F9"/>
    <w:rsid w:val="00116521"/>
    <w:rsid w:val="001165C8"/>
    <w:rsid w:val="001165FA"/>
    <w:rsid w:val="00116772"/>
    <w:rsid w:val="001168A7"/>
    <w:rsid w:val="00116C80"/>
    <w:rsid w:val="00116D05"/>
    <w:rsid w:val="00116E08"/>
    <w:rsid w:val="00116ED8"/>
    <w:rsid w:val="00116F92"/>
    <w:rsid w:val="00116FAD"/>
    <w:rsid w:val="001170F8"/>
    <w:rsid w:val="0011731E"/>
    <w:rsid w:val="00117363"/>
    <w:rsid w:val="0011747C"/>
    <w:rsid w:val="001174A5"/>
    <w:rsid w:val="001174E4"/>
    <w:rsid w:val="00117920"/>
    <w:rsid w:val="00117B37"/>
    <w:rsid w:val="00117BD7"/>
    <w:rsid w:val="00117E96"/>
    <w:rsid w:val="00117F18"/>
    <w:rsid w:val="0012024A"/>
    <w:rsid w:val="00120273"/>
    <w:rsid w:val="001202E9"/>
    <w:rsid w:val="0012033C"/>
    <w:rsid w:val="0012052B"/>
    <w:rsid w:val="00120881"/>
    <w:rsid w:val="00120A29"/>
    <w:rsid w:val="00120C2E"/>
    <w:rsid w:val="00120CFF"/>
    <w:rsid w:val="00120DEE"/>
    <w:rsid w:val="00120E1D"/>
    <w:rsid w:val="00120F4D"/>
    <w:rsid w:val="001211AC"/>
    <w:rsid w:val="00121353"/>
    <w:rsid w:val="0012138A"/>
    <w:rsid w:val="00121419"/>
    <w:rsid w:val="001214C0"/>
    <w:rsid w:val="001216EA"/>
    <w:rsid w:val="00121A3E"/>
    <w:rsid w:val="00121B91"/>
    <w:rsid w:val="00121C3D"/>
    <w:rsid w:val="00121D92"/>
    <w:rsid w:val="00121DDB"/>
    <w:rsid w:val="0012206C"/>
    <w:rsid w:val="001220EC"/>
    <w:rsid w:val="00122332"/>
    <w:rsid w:val="001223C4"/>
    <w:rsid w:val="0012269C"/>
    <w:rsid w:val="00122722"/>
    <w:rsid w:val="001227AE"/>
    <w:rsid w:val="0012283B"/>
    <w:rsid w:val="00122858"/>
    <w:rsid w:val="00122983"/>
    <w:rsid w:val="00122A0B"/>
    <w:rsid w:val="00122A1B"/>
    <w:rsid w:val="00122A62"/>
    <w:rsid w:val="00122A85"/>
    <w:rsid w:val="00122B5B"/>
    <w:rsid w:val="00122DCE"/>
    <w:rsid w:val="001235D0"/>
    <w:rsid w:val="00123B1A"/>
    <w:rsid w:val="00123B84"/>
    <w:rsid w:val="001241F3"/>
    <w:rsid w:val="0012426A"/>
    <w:rsid w:val="001243ED"/>
    <w:rsid w:val="0012461A"/>
    <w:rsid w:val="0012485C"/>
    <w:rsid w:val="001248D2"/>
    <w:rsid w:val="00124C27"/>
    <w:rsid w:val="00124E7E"/>
    <w:rsid w:val="00125072"/>
    <w:rsid w:val="001252AF"/>
    <w:rsid w:val="001253C7"/>
    <w:rsid w:val="0012547B"/>
    <w:rsid w:val="001254A7"/>
    <w:rsid w:val="00125537"/>
    <w:rsid w:val="001255BB"/>
    <w:rsid w:val="001257B3"/>
    <w:rsid w:val="001259A5"/>
    <w:rsid w:val="00125ABD"/>
    <w:rsid w:val="00125B9F"/>
    <w:rsid w:val="00125C4D"/>
    <w:rsid w:val="001260FE"/>
    <w:rsid w:val="0012632A"/>
    <w:rsid w:val="00126B9A"/>
    <w:rsid w:val="00126D5E"/>
    <w:rsid w:val="00126DA8"/>
    <w:rsid w:val="00126DF7"/>
    <w:rsid w:val="001270A6"/>
    <w:rsid w:val="001271F3"/>
    <w:rsid w:val="0012725A"/>
    <w:rsid w:val="00127274"/>
    <w:rsid w:val="0012732B"/>
    <w:rsid w:val="001273B5"/>
    <w:rsid w:val="0012744B"/>
    <w:rsid w:val="00127582"/>
    <w:rsid w:val="001277F4"/>
    <w:rsid w:val="0012785D"/>
    <w:rsid w:val="001279B9"/>
    <w:rsid w:val="00127CC7"/>
    <w:rsid w:val="00127D56"/>
    <w:rsid w:val="00127DD5"/>
    <w:rsid w:val="00127F69"/>
    <w:rsid w:val="001300FD"/>
    <w:rsid w:val="0013030D"/>
    <w:rsid w:val="001303E6"/>
    <w:rsid w:val="001305E7"/>
    <w:rsid w:val="00130652"/>
    <w:rsid w:val="00130664"/>
    <w:rsid w:val="00130976"/>
    <w:rsid w:val="00130C77"/>
    <w:rsid w:val="00130FE7"/>
    <w:rsid w:val="0013105A"/>
    <w:rsid w:val="001311DC"/>
    <w:rsid w:val="00131271"/>
    <w:rsid w:val="0013136F"/>
    <w:rsid w:val="0013148E"/>
    <w:rsid w:val="0013156B"/>
    <w:rsid w:val="001317BF"/>
    <w:rsid w:val="001319EA"/>
    <w:rsid w:val="00131C81"/>
    <w:rsid w:val="00131D6D"/>
    <w:rsid w:val="00131E63"/>
    <w:rsid w:val="00131EC1"/>
    <w:rsid w:val="00131F3E"/>
    <w:rsid w:val="0013237E"/>
    <w:rsid w:val="001325E2"/>
    <w:rsid w:val="0013268D"/>
    <w:rsid w:val="0013279C"/>
    <w:rsid w:val="001329D7"/>
    <w:rsid w:val="00132AB4"/>
    <w:rsid w:val="001330E2"/>
    <w:rsid w:val="001334E0"/>
    <w:rsid w:val="001339F8"/>
    <w:rsid w:val="00133A28"/>
    <w:rsid w:val="00133C4C"/>
    <w:rsid w:val="00133D9B"/>
    <w:rsid w:val="00133E69"/>
    <w:rsid w:val="00133F84"/>
    <w:rsid w:val="00134194"/>
    <w:rsid w:val="00134483"/>
    <w:rsid w:val="001345CF"/>
    <w:rsid w:val="0013470C"/>
    <w:rsid w:val="00134759"/>
    <w:rsid w:val="001347D5"/>
    <w:rsid w:val="0013482B"/>
    <w:rsid w:val="00134929"/>
    <w:rsid w:val="001349F5"/>
    <w:rsid w:val="001350AC"/>
    <w:rsid w:val="00135232"/>
    <w:rsid w:val="0013529E"/>
    <w:rsid w:val="001352AD"/>
    <w:rsid w:val="0013542C"/>
    <w:rsid w:val="00135498"/>
    <w:rsid w:val="001355D1"/>
    <w:rsid w:val="00135ADD"/>
    <w:rsid w:val="00135E1C"/>
    <w:rsid w:val="00135E70"/>
    <w:rsid w:val="00135FC0"/>
    <w:rsid w:val="00136073"/>
    <w:rsid w:val="001362B8"/>
    <w:rsid w:val="001366FD"/>
    <w:rsid w:val="00136A75"/>
    <w:rsid w:val="00136BFA"/>
    <w:rsid w:val="00136C42"/>
    <w:rsid w:val="00136CC4"/>
    <w:rsid w:val="00136CDD"/>
    <w:rsid w:val="001370D6"/>
    <w:rsid w:val="0013748A"/>
    <w:rsid w:val="001378B9"/>
    <w:rsid w:val="00137A17"/>
    <w:rsid w:val="00137A18"/>
    <w:rsid w:val="00137AE5"/>
    <w:rsid w:val="001404E7"/>
    <w:rsid w:val="00140689"/>
    <w:rsid w:val="0014098F"/>
    <w:rsid w:val="00140AB1"/>
    <w:rsid w:val="00140B3C"/>
    <w:rsid w:val="00140BAE"/>
    <w:rsid w:val="00140DA7"/>
    <w:rsid w:val="0014146B"/>
    <w:rsid w:val="00141700"/>
    <w:rsid w:val="00141AAA"/>
    <w:rsid w:val="00141B0A"/>
    <w:rsid w:val="00141B49"/>
    <w:rsid w:val="00141B7B"/>
    <w:rsid w:val="00141B85"/>
    <w:rsid w:val="00141B8F"/>
    <w:rsid w:val="00141C5F"/>
    <w:rsid w:val="00141E97"/>
    <w:rsid w:val="00141ED7"/>
    <w:rsid w:val="00142037"/>
    <w:rsid w:val="00142334"/>
    <w:rsid w:val="0014238B"/>
    <w:rsid w:val="00142391"/>
    <w:rsid w:val="00142516"/>
    <w:rsid w:val="00142878"/>
    <w:rsid w:val="001428AA"/>
    <w:rsid w:val="00142C37"/>
    <w:rsid w:val="00142CDE"/>
    <w:rsid w:val="00142E1B"/>
    <w:rsid w:val="00142E64"/>
    <w:rsid w:val="00142F8E"/>
    <w:rsid w:val="00143021"/>
    <w:rsid w:val="00143185"/>
    <w:rsid w:val="001431B2"/>
    <w:rsid w:val="001431FE"/>
    <w:rsid w:val="00143276"/>
    <w:rsid w:val="001432C1"/>
    <w:rsid w:val="001433A4"/>
    <w:rsid w:val="0014361F"/>
    <w:rsid w:val="00143629"/>
    <w:rsid w:val="00143634"/>
    <w:rsid w:val="0014388C"/>
    <w:rsid w:val="001438A9"/>
    <w:rsid w:val="00143A2F"/>
    <w:rsid w:val="00143B16"/>
    <w:rsid w:val="001442A5"/>
    <w:rsid w:val="001445D0"/>
    <w:rsid w:val="00144679"/>
    <w:rsid w:val="00144803"/>
    <w:rsid w:val="0014497D"/>
    <w:rsid w:val="00144A4B"/>
    <w:rsid w:val="00144F88"/>
    <w:rsid w:val="0014514A"/>
    <w:rsid w:val="0014519E"/>
    <w:rsid w:val="001451AA"/>
    <w:rsid w:val="001459A6"/>
    <w:rsid w:val="00145AF8"/>
    <w:rsid w:val="00145E67"/>
    <w:rsid w:val="00145ED5"/>
    <w:rsid w:val="00145ED8"/>
    <w:rsid w:val="00145F52"/>
    <w:rsid w:val="001467C5"/>
    <w:rsid w:val="00146C0B"/>
    <w:rsid w:val="00146E13"/>
    <w:rsid w:val="00146FD1"/>
    <w:rsid w:val="001470A9"/>
    <w:rsid w:val="00147192"/>
    <w:rsid w:val="00147292"/>
    <w:rsid w:val="0014729F"/>
    <w:rsid w:val="0014740D"/>
    <w:rsid w:val="00147563"/>
    <w:rsid w:val="001476F7"/>
    <w:rsid w:val="0014775F"/>
    <w:rsid w:val="001479D2"/>
    <w:rsid w:val="00147BCE"/>
    <w:rsid w:val="00147CDC"/>
    <w:rsid w:val="00147F9D"/>
    <w:rsid w:val="00150129"/>
    <w:rsid w:val="001501FC"/>
    <w:rsid w:val="00150360"/>
    <w:rsid w:val="0015039B"/>
    <w:rsid w:val="0015053C"/>
    <w:rsid w:val="00150567"/>
    <w:rsid w:val="00150698"/>
    <w:rsid w:val="00150717"/>
    <w:rsid w:val="00150747"/>
    <w:rsid w:val="00150B29"/>
    <w:rsid w:val="00150B4B"/>
    <w:rsid w:val="00150D0E"/>
    <w:rsid w:val="00150FF5"/>
    <w:rsid w:val="00151080"/>
    <w:rsid w:val="001510B1"/>
    <w:rsid w:val="00151287"/>
    <w:rsid w:val="001512C4"/>
    <w:rsid w:val="0015149B"/>
    <w:rsid w:val="001516D9"/>
    <w:rsid w:val="0015195C"/>
    <w:rsid w:val="00151FBE"/>
    <w:rsid w:val="0015207E"/>
    <w:rsid w:val="0015236A"/>
    <w:rsid w:val="001524D6"/>
    <w:rsid w:val="00152634"/>
    <w:rsid w:val="00152667"/>
    <w:rsid w:val="00152770"/>
    <w:rsid w:val="00152BD4"/>
    <w:rsid w:val="00152FFD"/>
    <w:rsid w:val="00153181"/>
    <w:rsid w:val="00153521"/>
    <w:rsid w:val="0015361B"/>
    <w:rsid w:val="001538B8"/>
    <w:rsid w:val="001538ED"/>
    <w:rsid w:val="001539AA"/>
    <w:rsid w:val="00153A55"/>
    <w:rsid w:val="00153C57"/>
    <w:rsid w:val="00153C63"/>
    <w:rsid w:val="00153E66"/>
    <w:rsid w:val="00154366"/>
    <w:rsid w:val="001544AD"/>
    <w:rsid w:val="001546BD"/>
    <w:rsid w:val="00154878"/>
    <w:rsid w:val="00154DD4"/>
    <w:rsid w:val="00154E92"/>
    <w:rsid w:val="00155048"/>
    <w:rsid w:val="0015516A"/>
    <w:rsid w:val="00155181"/>
    <w:rsid w:val="001555B0"/>
    <w:rsid w:val="001555E5"/>
    <w:rsid w:val="0015586C"/>
    <w:rsid w:val="001558C6"/>
    <w:rsid w:val="0015590E"/>
    <w:rsid w:val="00155F45"/>
    <w:rsid w:val="00155F66"/>
    <w:rsid w:val="00155FFF"/>
    <w:rsid w:val="00156061"/>
    <w:rsid w:val="00156134"/>
    <w:rsid w:val="00156358"/>
    <w:rsid w:val="0015639F"/>
    <w:rsid w:val="0015641D"/>
    <w:rsid w:val="001564D2"/>
    <w:rsid w:val="00156617"/>
    <w:rsid w:val="001567E7"/>
    <w:rsid w:val="00156865"/>
    <w:rsid w:val="001568C3"/>
    <w:rsid w:val="001569E4"/>
    <w:rsid w:val="001572DE"/>
    <w:rsid w:val="00157535"/>
    <w:rsid w:val="00157826"/>
    <w:rsid w:val="00157A0A"/>
    <w:rsid w:val="00157B86"/>
    <w:rsid w:val="00157D5C"/>
    <w:rsid w:val="00157EB2"/>
    <w:rsid w:val="00157F1E"/>
    <w:rsid w:val="00160074"/>
    <w:rsid w:val="001607DA"/>
    <w:rsid w:val="001608FA"/>
    <w:rsid w:val="00160F64"/>
    <w:rsid w:val="0016140D"/>
    <w:rsid w:val="001614B1"/>
    <w:rsid w:val="00161B24"/>
    <w:rsid w:val="00161C6B"/>
    <w:rsid w:val="00161CD6"/>
    <w:rsid w:val="00161CFA"/>
    <w:rsid w:val="00161FC3"/>
    <w:rsid w:val="0016235A"/>
    <w:rsid w:val="001624E5"/>
    <w:rsid w:val="00162557"/>
    <w:rsid w:val="00162AB7"/>
    <w:rsid w:val="00162CC0"/>
    <w:rsid w:val="00162CD3"/>
    <w:rsid w:val="00162DA2"/>
    <w:rsid w:val="00162E4A"/>
    <w:rsid w:val="00162ED4"/>
    <w:rsid w:val="00162F6A"/>
    <w:rsid w:val="00163166"/>
    <w:rsid w:val="0016326F"/>
    <w:rsid w:val="001632EF"/>
    <w:rsid w:val="001633A4"/>
    <w:rsid w:val="001634A1"/>
    <w:rsid w:val="00163649"/>
    <w:rsid w:val="0016386C"/>
    <w:rsid w:val="00163BC4"/>
    <w:rsid w:val="00163C62"/>
    <w:rsid w:val="00163E35"/>
    <w:rsid w:val="00163F19"/>
    <w:rsid w:val="00163FC5"/>
    <w:rsid w:val="00164112"/>
    <w:rsid w:val="00164184"/>
    <w:rsid w:val="001642B5"/>
    <w:rsid w:val="001643BA"/>
    <w:rsid w:val="00164489"/>
    <w:rsid w:val="001644FF"/>
    <w:rsid w:val="001648FC"/>
    <w:rsid w:val="00164A42"/>
    <w:rsid w:val="00164D5D"/>
    <w:rsid w:val="00164F60"/>
    <w:rsid w:val="00165051"/>
    <w:rsid w:val="001653E8"/>
    <w:rsid w:val="00165520"/>
    <w:rsid w:val="0016559F"/>
    <w:rsid w:val="00165ADE"/>
    <w:rsid w:val="001660C7"/>
    <w:rsid w:val="00166C69"/>
    <w:rsid w:val="00166D6C"/>
    <w:rsid w:val="00166D8A"/>
    <w:rsid w:val="00166E63"/>
    <w:rsid w:val="00166F91"/>
    <w:rsid w:val="00167283"/>
    <w:rsid w:val="0016728A"/>
    <w:rsid w:val="00167309"/>
    <w:rsid w:val="001674F5"/>
    <w:rsid w:val="0016755C"/>
    <w:rsid w:val="00167770"/>
    <w:rsid w:val="001677A4"/>
    <w:rsid w:val="0016785D"/>
    <w:rsid w:val="00167962"/>
    <w:rsid w:val="00167E69"/>
    <w:rsid w:val="0017000A"/>
    <w:rsid w:val="00170406"/>
    <w:rsid w:val="001704F1"/>
    <w:rsid w:val="00170524"/>
    <w:rsid w:val="00170552"/>
    <w:rsid w:val="001705D1"/>
    <w:rsid w:val="0017072D"/>
    <w:rsid w:val="00170BEF"/>
    <w:rsid w:val="00170F23"/>
    <w:rsid w:val="00170FAA"/>
    <w:rsid w:val="0017122F"/>
    <w:rsid w:val="001712AA"/>
    <w:rsid w:val="001713AE"/>
    <w:rsid w:val="001714E8"/>
    <w:rsid w:val="00171500"/>
    <w:rsid w:val="0017153F"/>
    <w:rsid w:val="001717CC"/>
    <w:rsid w:val="00171817"/>
    <w:rsid w:val="00171C8A"/>
    <w:rsid w:val="00171E4C"/>
    <w:rsid w:val="00172374"/>
    <w:rsid w:val="00172392"/>
    <w:rsid w:val="00172490"/>
    <w:rsid w:val="001724DC"/>
    <w:rsid w:val="001726AA"/>
    <w:rsid w:val="00172736"/>
    <w:rsid w:val="00172B62"/>
    <w:rsid w:val="00172B81"/>
    <w:rsid w:val="00172D33"/>
    <w:rsid w:val="00172F30"/>
    <w:rsid w:val="0017313A"/>
    <w:rsid w:val="001732BD"/>
    <w:rsid w:val="001733AD"/>
    <w:rsid w:val="00173461"/>
    <w:rsid w:val="00173CD8"/>
    <w:rsid w:val="00173D5A"/>
    <w:rsid w:val="00173EA7"/>
    <w:rsid w:val="00173EC9"/>
    <w:rsid w:val="001741DA"/>
    <w:rsid w:val="001743C8"/>
    <w:rsid w:val="001745F7"/>
    <w:rsid w:val="0017487D"/>
    <w:rsid w:val="0017496B"/>
    <w:rsid w:val="00174A69"/>
    <w:rsid w:val="00174BAB"/>
    <w:rsid w:val="0017507B"/>
    <w:rsid w:val="00175306"/>
    <w:rsid w:val="0017562F"/>
    <w:rsid w:val="0017567E"/>
    <w:rsid w:val="0017578F"/>
    <w:rsid w:val="0017594F"/>
    <w:rsid w:val="00175A18"/>
    <w:rsid w:val="00175A1B"/>
    <w:rsid w:val="00175A76"/>
    <w:rsid w:val="00175EAE"/>
    <w:rsid w:val="00176041"/>
    <w:rsid w:val="0017608D"/>
    <w:rsid w:val="001766A7"/>
    <w:rsid w:val="00176A26"/>
    <w:rsid w:val="00176ABE"/>
    <w:rsid w:val="00176B35"/>
    <w:rsid w:val="00176BC5"/>
    <w:rsid w:val="00176D36"/>
    <w:rsid w:val="0017752A"/>
    <w:rsid w:val="00177822"/>
    <w:rsid w:val="0017788E"/>
    <w:rsid w:val="0017794C"/>
    <w:rsid w:val="001779A6"/>
    <w:rsid w:val="00177AC2"/>
    <w:rsid w:val="00177BDD"/>
    <w:rsid w:val="00177CF9"/>
    <w:rsid w:val="001801A3"/>
    <w:rsid w:val="00180492"/>
    <w:rsid w:val="001804F2"/>
    <w:rsid w:val="0018050B"/>
    <w:rsid w:val="0018060D"/>
    <w:rsid w:val="00180898"/>
    <w:rsid w:val="001808BD"/>
    <w:rsid w:val="001808EF"/>
    <w:rsid w:val="00180C2B"/>
    <w:rsid w:val="00180F27"/>
    <w:rsid w:val="0018127A"/>
    <w:rsid w:val="00181330"/>
    <w:rsid w:val="001814A6"/>
    <w:rsid w:val="001814BC"/>
    <w:rsid w:val="001816D6"/>
    <w:rsid w:val="0018193D"/>
    <w:rsid w:val="001819D4"/>
    <w:rsid w:val="00181B29"/>
    <w:rsid w:val="00181B57"/>
    <w:rsid w:val="00181BB5"/>
    <w:rsid w:val="00181D52"/>
    <w:rsid w:val="00181D76"/>
    <w:rsid w:val="00181E1C"/>
    <w:rsid w:val="00181F7D"/>
    <w:rsid w:val="00182515"/>
    <w:rsid w:val="001829B9"/>
    <w:rsid w:val="00182AF7"/>
    <w:rsid w:val="00182B37"/>
    <w:rsid w:val="00182C14"/>
    <w:rsid w:val="00182C4D"/>
    <w:rsid w:val="00182D09"/>
    <w:rsid w:val="00183033"/>
    <w:rsid w:val="00183056"/>
    <w:rsid w:val="00183124"/>
    <w:rsid w:val="00183129"/>
    <w:rsid w:val="0018354E"/>
    <w:rsid w:val="001835E5"/>
    <w:rsid w:val="0018366A"/>
    <w:rsid w:val="00183B43"/>
    <w:rsid w:val="00183BC8"/>
    <w:rsid w:val="00183DD9"/>
    <w:rsid w:val="00183F1E"/>
    <w:rsid w:val="00183F8D"/>
    <w:rsid w:val="001840CC"/>
    <w:rsid w:val="00184540"/>
    <w:rsid w:val="00184541"/>
    <w:rsid w:val="001845CD"/>
    <w:rsid w:val="00184D29"/>
    <w:rsid w:val="00184DE9"/>
    <w:rsid w:val="00184F81"/>
    <w:rsid w:val="0018528F"/>
    <w:rsid w:val="001854B7"/>
    <w:rsid w:val="00185589"/>
    <w:rsid w:val="001858E2"/>
    <w:rsid w:val="00185D69"/>
    <w:rsid w:val="00185F0B"/>
    <w:rsid w:val="00186E07"/>
    <w:rsid w:val="00186E5D"/>
    <w:rsid w:val="00187088"/>
    <w:rsid w:val="001870CF"/>
    <w:rsid w:val="001871C1"/>
    <w:rsid w:val="00187213"/>
    <w:rsid w:val="001872A2"/>
    <w:rsid w:val="001872D3"/>
    <w:rsid w:val="001872EC"/>
    <w:rsid w:val="0018756B"/>
    <w:rsid w:val="001875C1"/>
    <w:rsid w:val="001876A7"/>
    <w:rsid w:val="001876DE"/>
    <w:rsid w:val="001877CD"/>
    <w:rsid w:val="0018788C"/>
    <w:rsid w:val="00187A71"/>
    <w:rsid w:val="00187B28"/>
    <w:rsid w:val="00187C3D"/>
    <w:rsid w:val="00187CDF"/>
    <w:rsid w:val="00187D65"/>
    <w:rsid w:val="00187DB9"/>
    <w:rsid w:val="00187EB1"/>
    <w:rsid w:val="001900FC"/>
    <w:rsid w:val="001904FC"/>
    <w:rsid w:val="0019050B"/>
    <w:rsid w:val="0019073C"/>
    <w:rsid w:val="00190885"/>
    <w:rsid w:val="00190A17"/>
    <w:rsid w:val="00191677"/>
    <w:rsid w:val="00191B0E"/>
    <w:rsid w:val="00191BC9"/>
    <w:rsid w:val="00191CD8"/>
    <w:rsid w:val="00191DEA"/>
    <w:rsid w:val="001920D1"/>
    <w:rsid w:val="001922D0"/>
    <w:rsid w:val="00192361"/>
    <w:rsid w:val="001923CF"/>
    <w:rsid w:val="001923E4"/>
    <w:rsid w:val="00192410"/>
    <w:rsid w:val="00192AE1"/>
    <w:rsid w:val="00192AF7"/>
    <w:rsid w:val="00192B41"/>
    <w:rsid w:val="00192C39"/>
    <w:rsid w:val="00193054"/>
    <w:rsid w:val="0019333B"/>
    <w:rsid w:val="00193350"/>
    <w:rsid w:val="001933A6"/>
    <w:rsid w:val="001933C9"/>
    <w:rsid w:val="001935FC"/>
    <w:rsid w:val="0019369A"/>
    <w:rsid w:val="001937B9"/>
    <w:rsid w:val="001937D8"/>
    <w:rsid w:val="00193823"/>
    <w:rsid w:val="00193924"/>
    <w:rsid w:val="00193988"/>
    <w:rsid w:val="00193A48"/>
    <w:rsid w:val="00193C29"/>
    <w:rsid w:val="00193CBB"/>
    <w:rsid w:val="00193EBD"/>
    <w:rsid w:val="001941D4"/>
    <w:rsid w:val="001944BE"/>
    <w:rsid w:val="00194599"/>
    <w:rsid w:val="001946C6"/>
    <w:rsid w:val="001946CF"/>
    <w:rsid w:val="00194793"/>
    <w:rsid w:val="001947A0"/>
    <w:rsid w:val="00194905"/>
    <w:rsid w:val="00194960"/>
    <w:rsid w:val="001949B7"/>
    <w:rsid w:val="00194B60"/>
    <w:rsid w:val="00194B79"/>
    <w:rsid w:val="00194CF1"/>
    <w:rsid w:val="001950E8"/>
    <w:rsid w:val="00195387"/>
    <w:rsid w:val="00195B4E"/>
    <w:rsid w:val="0019608F"/>
    <w:rsid w:val="001965C6"/>
    <w:rsid w:val="001966CD"/>
    <w:rsid w:val="001966DA"/>
    <w:rsid w:val="001968AF"/>
    <w:rsid w:val="001968D7"/>
    <w:rsid w:val="001969BC"/>
    <w:rsid w:val="00196C10"/>
    <w:rsid w:val="00196E49"/>
    <w:rsid w:val="00197081"/>
    <w:rsid w:val="00197203"/>
    <w:rsid w:val="00197329"/>
    <w:rsid w:val="00197450"/>
    <w:rsid w:val="0019746F"/>
    <w:rsid w:val="001975D2"/>
    <w:rsid w:val="001975EE"/>
    <w:rsid w:val="00197636"/>
    <w:rsid w:val="001977BD"/>
    <w:rsid w:val="00197AA4"/>
    <w:rsid w:val="00197B91"/>
    <w:rsid w:val="00197E21"/>
    <w:rsid w:val="00197FB4"/>
    <w:rsid w:val="001A0004"/>
    <w:rsid w:val="001A046E"/>
    <w:rsid w:val="001A0471"/>
    <w:rsid w:val="001A06B7"/>
    <w:rsid w:val="001A0A0B"/>
    <w:rsid w:val="001A0A4C"/>
    <w:rsid w:val="001A0ADD"/>
    <w:rsid w:val="001A0BCB"/>
    <w:rsid w:val="001A0DDC"/>
    <w:rsid w:val="001A1136"/>
    <w:rsid w:val="001A1441"/>
    <w:rsid w:val="001A14AC"/>
    <w:rsid w:val="001A1700"/>
    <w:rsid w:val="001A1774"/>
    <w:rsid w:val="001A1913"/>
    <w:rsid w:val="001A1A7E"/>
    <w:rsid w:val="001A1B34"/>
    <w:rsid w:val="001A1C42"/>
    <w:rsid w:val="001A1E12"/>
    <w:rsid w:val="001A1F47"/>
    <w:rsid w:val="001A239E"/>
    <w:rsid w:val="001A2445"/>
    <w:rsid w:val="001A2861"/>
    <w:rsid w:val="001A2866"/>
    <w:rsid w:val="001A2BEA"/>
    <w:rsid w:val="001A2D15"/>
    <w:rsid w:val="001A2FF7"/>
    <w:rsid w:val="001A31BF"/>
    <w:rsid w:val="001A31CD"/>
    <w:rsid w:val="001A3303"/>
    <w:rsid w:val="001A3453"/>
    <w:rsid w:val="001A3509"/>
    <w:rsid w:val="001A3758"/>
    <w:rsid w:val="001A39A2"/>
    <w:rsid w:val="001A3A65"/>
    <w:rsid w:val="001A3BCC"/>
    <w:rsid w:val="001A3FA4"/>
    <w:rsid w:val="001A4023"/>
    <w:rsid w:val="001A4111"/>
    <w:rsid w:val="001A42D8"/>
    <w:rsid w:val="001A4775"/>
    <w:rsid w:val="001A4A39"/>
    <w:rsid w:val="001A4BD1"/>
    <w:rsid w:val="001A4C8F"/>
    <w:rsid w:val="001A4DA7"/>
    <w:rsid w:val="001A4DAF"/>
    <w:rsid w:val="001A51FF"/>
    <w:rsid w:val="001A534F"/>
    <w:rsid w:val="001A53A7"/>
    <w:rsid w:val="001A544E"/>
    <w:rsid w:val="001A58EF"/>
    <w:rsid w:val="001A5B14"/>
    <w:rsid w:val="001A5D1F"/>
    <w:rsid w:val="001A6000"/>
    <w:rsid w:val="001A60F1"/>
    <w:rsid w:val="001A61F0"/>
    <w:rsid w:val="001A6204"/>
    <w:rsid w:val="001A6215"/>
    <w:rsid w:val="001A6239"/>
    <w:rsid w:val="001A62AA"/>
    <w:rsid w:val="001A639B"/>
    <w:rsid w:val="001A6419"/>
    <w:rsid w:val="001A643D"/>
    <w:rsid w:val="001A68AF"/>
    <w:rsid w:val="001A6D44"/>
    <w:rsid w:val="001A6DA4"/>
    <w:rsid w:val="001A6F8E"/>
    <w:rsid w:val="001A700F"/>
    <w:rsid w:val="001A7094"/>
    <w:rsid w:val="001A70DE"/>
    <w:rsid w:val="001A74EA"/>
    <w:rsid w:val="001A75BF"/>
    <w:rsid w:val="001A7607"/>
    <w:rsid w:val="001A7A81"/>
    <w:rsid w:val="001A7AF1"/>
    <w:rsid w:val="001A7BBE"/>
    <w:rsid w:val="001A7CEB"/>
    <w:rsid w:val="001A7E11"/>
    <w:rsid w:val="001A7F53"/>
    <w:rsid w:val="001B007A"/>
    <w:rsid w:val="001B050A"/>
    <w:rsid w:val="001B0591"/>
    <w:rsid w:val="001B0799"/>
    <w:rsid w:val="001B07A5"/>
    <w:rsid w:val="001B085A"/>
    <w:rsid w:val="001B091C"/>
    <w:rsid w:val="001B0974"/>
    <w:rsid w:val="001B0AA4"/>
    <w:rsid w:val="001B0CB2"/>
    <w:rsid w:val="001B147E"/>
    <w:rsid w:val="001B161A"/>
    <w:rsid w:val="001B1629"/>
    <w:rsid w:val="001B16A9"/>
    <w:rsid w:val="001B17AA"/>
    <w:rsid w:val="001B17D6"/>
    <w:rsid w:val="001B1AF1"/>
    <w:rsid w:val="001B1D68"/>
    <w:rsid w:val="001B1E0F"/>
    <w:rsid w:val="001B1E64"/>
    <w:rsid w:val="001B2130"/>
    <w:rsid w:val="001B225F"/>
    <w:rsid w:val="001B25F3"/>
    <w:rsid w:val="001B2625"/>
    <w:rsid w:val="001B28FE"/>
    <w:rsid w:val="001B2975"/>
    <w:rsid w:val="001B2989"/>
    <w:rsid w:val="001B2A6E"/>
    <w:rsid w:val="001B2CAE"/>
    <w:rsid w:val="001B2D4B"/>
    <w:rsid w:val="001B2D55"/>
    <w:rsid w:val="001B3180"/>
    <w:rsid w:val="001B352E"/>
    <w:rsid w:val="001B37B3"/>
    <w:rsid w:val="001B37D5"/>
    <w:rsid w:val="001B37F8"/>
    <w:rsid w:val="001B3845"/>
    <w:rsid w:val="001B3B60"/>
    <w:rsid w:val="001B3B90"/>
    <w:rsid w:val="001B3CEE"/>
    <w:rsid w:val="001B4023"/>
    <w:rsid w:val="001B4141"/>
    <w:rsid w:val="001B4174"/>
    <w:rsid w:val="001B4257"/>
    <w:rsid w:val="001B4321"/>
    <w:rsid w:val="001B4403"/>
    <w:rsid w:val="001B4514"/>
    <w:rsid w:val="001B456F"/>
    <w:rsid w:val="001B460F"/>
    <w:rsid w:val="001B4836"/>
    <w:rsid w:val="001B492D"/>
    <w:rsid w:val="001B4BC8"/>
    <w:rsid w:val="001B4C8A"/>
    <w:rsid w:val="001B4FEF"/>
    <w:rsid w:val="001B501E"/>
    <w:rsid w:val="001B533F"/>
    <w:rsid w:val="001B5853"/>
    <w:rsid w:val="001B5B0C"/>
    <w:rsid w:val="001B5DB2"/>
    <w:rsid w:val="001B5E3F"/>
    <w:rsid w:val="001B5E49"/>
    <w:rsid w:val="001B5F13"/>
    <w:rsid w:val="001B6164"/>
    <w:rsid w:val="001B643A"/>
    <w:rsid w:val="001B6791"/>
    <w:rsid w:val="001B699B"/>
    <w:rsid w:val="001B69C0"/>
    <w:rsid w:val="001B6AAA"/>
    <w:rsid w:val="001B6E1A"/>
    <w:rsid w:val="001B702B"/>
    <w:rsid w:val="001B70C1"/>
    <w:rsid w:val="001B719B"/>
    <w:rsid w:val="001B737C"/>
    <w:rsid w:val="001B73D0"/>
    <w:rsid w:val="001B73E5"/>
    <w:rsid w:val="001B760E"/>
    <w:rsid w:val="001C01A6"/>
    <w:rsid w:val="001C01F4"/>
    <w:rsid w:val="001C0219"/>
    <w:rsid w:val="001C0306"/>
    <w:rsid w:val="001C034B"/>
    <w:rsid w:val="001C060E"/>
    <w:rsid w:val="001C082D"/>
    <w:rsid w:val="001C0E77"/>
    <w:rsid w:val="001C0EC5"/>
    <w:rsid w:val="001C121B"/>
    <w:rsid w:val="001C1564"/>
    <w:rsid w:val="001C184F"/>
    <w:rsid w:val="001C18AF"/>
    <w:rsid w:val="001C18C9"/>
    <w:rsid w:val="001C1B68"/>
    <w:rsid w:val="001C1BBB"/>
    <w:rsid w:val="001C1C2F"/>
    <w:rsid w:val="001C1C9A"/>
    <w:rsid w:val="001C1D06"/>
    <w:rsid w:val="001C1E1B"/>
    <w:rsid w:val="001C1EF5"/>
    <w:rsid w:val="001C1F23"/>
    <w:rsid w:val="001C21DF"/>
    <w:rsid w:val="001C2367"/>
    <w:rsid w:val="001C2A12"/>
    <w:rsid w:val="001C2BCF"/>
    <w:rsid w:val="001C2C86"/>
    <w:rsid w:val="001C2CB7"/>
    <w:rsid w:val="001C2ED6"/>
    <w:rsid w:val="001C344F"/>
    <w:rsid w:val="001C39E5"/>
    <w:rsid w:val="001C3A9D"/>
    <w:rsid w:val="001C3E0A"/>
    <w:rsid w:val="001C40D5"/>
    <w:rsid w:val="001C40FC"/>
    <w:rsid w:val="001C449D"/>
    <w:rsid w:val="001C44F4"/>
    <w:rsid w:val="001C46BD"/>
    <w:rsid w:val="001C47F3"/>
    <w:rsid w:val="001C47FA"/>
    <w:rsid w:val="001C4866"/>
    <w:rsid w:val="001C48AA"/>
    <w:rsid w:val="001C4C45"/>
    <w:rsid w:val="001C4D69"/>
    <w:rsid w:val="001C4DCB"/>
    <w:rsid w:val="001C5222"/>
    <w:rsid w:val="001C528C"/>
    <w:rsid w:val="001C5304"/>
    <w:rsid w:val="001C53D4"/>
    <w:rsid w:val="001C55EC"/>
    <w:rsid w:val="001C5628"/>
    <w:rsid w:val="001C58A1"/>
    <w:rsid w:val="001C5955"/>
    <w:rsid w:val="001C59BD"/>
    <w:rsid w:val="001C5F51"/>
    <w:rsid w:val="001C5F66"/>
    <w:rsid w:val="001C6322"/>
    <w:rsid w:val="001C6351"/>
    <w:rsid w:val="001C6465"/>
    <w:rsid w:val="001C6526"/>
    <w:rsid w:val="001C6677"/>
    <w:rsid w:val="001C6B40"/>
    <w:rsid w:val="001C6C8F"/>
    <w:rsid w:val="001C7152"/>
    <w:rsid w:val="001C716F"/>
    <w:rsid w:val="001C71BC"/>
    <w:rsid w:val="001C732A"/>
    <w:rsid w:val="001C7517"/>
    <w:rsid w:val="001C769D"/>
    <w:rsid w:val="001C7AD9"/>
    <w:rsid w:val="001D0104"/>
    <w:rsid w:val="001D030C"/>
    <w:rsid w:val="001D044E"/>
    <w:rsid w:val="001D08F1"/>
    <w:rsid w:val="001D0B0B"/>
    <w:rsid w:val="001D0B40"/>
    <w:rsid w:val="001D0D12"/>
    <w:rsid w:val="001D0E18"/>
    <w:rsid w:val="001D1163"/>
    <w:rsid w:val="001D1406"/>
    <w:rsid w:val="001D149E"/>
    <w:rsid w:val="001D17BB"/>
    <w:rsid w:val="001D18DC"/>
    <w:rsid w:val="001D1C36"/>
    <w:rsid w:val="001D1DF3"/>
    <w:rsid w:val="001D1E80"/>
    <w:rsid w:val="001D1E8C"/>
    <w:rsid w:val="001D1F07"/>
    <w:rsid w:val="001D2164"/>
    <w:rsid w:val="001D2194"/>
    <w:rsid w:val="001D2865"/>
    <w:rsid w:val="001D2955"/>
    <w:rsid w:val="001D2BD5"/>
    <w:rsid w:val="001D2E71"/>
    <w:rsid w:val="001D2F70"/>
    <w:rsid w:val="001D30D0"/>
    <w:rsid w:val="001D3181"/>
    <w:rsid w:val="001D349A"/>
    <w:rsid w:val="001D3B7E"/>
    <w:rsid w:val="001D3C56"/>
    <w:rsid w:val="001D3E48"/>
    <w:rsid w:val="001D402F"/>
    <w:rsid w:val="001D44BD"/>
    <w:rsid w:val="001D4839"/>
    <w:rsid w:val="001D4A67"/>
    <w:rsid w:val="001D4C84"/>
    <w:rsid w:val="001D4ED9"/>
    <w:rsid w:val="001D52B4"/>
    <w:rsid w:val="001D55FD"/>
    <w:rsid w:val="001D5AAB"/>
    <w:rsid w:val="001D5AAE"/>
    <w:rsid w:val="001D5C10"/>
    <w:rsid w:val="001D5C2B"/>
    <w:rsid w:val="001D5D7D"/>
    <w:rsid w:val="001D5DBB"/>
    <w:rsid w:val="001D5FB9"/>
    <w:rsid w:val="001D5FEE"/>
    <w:rsid w:val="001D6023"/>
    <w:rsid w:val="001D603C"/>
    <w:rsid w:val="001D60C0"/>
    <w:rsid w:val="001D618B"/>
    <w:rsid w:val="001D628B"/>
    <w:rsid w:val="001D63EF"/>
    <w:rsid w:val="001D6453"/>
    <w:rsid w:val="001D65A2"/>
    <w:rsid w:val="001D6C24"/>
    <w:rsid w:val="001D6DA6"/>
    <w:rsid w:val="001D7057"/>
    <w:rsid w:val="001D70E3"/>
    <w:rsid w:val="001D7136"/>
    <w:rsid w:val="001D722D"/>
    <w:rsid w:val="001D72D4"/>
    <w:rsid w:val="001D790C"/>
    <w:rsid w:val="001D7989"/>
    <w:rsid w:val="001D7A91"/>
    <w:rsid w:val="001D7DA1"/>
    <w:rsid w:val="001D7F40"/>
    <w:rsid w:val="001E003C"/>
    <w:rsid w:val="001E012B"/>
    <w:rsid w:val="001E0266"/>
    <w:rsid w:val="001E045E"/>
    <w:rsid w:val="001E09F3"/>
    <w:rsid w:val="001E0CFB"/>
    <w:rsid w:val="001E0EB1"/>
    <w:rsid w:val="001E0F69"/>
    <w:rsid w:val="001E10B7"/>
    <w:rsid w:val="001E119E"/>
    <w:rsid w:val="001E1859"/>
    <w:rsid w:val="001E1B80"/>
    <w:rsid w:val="001E1B89"/>
    <w:rsid w:val="001E1DD2"/>
    <w:rsid w:val="001E2198"/>
    <w:rsid w:val="001E2262"/>
    <w:rsid w:val="001E2572"/>
    <w:rsid w:val="001E2777"/>
    <w:rsid w:val="001E28D0"/>
    <w:rsid w:val="001E2EFA"/>
    <w:rsid w:val="001E2F5E"/>
    <w:rsid w:val="001E324F"/>
    <w:rsid w:val="001E3573"/>
    <w:rsid w:val="001E390B"/>
    <w:rsid w:val="001E3A18"/>
    <w:rsid w:val="001E3A1F"/>
    <w:rsid w:val="001E3D82"/>
    <w:rsid w:val="001E3F37"/>
    <w:rsid w:val="001E3F66"/>
    <w:rsid w:val="001E420B"/>
    <w:rsid w:val="001E45A1"/>
    <w:rsid w:val="001E461D"/>
    <w:rsid w:val="001E4859"/>
    <w:rsid w:val="001E499F"/>
    <w:rsid w:val="001E4BF4"/>
    <w:rsid w:val="001E4F40"/>
    <w:rsid w:val="001E4F51"/>
    <w:rsid w:val="001E4FB0"/>
    <w:rsid w:val="001E50F0"/>
    <w:rsid w:val="001E5294"/>
    <w:rsid w:val="001E52E9"/>
    <w:rsid w:val="001E5625"/>
    <w:rsid w:val="001E5AE5"/>
    <w:rsid w:val="001E5C0B"/>
    <w:rsid w:val="001E5D64"/>
    <w:rsid w:val="001E5DB8"/>
    <w:rsid w:val="001E617B"/>
    <w:rsid w:val="001E622B"/>
    <w:rsid w:val="001E67A1"/>
    <w:rsid w:val="001E6849"/>
    <w:rsid w:val="001E6CAE"/>
    <w:rsid w:val="001E6E6D"/>
    <w:rsid w:val="001E6EDE"/>
    <w:rsid w:val="001E6FC4"/>
    <w:rsid w:val="001E6FF3"/>
    <w:rsid w:val="001E72DD"/>
    <w:rsid w:val="001E77FD"/>
    <w:rsid w:val="001E7977"/>
    <w:rsid w:val="001E7BD9"/>
    <w:rsid w:val="001F050C"/>
    <w:rsid w:val="001F06FB"/>
    <w:rsid w:val="001F09E9"/>
    <w:rsid w:val="001F0CB2"/>
    <w:rsid w:val="001F0E9B"/>
    <w:rsid w:val="001F0F53"/>
    <w:rsid w:val="001F14E4"/>
    <w:rsid w:val="001F15E4"/>
    <w:rsid w:val="001F1742"/>
    <w:rsid w:val="001F1748"/>
    <w:rsid w:val="001F1756"/>
    <w:rsid w:val="001F199E"/>
    <w:rsid w:val="001F1CB9"/>
    <w:rsid w:val="001F1D7B"/>
    <w:rsid w:val="001F20AF"/>
    <w:rsid w:val="001F2148"/>
    <w:rsid w:val="001F21AC"/>
    <w:rsid w:val="001F226F"/>
    <w:rsid w:val="001F236F"/>
    <w:rsid w:val="001F238C"/>
    <w:rsid w:val="001F24D0"/>
    <w:rsid w:val="001F2586"/>
    <w:rsid w:val="001F25BC"/>
    <w:rsid w:val="001F2669"/>
    <w:rsid w:val="001F2ADD"/>
    <w:rsid w:val="001F2B97"/>
    <w:rsid w:val="001F2BB6"/>
    <w:rsid w:val="001F2D8E"/>
    <w:rsid w:val="001F2E38"/>
    <w:rsid w:val="001F2F21"/>
    <w:rsid w:val="001F31A5"/>
    <w:rsid w:val="001F35B5"/>
    <w:rsid w:val="001F35CE"/>
    <w:rsid w:val="001F37AB"/>
    <w:rsid w:val="001F3949"/>
    <w:rsid w:val="001F3950"/>
    <w:rsid w:val="001F3B52"/>
    <w:rsid w:val="001F3B8F"/>
    <w:rsid w:val="001F3CEA"/>
    <w:rsid w:val="001F3ECA"/>
    <w:rsid w:val="001F42AB"/>
    <w:rsid w:val="001F4363"/>
    <w:rsid w:val="001F44D0"/>
    <w:rsid w:val="001F46ED"/>
    <w:rsid w:val="001F479A"/>
    <w:rsid w:val="001F49A6"/>
    <w:rsid w:val="001F4D67"/>
    <w:rsid w:val="001F5013"/>
    <w:rsid w:val="001F5138"/>
    <w:rsid w:val="001F51B1"/>
    <w:rsid w:val="001F523F"/>
    <w:rsid w:val="001F5343"/>
    <w:rsid w:val="001F53EB"/>
    <w:rsid w:val="001F556C"/>
    <w:rsid w:val="001F581C"/>
    <w:rsid w:val="001F589F"/>
    <w:rsid w:val="001F5940"/>
    <w:rsid w:val="001F59C2"/>
    <w:rsid w:val="001F5A31"/>
    <w:rsid w:val="001F5B18"/>
    <w:rsid w:val="001F64BC"/>
    <w:rsid w:val="001F6523"/>
    <w:rsid w:val="001F70E2"/>
    <w:rsid w:val="001F7194"/>
    <w:rsid w:val="001F71AC"/>
    <w:rsid w:val="001F7340"/>
    <w:rsid w:val="001F74C3"/>
    <w:rsid w:val="001F79B0"/>
    <w:rsid w:val="001F7D4E"/>
    <w:rsid w:val="001F7F05"/>
    <w:rsid w:val="00200568"/>
    <w:rsid w:val="00200647"/>
    <w:rsid w:val="00200771"/>
    <w:rsid w:val="002007E0"/>
    <w:rsid w:val="002007EB"/>
    <w:rsid w:val="0020099F"/>
    <w:rsid w:val="00200A3A"/>
    <w:rsid w:val="00200E6E"/>
    <w:rsid w:val="00200FD2"/>
    <w:rsid w:val="00201018"/>
    <w:rsid w:val="0020113A"/>
    <w:rsid w:val="002012AA"/>
    <w:rsid w:val="00201474"/>
    <w:rsid w:val="002015FF"/>
    <w:rsid w:val="002016A4"/>
    <w:rsid w:val="00201A03"/>
    <w:rsid w:val="00201A86"/>
    <w:rsid w:val="00201D1B"/>
    <w:rsid w:val="00201D7E"/>
    <w:rsid w:val="0020206C"/>
    <w:rsid w:val="00202326"/>
    <w:rsid w:val="00202359"/>
    <w:rsid w:val="002023A0"/>
    <w:rsid w:val="002026C5"/>
    <w:rsid w:val="0020271F"/>
    <w:rsid w:val="00202741"/>
    <w:rsid w:val="00202BB9"/>
    <w:rsid w:val="00202C5E"/>
    <w:rsid w:val="00202CAF"/>
    <w:rsid w:val="00202DB6"/>
    <w:rsid w:val="00202E42"/>
    <w:rsid w:val="00202FCB"/>
    <w:rsid w:val="00203422"/>
    <w:rsid w:val="0020342D"/>
    <w:rsid w:val="0020369F"/>
    <w:rsid w:val="00203773"/>
    <w:rsid w:val="002039C2"/>
    <w:rsid w:val="00203BF0"/>
    <w:rsid w:val="00203BF4"/>
    <w:rsid w:val="00203C32"/>
    <w:rsid w:val="00203DB5"/>
    <w:rsid w:val="002042BC"/>
    <w:rsid w:val="002043D3"/>
    <w:rsid w:val="00204585"/>
    <w:rsid w:val="0020466D"/>
    <w:rsid w:val="00204BB8"/>
    <w:rsid w:val="00204C8D"/>
    <w:rsid w:val="00204EB4"/>
    <w:rsid w:val="00204ED0"/>
    <w:rsid w:val="00204F94"/>
    <w:rsid w:val="00204FB1"/>
    <w:rsid w:val="00204FB3"/>
    <w:rsid w:val="002052B0"/>
    <w:rsid w:val="00205576"/>
    <w:rsid w:val="002058A6"/>
    <w:rsid w:val="002058CB"/>
    <w:rsid w:val="00205AA8"/>
    <w:rsid w:val="00205B67"/>
    <w:rsid w:val="00205CDC"/>
    <w:rsid w:val="00205D5F"/>
    <w:rsid w:val="0020605E"/>
    <w:rsid w:val="00206331"/>
    <w:rsid w:val="002063A8"/>
    <w:rsid w:val="00206807"/>
    <w:rsid w:val="002068B2"/>
    <w:rsid w:val="002069DC"/>
    <w:rsid w:val="00206D9A"/>
    <w:rsid w:val="00206EC3"/>
    <w:rsid w:val="00206F07"/>
    <w:rsid w:val="00206F86"/>
    <w:rsid w:val="002072AC"/>
    <w:rsid w:val="00207388"/>
    <w:rsid w:val="002074D8"/>
    <w:rsid w:val="0020754A"/>
    <w:rsid w:val="00207696"/>
    <w:rsid w:val="002077C6"/>
    <w:rsid w:val="0020794E"/>
    <w:rsid w:val="00207C2C"/>
    <w:rsid w:val="00207DA9"/>
    <w:rsid w:val="00210061"/>
    <w:rsid w:val="00210122"/>
    <w:rsid w:val="00210327"/>
    <w:rsid w:val="00210466"/>
    <w:rsid w:val="0021084B"/>
    <w:rsid w:val="00210C7E"/>
    <w:rsid w:val="00210C90"/>
    <w:rsid w:val="00211029"/>
    <w:rsid w:val="0021156D"/>
    <w:rsid w:val="00211D09"/>
    <w:rsid w:val="00211D30"/>
    <w:rsid w:val="00212038"/>
    <w:rsid w:val="00212051"/>
    <w:rsid w:val="0021207A"/>
    <w:rsid w:val="002120A3"/>
    <w:rsid w:val="00212202"/>
    <w:rsid w:val="00212857"/>
    <w:rsid w:val="00212DC9"/>
    <w:rsid w:val="00213076"/>
    <w:rsid w:val="002131D5"/>
    <w:rsid w:val="002131FD"/>
    <w:rsid w:val="00213356"/>
    <w:rsid w:val="00213589"/>
    <w:rsid w:val="002135BA"/>
    <w:rsid w:val="0021393C"/>
    <w:rsid w:val="00213BC3"/>
    <w:rsid w:val="00213C8E"/>
    <w:rsid w:val="00213F62"/>
    <w:rsid w:val="00213F8A"/>
    <w:rsid w:val="002140E4"/>
    <w:rsid w:val="002149F3"/>
    <w:rsid w:val="00214B04"/>
    <w:rsid w:val="00214CC5"/>
    <w:rsid w:val="00214E89"/>
    <w:rsid w:val="00214E9E"/>
    <w:rsid w:val="00214F57"/>
    <w:rsid w:val="00214F6E"/>
    <w:rsid w:val="00214FB5"/>
    <w:rsid w:val="0021517A"/>
    <w:rsid w:val="002154EC"/>
    <w:rsid w:val="0021585A"/>
    <w:rsid w:val="00215A07"/>
    <w:rsid w:val="00215A49"/>
    <w:rsid w:val="00215DFF"/>
    <w:rsid w:val="00215ED8"/>
    <w:rsid w:val="00215EFD"/>
    <w:rsid w:val="00216165"/>
    <w:rsid w:val="002161E8"/>
    <w:rsid w:val="0021639A"/>
    <w:rsid w:val="002166A3"/>
    <w:rsid w:val="00216B30"/>
    <w:rsid w:val="00216FB0"/>
    <w:rsid w:val="00217550"/>
    <w:rsid w:val="002175CE"/>
    <w:rsid w:val="00217AA9"/>
    <w:rsid w:val="00217AEA"/>
    <w:rsid w:val="00217CCA"/>
    <w:rsid w:val="00217D4B"/>
    <w:rsid w:val="00217DDA"/>
    <w:rsid w:val="0022022B"/>
    <w:rsid w:val="00220ACF"/>
    <w:rsid w:val="00220B6B"/>
    <w:rsid w:val="00220E27"/>
    <w:rsid w:val="002215E6"/>
    <w:rsid w:val="002216E4"/>
    <w:rsid w:val="0022187A"/>
    <w:rsid w:val="002218F5"/>
    <w:rsid w:val="0022191F"/>
    <w:rsid w:val="00221AF8"/>
    <w:rsid w:val="00221BE6"/>
    <w:rsid w:val="00221DA0"/>
    <w:rsid w:val="002220BD"/>
    <w:rsid w:val="002224CD"/>
    <w:rsid w:val="002226E1"/>
    <w:rsid w:val="002226FB"/>
    <w:rsid w:val="002228DE"/>
    <w:rsid w:val="00222EE2"/>
    <w:rsid w:val="00222F63"/>
    <w:rsid w:val="00222FE4"/>
    <w:rsid w:val="0022308D"/>
    <w:rsid w:val="00223210"/>
    <w:rsid w:val="00223237"/>
    <w:rsid w:val="00223353"/>
    <w:rsid w:val="0022336F"/>
    <w:rsid w:val="0022338F"/>
    <w:rsid w:val="00223796"/>
    <w:rsid w:val="002238F0"/>
    <w:rsid w:val="00223988"/>
    <w:rsid w:val="002239F0"/>
    <w:rsid w:val="00223B42"/>
    <w:rsid w:val="00223D58"/>
    <w:rsid w:val="00223F9B"/>
    <w:rsid w:val="00223FD5"/>
    <w:rsid w:val="002240F7"/>
    <w:rsid w:val="002243BC"/>
    <w:rsid w:val="002244FA"/>
    <w:rsid w:val="0022459A"/>
    <w:rsid w:val="00224909"/>
    <w:rsid w:val="00224C2E"/>
    <w:rsid w:val="00224CB7"/>
    <w:rsid w:val="00224DC1"/>
    <w:rsid w:val="00224DEC"/>
    <w:rsid w:val="00225163"/>
    <w:rsid w:val="002252F2"/>
    <w:rsid w:val="00225441"/>
    <w:rsid w:val="002254D8"/>
    <w:rsid w:val="002256BD"/>
    <w:rsid w:val="002256E9"/>
    <w:rsid w:val="00225789"/>
    <w:rsid w:val="00225A53"/>
    <w:rsid w:val="00225A58"/>
    <w:rsid w:val="00225C22"/>
    <w:rsid w:val="00225E2F"/>
    <w:rsid w:val="00225F12"/>
    <w:rsid w:val="00225FD6"/>
    <w:rsid w:val="00226709"/>
    <w:rsid w:val="0022693F"/>
    <w:rsid w:val="00226B7F"/>
    <w:rsid w:val="00226D27"/>
    <w:rsid w:val="00226D5E"/>
    <w:rsid w:val="00227036"/>
    <w:rsid w:val="00227831"/>
    <w:rsid w:val="00227944"/>
    <w:rsid w:val="00227C5B"/>
    <w:rsid w:val="00227D3F"/>
    <w:rsid w:val="00227FC0"/>
    <w:rsid w:val="00227FE7"/>
    <w:rsid w:val="002300DE"/>
    <w:rsid w:val="0023046F"/>
    <w:rsid w:val="00230488"/>
    <w:rsid w:val="0023053A"/>
    <w:rsid w:val="00230626"/>
    <w:rsid w:val="0023066B"/>
    <w:rsid w:val="002309E4"/>
    <w:rsid w:val="00230AC4"/>
    <w:rsid w:val="00230AEE"/>
    <w:rsid w:val="00230CCA"/>
    <w:rsid w:val="00230E45"/>
    <w:rsid w:val="0023107A"/>
    <w:rsid w:val="00231463"/>
    <w:rsid w:val="00231649"/>
    <w:rsid w:val="002317C9"/>
    <w:rsid w:val="00231963"/>
    <w:rsid w:val="0023196D"/>
    <w:rsid w:val="002319F0"/>
    <w:rsid w:val="00231AB0"/>
    <w:rsid w:val="00231BB7"/>
    <w:rsid w:val="0023226A"/>
    <w:rsid w:val="002323F2"/>
    <w:rsid w:val="002324BC"/>
    <w:rsid w:val="002326E6"/>
    <w:rsid w:val="0023271B"/>
    <w:rsid w:val="00232CE7"/>
    <w:rsid w:val="00232DAB"/>
    <w:rsid w:val="002332B6"/>
    <w:rsid w:val="0023371B"/>
    <w:rsid w:val="002339DD"/>
    <w:rsid w:val="00233AA4"/>
    <w:rsid w:val="00233D65"/>
    <w:rsid w:val="00233DA1"/>
    <w:rsid w:val="00233F92"/>
    <w:rsid w:val="002341C3"/>
    <w:rsid w:val="00234338"/>
    <w:rsid w:val="00234548"/>
    <w:rsid w:val="00234653"/>
    <w:rsid w:val="00234CC3"/>
    <w:rsid w:val="00234CE8"/>
    <w:rsid w:val="0023512A"/>
    <w:rsid w:val="002353F6"/>
    <w:rsid w:val="002356F0"/>
    <w:rsid w:val="0023580C"/>
    <w:rsid w:val="00235D26"/>
    <w:rsid w:val="0023618C"/>
    <w:rsid w:val="002361C3"/>
    <w:rsid w:val="002362CA"/>
    <w:rsid w:val="00236306"/>
    <w:rsid w:val="00236FAF"/>
    <w:rsid w:val="0023710D"/>
    <w:rsid w:val="00237170"/>
    <w:rsid w:val="0023740C"/>
    <w:rsid w:val="00237474"/>
    <w:rsid w:val="00237612"/>
    <w:rsid w:val="002377C8"/>
    <w:rsid w:val="00237D16"/>
    <w:rsid w:val="00240039"/>
    <w:rsid w:val="002401A3"/>
    <w:rsid w:val="0024058C"/>
    <w:rsid w:val="00240874"/>
    <w:rsid w:val="0024094A"/>
    <w:rsid w:val="00240CD5"/>
    <w:rsid w:val="00240D54"/>
    <w:rsid w:val="002410BC"/>
    <w:rsid w:val="00241154"/>
    <w:rsid w:val="002411EC"/>
    <w:rsid w:val="002415F3"/>
    <w:rsid w:val="002418C0"/>
    <w:rsid w:val="002418DF"/>
    <w:rsid w:val="00241A8A"/>
    <w:rsid w:val="00241B05"/>
    <w:rsid w:val="00241E8D"/>
    <w:rsid w:val="002423F3"/>
    <w:rsid w:val="00242435"/>
    <w:rsid w:val="0024272A"/>
    <w:rsid w:val="002427AB"/>
    <w:rsid w:val="002427F1"/>
    <w:rsid w:val="00242935"/>
    <w:rsid w:val="00242B98"/>
    <w:rsid w:val="00242C1F"/>
    <w:rsid w:val="00242CA0"/>
    <w:rsid w:val="00242DD9"/>
    <w:rsid w:val="00242DF9"/>
    <w:rsid w:val="002432DF"/>
    <w:rsid w:val="0024387E"/>
    <w:rsid w:val="002439AE"/>
    <w:rsid w:val="00243AEC"/>
    <w:rsid w:val="00243C8A"/>
    <w:rsid w:val="00244043"/>
    <w:rsid w:val="0024452F"/>
    <w:rsid w:val="00244589"/>
    <w:rsid w:val="002445D4"/>
    <w:rsid w:val="00244657"/>
    <w:rsid w:val="00244DFF"/>
    <w:rsid w:val="00244E06"/>
    <w:rsid w:val="00244EA4"/>
    <w:rsid w:val="00244F13"/>
    <w:rsid w:val="002452D6"/>
    <w:rsid w:val="002454D1"/>
    <w:rsid w:val="0024556E"/>
    <w:rsid w:val="002457EB"/>
    <w:rsid w:val="00245F81"/>
    <w:rsid w:val="002461A8"/>
    <w:rsid w:val="00246478"/>
    <w:rsid w:val="00246574"/>
    <w:rsid w:val="00246A47"/>
    <w:rsid w:val="00246A4F"/>
    <w:rsid w:val="002470AD"/>
    <w:rsid w:val="00247361"/>
    <w:rsid w:val="002475BA"/>
    <w:rsid w:val="00247AA8"/>
    <w:rsid w:val="00247AFE"/>
    <w:rsid w:val="00247D94"/>
    <w:rsid w:val="00247E9F"/>
    <w:rsid w:val="00247F5C"/>
    <w:rsid w:val="0025025D"/>
    <w:rsid w:val="002503E2"/>
    <w:rsid w:val="00250480"/>
    <w:rsid w:val="002504C2"/>
    <w:rsid w:val="002505F5"/>
    <w:rsid w:val="00250685"/>
    <w:rsid w:val="0025071F"/>
    <w:rsid w:val="00250C3D"/>
    <w:rsid w:val="00250D7D"/>
    <w:rsid w:val="00250DFE"/>
    <w:rsid w:val="00250E22"/>
    <w:rsid w:val="00250EC6"/>
    <w:rsid w:val="00251128"/>
    <w:rsid w:val="00251417"/>
    <w:rsid w:val="00251690"/>
    <w:rsid w:val="0025187B"/>
    <w:rsid w:val="00251A36"/>
    <w:rsid w:val="00251A49"/>
    <w:rsid w:val="00251B46"/>
    <w:rsid w:val="00251C73"/>
    <w:rsid w:val="00251CF3"/>
    <w:rsid w:val="00251DB3"/>
    <w:rsid w:val="00252330"/>
    <w:rsid w:val="00252493"/>
    <w:rsid w:val="00252A05"/>
    <w:rsid w:val="00252B59"/>
    <w:rsid w:val="00252C70"/>
    <w:rsid w:val="00252C85"/>
    <w:rsid w:val="00252DD0"/>
    <w:rsid w:val="00252EC1"/>
    <w:rsid w:val="00252F3E"/>
    <w:rsid w:val="00253AD4"/>
    <w:rsid w:val="00253CA7"/>
    <w:rsid w:val="00253E8A"/>
    <w:rsid w:val="00253ECB"/>
    <w:rsid w:val="00253FB8"/>
    <w:rsid w:val="00254053"/>
    <w:rsid w:val="00254085"/>
    <w:rsid w:val="002543A3"/>
    <w:rsid w:val="00254543"/>
    <w:rsid w:val="00254710"/>
    <w:rsid w:val="0025487A"/>
    <w:rsid w:val="00254909"/>
    <w:rsid w:val="00254991"/>
    <w:rsid w:val="00254A27"/>
    <w:rsid w:val="00254BEA"/>
    <w:rsid w:val="00254C83"/>
    <w:rsid w:val="00254D57"/>
    <w:rsid w:val="00255046"/>
    <w:rsid w:val="00255385"/>
    <w:rsid w:val="002558F7"/>
    <w:rsid w:val="0025591F"/>
    <w:rsid w:val="00255ABE"/>
    <w:rsid w:val="00255ACF"/>
    <w:rsid w:val="00255B3B"/>
    <w:rsid w:val="00255C0A"/>
    <w:rsid w:val="002561FA"/>
    <w:rsid w:val="0025665C"/>
    <w:rsid w:val="002566AC"/>
    <w:rsid w:val="0025682A"/>
    <w:rsid w:val="002568F3"/>
    <w:rsid w:val="00256ACA"/>
    <w:rsid w:val="00256AE5"/>
    <w:rsid w:val="00257462"/>
    <w:rsid w:val="002575D1"/>
    <w:rsid w:val="00257655"/>
    <w:rsid w:val="002577A6"/>
    <w:rsid w:val="002577F8"/>
    <w:rsid w:val="00257977"/>
    <w:rsid w:val="00257A36"/>
    <w:rsid w:val="00257B35"/>
    <w:rsid w:val="00257CF2"/>
    <w:rsid w:val="00257D83"/>
    <w:rsid w:val="00257E9D"/>
    <w:rsid w:val="00257ED3"/>
    <w:rsid w:val="002600AC"/>
    <w:rsid w:val="00260166"/>
    <w:rsid w:val="0026061A"/>
    <w:rsid w:val="00260753"/>
    <w:rsid w:val="00260768"/>
    <w:rsid w:val="00260A58"/>
    <w:rsid w:val="00260BEB"/>
    <w:rsid w:val="00260C57"/>
    <w:rsid w:val="00261063"/>
    <w:rsid w:val="002611ED"/>
    <w:rsid w:val="00261383"/>
    <w:rsid w:val="00261539"/>
    <w:rsid w:val="00261B5A"/>
    <w:rsid w:val="00261DC7"/>
    <w:rsid w:val="00262579"/>
    <w:rsid w:val="00262600"/>
    <w:rsid w:val="00262704"/>
    <w:rsid w:val="0026277A"/>
    <w:rsid w:val="002629A0"/>
    <w:rsid w:val="00262D05"/>
    <w:rsid w:val="002630D9"/>
    <w:rsid w:val="0026323B"/>
    <w:rsid w:val="00263368"/>
    <w:rsid w:val="002634F9"/>
    <w:rsid w:val="00263A87"/>
    <w:rsid w:val="00263BBB"/>
    <w:rsid w:val="00263D7E"/>
    <w:rsid w:val="002641C3"/>
    <w:rsid w:val="002642ED"/>
    <w:rsid w:val="002644DE"/>
    <w:rsid w:val="0026470A"/>
    <w:rsid w:val="0026485C"/>
    <w:rsid w:val="00264889"/>
    <w:rsid w:val="00264CFE"/>
    <w:rsid w:val="00264EA0"/>
    <w:rsid w:val="00265180"/>
    <w:rsid w:val="002656B6"/>
    <w:rsid w:val="00265A7C"/>
    <w:rsid w:val="00265B6F"/>
    <w:rsid w:val="00265CF7"/>
    <w:rsid w:val="00265DAD"/>
    <w:rsid w:val="00265E7B"/>
    <w:rsid w:val="00266123"/>
    <w:rsid w:val="002665BB"/>
    <w:rsid w:val="0026673E"/>
    <w:rsid w:val="00266821"/>
    <w:rsid w:val="00266A2F"/>
    <w:rsid w:val="00266BF3"/>
    <w:rsid w:val="00266C2E"/>
    <w:rsid w:val="00267184"/>
    <w:rsid w:val="002671C7"/>
    <w:rsid w:val="00267203"/>
    <w:rsid w:val="00267469"/>
    <w:rsid w:val="00267508"/>
    <w:rsid w:val="00267683"/>
    <w:rsid w:val="0026771E"/>
    <w:rsid w:val="0026788A"/>
    <w:rsid w:val="00267A72"/>
    <w:rsid w:val="00267DD1"/>
    <w:rsid w:val="00267DFC"/>
    <w:rsid w:val="00267E08"/>
    <w:rsid w:val="00267F59"/>
    <w:rsid w:val="00270188"/>
    <w:rsid w:val="0027022A"/>
    <w:rsid w:val="00270271"/>
    <w:rsid w:val="002704D3"/>
    <w:rsid w:val="00270589"/>
    <w:rsid w:val="00270617"/>
    <w:rsid w:val="002706EB"/>
    <w:rsid w:val="00270772"/>
    <w:rsid w:val="002707F9"/>
    <w:rsid w:val="00270815"/>
    <w:rsid w:val="00270B0F"/>
    <w:rsid w:val="00270C52"/>
    <w:rsid w:val="00270ECC"/>
    <w:rsid w:val="00271179"/>
    <w:rsid w:val="002713A0"/>
    <w:rsid w:val="002715C9"/>
    <w:rsid w:val="002718A8"/>
    <w:rsid w:val="00271B95"/>
    <w:rsid w:val="00271CC1"/>
    <w:rsid w:val="00271D1B"/>
    <w:rsid w:val="00271F08"/>
    <w:rsid w:val="00271FAB"/>
    <w:rsid w:val="002720AC"/>
    <w:rsid w:val="0027232A"/>
    <w:rsid w:val="002723D4"/>
    <w:rsid w:val="00272418"/>
    <w:rsid w:val="00272650"/>
    <w:rsid w:val="00272682"/>
    <w:rsid w:val="00272820"/>
    <w:rsid w:val="002728C0"/>
    <w:rsid w:val="00272AE4"/>
    <w:rsid w:val="00272AE5"/>
    <w:rsid w:val="00272D39"/>
    <w:rsid w:val="00272D9B"/>
    <w:rsid w:val="002732BC"/>
    <w:rsid w:val="0027344D"/>
    <w:rsid w:val="0027363F"/>
    <w:rsid w:val="002736EA"/>
    <w:rsid w:val="002738CA"/>
    <w:rsid w:val="00273B0E"/>
    <w:rsid w:val="00273B63"/>
    <w:rsid w:val="00273B78"/>
    <w:rsid w:val="00273C90"/>
    <w:rsid w:val="00273CCF"/>
    <w:rsid w:val="00273E10"/>
    <w:rsid w:val="0027412E"/>
    <w:rsid w:val="0027453C"/>
    <w:rsid w:val="002745EC"/>
    <w:rsid w:val="0027499F"/>
    <w:rsid w:val="00274AEF"/>
    <w:rsid w:val="00274AFB"/>
    <w:rsid w:val="00274C9D"/>
    <w:rsid w:val="00274CAD"/>
    <w:rsid w:val="00274D67"/>
    <w:rsid w:val="00274EF2"/>
    <w:rsid w:val="00274EFE"/>
    <w:rsid w:val="0027502A"/>
    <w:rsid w:val="00275495"/>
    <w:rsid w:val="002754F9"/>
    <w:rsid w:val="00275503"/>
    <w:rsid w:val="002755E7"/>
    <w:rsid w:val="00275654"/>
    <w:rsid w:val="00275664"/>
    <w:rsid w:val="00275845"/>
    <w:rsid w:val="00275866"/>
    <w:rsid w:val="002758DB"/>
    <w:rsid w:val="00275B8B"/>
    <w:rsid w:val="00275C35"/>
    <w:rsid w:val="00275C6D"/>
    <w:rsid w:val="0027620C"/>
    <w:rsid w:val="002765D0"/>
    <w:rsid w:val="00276C9C"/>
    <w:rsid w:val="00276E04"/>
    <w:rsid w:val="00276E6A"/>
    <w:rsid w:val="00276E77"/>
    <w:rsid w:val="00276FCD"/>
    <w:rsid w:val="002770DC"/>
    <w:rsid w:val="0027732F"/>
    <w:rsid w:val="00277377"/>
    <w:rsid w:val="002773E9"/>
    <w:rsid w:val="00277594"/>
    <w:rsid w:val="002775C8"/>
    <w:rsid w:val="0027774B"/>
    <w:rsid w:val="002777E0"/>
    <w:rsid w:val="00277823"/>
    <w:rsid w:val="002778B3"/>
    <w:rsid w:val="00277C3D"/>
    <w:rsid w:val="002803FD"/>
    <w:rsid w:val="002804D3"/>
    <w:rsid w:val="002804FA"/>
    <w:rsid w:val="002807AD"/>
    <w:rsid w:val="002808D5"/>
    <w:rsid w:val="00280936"/>
    <w:rsid w:val="00280C3D"/>
    <w:rsid w:val="00280D2D"/>
    <w:rsid w:val="00280D35"/>
    <w:rsid w:val="0028105C"/>
    <w:rsid w:val="0028113C"/>
    <w:rsid w:val="00281169"/>
    <w:rsid w:val="0028129E"/>
    <w:rsid w:val="00281452"/>
    <w:rsid w:val="0028179D"/>
    <w:rsid w:val="00281A99"/>
    <w:rsid w:val="00281C08"/>
    <w:rsid w:val="00281D39"/>
    <w:rsid w:val="00281D64"/>
    <w:rsid w:val="002821D5"/>
    <w:rsid w:val="00282203"/>
    <w:rsid w:val="00282390"/>
    <w:rsid w:val="0028247E"/>
    <w:rsid w:val="00282A98"/>
    <w:rsid w:val="00282AFE"/>
    <w:rsid w:val="00282C42"/>
    <w:rsid w:val="00282CEC"/>
    <w:rsid w:val="00282F49"/>
    <w:rsid w:val="00282FB0"/>
    <w:rsid w:val="002833BB"/>
    <w:rsid w:val="00283454"/>
    <w:rsid w:val="002834DA"/>
    <w:rsid w:val="0028362F"/>
    <w:rsid w:val="002836AE"/>
    <w:rsid w:val="0028386A"/>
    <w:rsid w:val="00283B9E"/>
    <w:rsid w:val="00283DAC"/>
    <w:rsid w:val="00283F70"/>
    <w:rsid w:val="002843D7"/>
    <w:rsid w:val="00284696"/>
    <w:rsid w:val="002847C9"/>
    <w:rsid w:val="0028480F"/>
    <w:rsid w:val="002848C9"/>
    <w:rsid w:val="002848E7"/>
    <w:rsid w:val="00284BA5"/>
    <w:rsid w:val="00284DE9"/>
    <w:rsid w:val="00285302"/>
    <w:rsid w:val="00285366"/>
    <w:rsid w:val="00285669"/>
    <w:rsid w:val="002857C9"/>
    <w:rsid w:val="00285D6B"/>
    <w:rsid w:val="00285F1E"/>
    <w:rsid w:val="00285F90"/>
    <w:rsid w:val="0028608D"/>
    <w:rsid w:val="00286337"/>
    <w:rsid w:val="00286489"/>
    <w:rsid w:val="00286514"/>
    <w:rsid w:val="00286528"/>
    <w:rsid w:val="0028669A"/>
    <w:rsid w:val="00286875"/>
    <w:rsid w:val="00286A7E"/>
    <w:rsid w:val="00286C01"/>
    <w:rsid w:val="00286C18"/>
    <w:rsid w:val="00286E5A"/>
    <w:rsid w:val="002871E3"/>
    <w:rsid w:val="00287274"/>
    <w:rsid w:val="002872B7"/>
    <w:rsid w:val="002872E1"/>
    <w:rsid w:val="00287393"/>
    <w:rsid w:val="0028755F"/>
    <w:rsid w:val="00287574"/>
    <w:rsid w:val="002875FE"/>
    <w:rsid w:val="0028764E"/>
    <w:rsid w:val="0028769C"/>
    <w:rsid w:val="0028772C"/>
    <w:rsid w:val="002877D3"/>
    <w:rsid w:val="00287985"/>
    <w:rsid w:val="002879E0"/>
    <w:rsid w:val="00287AF7"/>
    <w:rsid w:val="00287C79"/>
    <w:rsid w:val="00287CE6"/>
    <w:rsid w:val="00287E7E"/>
    <w:rsid w:val="00287FE1"/>
    <w:rsid w:val="00290042"/>
    <w:rsid w:val="00290335"/>
    <w:rsid w:val="0029050C"/>
    <w:rsid w:val="00290518"/>
    <w:rsid w:val="0029097A"/>
    <w:rsid w:val="00290C04"/>
    <w:rsid w:val="00290C52"/>
    <w:rsid w:val="00290EEE"/>
    <w:rsid w:val="00291100"/>
    <w:rsid w:val="00291592"/>
    <w:rsid w:val="002917CA"/>
    <w:rsid w:val="00291AC6"/>
    <w:rsid w:val="00291B2F"/>
    <w:rsid w:val="00291F5D"/>
    <w:rsid w:val="002922EB"/>
    <w:rsid w:val="0029244A"/>
    <w:rsid w:val="002924E7"/>
    <w:rsid w:val="00292615"/>
    <w:rsid w:val="0029268F"/>
    <w:rsid w:val="002926AE"/>
    <w:rsid w:val="0029283C"/>
    <w:rsid w:val="00292900"/>
    <w:rsid w:val="00292C8B"/>
    <w:rsid w:val="0029321F"/>
    <w:rsid w:val="00293284"/>
    <w:rsid w:val="00293415"/>
    <w:rsid w:val="00293433"/>
    <w:rsid w:val="00293518"/>
    <w:rsid w:val="00293616"/>
    <w:rsid w:val="002936A2"/>
    <w:rsid w:val="002939EF"/>
    <w:rsid w:val="00293DAF"/>
    <w:rsid w:val="00293EFC"/>
    <w:rsid w:val="00293F3B"/>
    <w:rsid w:val="002940CE"/>
    <w:rsid w:val="00294152"/>
    <w:rsid w:val="0029426F"/>
    <w:rsid w:val="00294499"/>
    <w:rsid w:val="002947E0"/>
    <w:rsid w:val="00294A8F"/>
    <w:rsid w:val="00294D43"/>
    <w:rsid w:val="002950E3"/>
    <w:rsid w:val="0029514E"/>
    <w:rsid w:val="00295206"/>
    <w:rsid w:val="002952E7"/>
    <w:rsid w:val="00295380"/>
    <w:rsid w:val="00295419"/>
    <w:rsid w:val="002954B2"/>
    <w:rsid w:val="00295556"/>
    <w:rsid w:val="0029557C"/>
    <w:rsid w:val="0029559A"/>
    <w:rsid w:val="00295930"/>
    <w:rsid w:val="00295943"/>
    <w:rsid w:val="00295C25"/>
    <w:rsid w:val="00295E20"/>
    <w:rsid w:val="00296064"/>
    <w:rsid w:val="00296204"/>
    <w:rsid w:val="00296223"/>
    <w:rsid w:val="002962C3"/>
    <w:rsid w:val="002963A9"/>
    <w:rsid w:val="00296423"/>
    <w:rsid w:val="00296448"/>
    <w:rsid w:val="0029647C"/>
    <w:rsid w:val="00296503"/>
    <w:rsid w:val="0029664B"/>
    <w:rsid w:val="00296A64"/>
    <w:rsid w:val="00296C1E"/>
    <w:rsid w:val="00296CC2"/>
    <w:rsid w:val="00297030"/>
    <w:rsid w:val="00297127"/>
    <w:rsid w:val="002971B1"/>
    <w:rsid w:val="002975A1"/>
    <w:rsid w:val="002975DE"/>
    <w:rsid w:val="002975FA"/>
    <w:rsid w:val="00297710"/>
    <w:rsid w:val="002977AF"/>
    <w:rsid w:val="00297A1A"/>
    <w:rsid w:val="00297E3C"/>
    <w:rsid w:val="002A00D0"/>
    <w:rsid w:val="002A026A"/>
    <w:rsid w:val="002A034E"/>
    <w:rsid w:val="002A0387"/>
    <w:rsid w:val="002A043B"/>
    <w:rsid w:val="002A046F"/>
    <w:rsid w:val="002A05BA"/>
    <w:rsid w:val="002A06A7"/>
    <w:rsid w:val="002A06DE"/>
    <w:rsid w:val="002A0739"/>
    <w:rsid w:val="002A07C7"/>
    <w:rsid w:val="002A09C4"/>
    <w:rsid w:val="002A0B4D"/>
    <w:rsid w:val="002A0CFB"/>
    <w:rsid w:val="002A1209"/>
    <w:rsid w:val="002A12D3"/>
    <w:rsid w:val="002A1633"/>
    <w:rsid w:val="002A1A85"/>
    <w:rsid w:val="002A1B10"/>
    <w:rsid w:val="002A20A5"/>
    <w:rsid w:val="002A21EA"/>
    <w:rsid w:val="002A2274"/>
    <w:rsid w:val="002A2378"/>
    <w:rsid w:val="002A26B7"/>
    <w:rsid w:val="002A2864"/>
    <w:rsid w:val="002A2959"/>
    <w:rsid w:val="002A2E71"/>
    <w:rsid w:val="002A3204"/>
    <w:rsid w:val="002A3280"/>
    <w:rsid w:val="002A3416"/>
    <w:rsid w:val="002A3651"/>
    <w:rsid w:val="002A372D"/>
    <w:rsid w:val="002A383B"/>
    <w:rsid w:val="002A3CCE"/>
    <w:rsid w:val="002A3E35"/>
    <w:rsid w:val="002A3E6A"/>
    <w:rsid w:val="002A4162"/>
    <w:rsid w:val="002A41B8"/>
    <w:rsid w:val="002A46B8"/>
    <w:rsid w:val="002A479F"/>
    <w:rsid w:val="002A493B"/>
    <w:rsid w:val="002A4C10"/>
    <w:rsid w:val="002A4E05"/>
    <w:rsid w:val="002A4FD1"/>
    <w:rsid w:val="002A5173"/>
    <w:rsid w:val="002A520D"/>
    <w:rsid w:val="002A5358"/>
    <w:rsid w:val="002A5368"/>
    <w:rsid w:val="002A55CE"/>
    <w:rsid w:val="002A574D"/>
    <w:rsid w:val="002A57B4"/>
    <w:rsid w:val="002A5A0B"/>
    <w:rsid w:val="002A5C2C"/>
    <w:rsid w:val="002A5C6A"/>
    <w:rsid w:val="002A5CE5"/>
    <w:rsid w:val="002A5F66"/>
    <w:rsid w:val="002A5FCB"/>
    <w:rsid w:val="002A605E"/>
    <w:rsid w:val="002A6311"/>
    <w:rsid w:val="002A63B2"/>
    <w:rsid w:val="002A64DD"/>
    <w:rsid w:val="002A64DF"/>
    <w:rsid w:val="002A6538"/>
    <w:rsid w:val="002A6577"/>
    <w:rsid w:val="002A669F"/>
    <w:rsid w:val="002A66CE"/>
    <w:rsid w:val="002A67E6"/>
    <w:rsid w:val="002A6CC3"/>
    <w:rsid w:val="002A6E66"/>
    <w:rsid w:val="002A6EC5"/>
    <w:rsid w:val="002A709F"/>
    <w:rsid w:val="002A728B"/>
    <w:rsid w:val="002A756C"/>
    <w:rsid w:val="002A75AE"/>
    <w:rsid w:val="002A75E2"/>
    <w:rsid w:val="002A7625"/>
    <w:rsid w:val="002A7685"/>
    <w:rsid w:val="002A7696"/>
    <w:rsid w:val="002A76A0"/>
    <w:rsid w:val="002A78B9"/>
    <w:rsid w:val="002A7A2E"/>
    <w:rsid w:val="002A7B21"/>
    <w:rsid w:val="002A7D08"/>
    <w:rsid w:val="002A7E2A"/>
    <w:rsid w:val="002A7FAA"/>
    <w:rsid w:val="002B0451"/>
    <w:rsid w:val="002B066F"/>
    <w:rsid w:val="002B0838"/>
    <w:rsid w:val="002B09A3"/>
    <w:rsid w:val="002B0B95"/>
    <w:rsid w:val="002B0BDD"/>
    <w:rsid w:val="002B0E72"/>
    <w:rsid w:val="002B0F95"/>
    <w:rsid w:val="002B11E4"/>
    <w:rsid w:val="002B1498"/>
    <w:rsid w:val="002B1521"/>
    <w:rsid w:val="002B1A94"/>
    <w:rsid w:val="002B1CE9"/>
    <w:rsid w:val="002B21CB"/>
    <w:rsid w:val="002B25DD"/>
    <w:rsid w:val="002B2827"/>
    <w:rsid w:val="002B2830"/>
    <w:rsid w:val="002B2CD6"/>
    <w:rsid w:val="002B2D73"/>
    <w:rsid w:val="002B2F0F"/>
    <w:rsid w:val="002B2F11"/>
    <w:rsid w:val="002B2F4D"/>
    <w:rsid w:val="002B36FE"/>
    <w:rsid w:val="002B38D2"/>
    <w:rsid w:val="002B38E6"/>
    <w:rsid w:val="002B39FA"/>
    <w:rsid w:val="002B3AC3"/>
    <w:rsid w:val="002B3CA0"/>
    <w:rsid w:val="002B3F07"/>
    <w:rsid w:val="002B3F40"/>
    <w:rsid w:val="002B4311"/>
    <w:rsid w:val="002B43F1"/>
    <w:rsid w:val="002B4404"/>
    <w:rsid w:val="002B443A"/>
    <w:rsid w:val="002B44D7"/>
    <w:rsid w:val="002B452D"/>
    <w:rsid w:val="002B45C2"/>
    <w:rsid w:val="002B45FF"/>
    <w:rsid w:val="002B472C"/>
    <w:rsid w:val="002B4757"/>
    <w:rsid w:val="002B4B57"/>
    <w:rsid w:val="002B4BC3"/>
    <w:rsid w:val="002B4E6B"/>
    <w:rsid w:val="002B4E8C"/>
    <w:rsid w:val="002B4ECD"/>
    <w:rsid w:val="002B4EE8"/>
    <w:rsid w:val="002B4F65"/>
    <w:rsid w:val="002B4F87"/>
    <w:rsid w:val="002B5083"/>
    <w:rsid w:val="002B525C"/>
    <w:rsid w:val="002B53C0"/>
    <w:rsid w:val="002B5694"/>
    <w:rsid w:val="002B57F0"/>
    <w:rsid w:val="002B57F2"/>
    <w:rsid w:val="002B592A"/>
    <w:rsid w:val="002B5B53"/>
    <w:rsid w:val="002B5BCE"/>
    <w:rsid w:val="002B5C9A"/>
    <w:rsid w:val="002B5D58"/>
    <w:rsid w:val="002B5E4D"/>
    <w:rsid w:val="002B5EEE"/>
    <w:rsid w:val="002B6070"/>
    <w:rsid w:val="002B6263"/>
    <w:rsid w:val="002B6830"/>
    <w:rsid w:val="002B6E29"/>
    <w:rsid w:val="002B6EB2"/>
    <w:rsid w:val="002B6F6A"/>
    <w:rsid w:val="002B6F77"/>
    <w:rsid w:val="002B702D"/>
    <w:rsid w:val="002B7227"/>
    <w:rsid w:val="002B7340"/>
    <w:rsid w:val="002B74F8"/>
    <w:rsid w:val="002B75B5"/>
    <w:rsid w:val="002B75EA"/>
    <w:rsid w:val="002B7876"/>
    <w:rsid w:val="002B78B6"/>
    <w:rsid w:val="002B7A5B"/>
    <w:rsid w:val="002B7A65"/>
    <w:rsid w:val="002B7B9A"/>
    <w:rsid w:val="002C097C"/>
    <w:rsid w:val="002C0A99"/>
    <w:rsid w:val="002C0EC7"/>
    <w:rsid w:val="002C0FEB"/>
    <w:rsid w:val="002C1071"/>
    <w:rsid w:val="002C1362"/>
    <w:rsid w:val="002C141F"/>
    <w:rsid w:val="002C14FE"/>
    <w:rsid w:val="002C18B8"/>
    <w:rsid w:val="002C18DF"/>
    <w:rsid w:val="002C1A3E"/>
    <w:rsid w:val="002C1B65"/>
    <w:rsid w:val="002C1DB4"/>
    <w:rsid w:val="002C1E01"/>
    <w:rsid w:val="002C1EF3"/>
    <w:rsid w:val="002C23AE"/>
    <w:rsid w:val="002C25F6"/>
    <w:rsid w:val="002C2965"/>
    <w:rsid w:val="002C2BE7"/>
    <w:rsid w:val="002C2C8C"/>
    <w:rsid w:val="002C2DC4"/>
    <w:rsid w:val="002C2EF4"/>
    <w:rsid w:val="002C30FC"/>
    <w:rsid w:val="002C322C"/>
    <w:rsid w:val="002C3298"/>
    <w:rsid w:val="002C366E"/>
    <w:rsid w:val="002C36F1"/>
    <w:rsid w:val="002C3858"/>
    <w:rsid w:val="002C3961"/>
    <w:rsid w:val="002C3A17"/>
    <w:rsid w:val="002C3A4D"/>
    <w:rsid w:val="002C3BB6"/>
    <w:rsid w:val="002C4968"/>
    <w:rsid w:val="002C4BAC"/>
    <w:rsid w:val="002C4CE9"/>
    <w:rsid w:val="002C51BC"/>
    <w:rsid w:val="002C52CE"/>
    <w:rsid w:val="002C548D"/>
    <w:rsid w:val="002C5653"/>
    <w:rsid w:val="002C58B3"/>
    <w:rsid w:val="002C5949"/>
    <w:rsid w:val="002C5DC6"/>
    <w:rsid w:val="002C6372"/>
    <w:rsid w:val="002C6450"/>
    <w:rsid w:val="002C6571"/>
    <w:rsid w:val="002C661A"/>
    <w:rsid w:val="002C6B22"/>
    <w:rsid w:val="002C6DD0"/>
    <w:rsid w:val="002C6EA3"/>
    <w:rsid w:val="002C7112"/>
    <w:rsid w:val="002C725B"/>
    <w:rsid w:val="002C72DF"/>
    <w:rsid w:val="002C748F"/>
    <w:rsid w:val="002C7495"/>
    <w:rsid w:val="002C774C"/>
    <w:rsid w:val="002C78E0"/>
    <w:rsid w:val="002C7967"/>
    <w:rsid w:val="002C7BFA"/>
    <w:rsid w:val="002C7F65"/>
    <w:rsid w:val="002D02D8"/>
    <w:rsid w:val="002D041F"/>
    <w:rsid w:val="002D0573"/>
    <w:rsid w:val="002D063B"/>
    <w:rsid w:val="002D09E5"/>
    <w:rsid w:val="002D0A81"/>
    <w:rsid w:val="002D0C02"/>
    <w:rsid w:val="002D0C49"/>
    <w:rsid w:val="002D0DFD"/>
    <w:rsid w:val="002D0F00"/>
    <w:rsid w:val="002D1061"/>
    <w:rsid w:val="002D12D7"/>
    <w:rsid w:val="002D140D"/>
    <w:rsid w:val="002D16DA"/>
    <w:rsid w:val="002D19BF"/>
    <w:rsid w:val="002D1A51"/>
    <w:rsid w:val="002D1B57"/>
    <w:rsid w:val="002D1C41"/>
    <w:rsid w:val="002D1C54"/>
    <w:rsid w:val="002D1CEC"/>
    <w:rsid w:val="002D1D40"/>
    <w:rsid w:val="002D1D60"/>
    <w:rsid w:val="002D1E4D"/>
    <w:rsid w:val="002D1E9E"/>
    <w:rsid w:val="002D21A2"/>
    <w:rsid w:val="002D2996"/>
    <w:rsid w:val="002D2EEA"/>
    <w:rsid w:val="002D30A8"/>
    <w:rsid w:val="002D331B"/>
    <w:rsid w:val="002D35DE"/>
    <w:rsid w:val="002D37A2"/>
    <w:rsid w:val="002D3EF8"/>
    <w:rsid w:val="002D40BB"/>
    <w:rsid w:val="002D40C9"/>
    <w:rsid w:val="002D413E"/>
    <w:rsid w:val="002D4231"/>
    <w:rsid w:val="002D4358"/>
    <w:rsid w:val="002D45BE"/>
    <w:rsid w:val="002D477E"/>
    <w:rsid w:val="002D4822"/>
    <w:rsid w:val="002D4DFA"/>
    <w:rsid w:val="002D4E66"/>
    <w:rsid w:val="002D538A"/>
    <w:rsid w:val="002D556C"/>
    <w:rsid w:val="002D56E3"/>
    <w:rsid w:val="002D5714"/>
    <w:rsid w:val="002D5A5E"/>
    <w:rsid w:val="002D5AD8"/>
    <w:rsid w:val="002D5B11"/>
    <w:rsid w:val="002D5BAC"/>
    <w:rsid w:val="002D5CD0"/>
    <w:rsid w:val="002D5E42"/>
    <w:rsid w:val="002D625A"/>
    <w:rsid w:val="002D62C1"/>
    <w:rsid w:val="002D632F"/>
    <w:rsid w:val="002D6538"/>
    <w:rsid w:val="002D6691"/>
    <w:rsid w:val="002D66AC"/>
    <w:rsid w:val="002D6775"/>
    <w:rsid w:val="002D69AC"/>
    <w:rsid w:val="002D69CB"/>
    <w:rsid w:val="002D6B0C"/>
    <w:rsid w:val="002D6C29"/>
    <w:rsid w:val="002D6C70"/>
    <w:rsid w:val="002D6F51"/>
    <w:rsid w:val="002D70B4"/>
    <w:rsid w:val="002D7103"/>
    <w:rsid w:val="002D73F3"/>
    <w:rsid w:val="002D74BF"/>
    <w:rsid w:val="002D75B4"/>
    <w:rsid w:val="002D7651"/>
    <w:rsid w:val="002D767A"/>
    <w:rsid w:val="002D7982"/>
    <w:rsid w:val="002D7D5E"/>
    <w:rsid w:val="002D7DCA"/>
    <w:rsid w:val="002D7DDD"/>
    <w:rsid w:val="002E0035"/>
    <w:rsid w:val="002E0063"/>
    <w:rsid w:val="002E00C0"/>
    <w:rsid w:val="002E0184"/>
    <w:rsid w:val="002E0402"/>
    <w:rsid w:val="002E0435"/>
    <w:rsid w:val="002E066B"/>
    <w:rsid w:val="002E06D9"/>
    <w:rsid w:val="002E0731"/>
    <w:rsid w:val="002E0745"/>
    <w:rsid w:val="002E09B3"/>
    <w:rsid w:val="002E0CA4"/>
    <w:rsid w:val="002E1159"/>
    <w:rsid w:val="002E1846"/>
    <w:rsid w:val="002E185E"/>
    <w:rsid w:val="002E1907"/>
    <w:rsid w:val="002E1D28"/>
    <w:rsid w:val="002E1D2C"/>
    <w:rsid w:val="002E1E7C"/>
    <w:rsid w:val="002E1ECD"/>
    <w:rsid w:val="002E2309"/>
    <w:rsid w:val="002E24E7"/>
    <w:rsid w:val="002E264E"/>
    <w:rsid w:val="002E2B47"/>
    <w:rsid w:val="002E2BEF"/>
    <w:rsid w:val="002E2C90"/>
    <w:rsid w:val="002E2E21"/>
    <w:rsid w:val="002E31BF"/>
    <w:rsid w:val="002E325C"/>
    <w:rsid w:val="002E32A6"/>
    <w:rsid w:val="002E3313"/>
    <w:rsid w:val="002E33B5"/>
    <w:rsid w:val="002E3436"/>
    <w:rsid w:val="002E3550"/>
    <w:rsid w:val="002E36F8"/>
    <w:rsid w:val="002E3915"/>
    <w:rsid w:val="002E3961"/>
    <w:rsid w:val="002E3B23"/>
    <w:rsid w:val="002E3BCF"/>
    <w:rsid w:val="002E3D24"/>
    <w:rsid w:val="002E3E04"/>
    <w:rsid w:val="002E3E4A"/>
    <w:rsid w:val="002E3F91"/>
    <w:rsid w:val="002E4323"/>
    <w:rsid w:val="002E44AF"/>
    <w:rsid w:val="002E44BF"/>
    <w:rsid w:val="002E45B1"/>
    <w:rsid w:val="002E477C"/>
    <w:rsid w:val="002E4834"/>
    <w:rsid w:val="002E4893"/>
    <w:rsid w:val="002E4931"/>
    <w:rsid w:val="002E49BB"/>
    <w:rsid w:val="002E49E8"/>
    <w:rsid w:val="002E49F6"/>
    <w:rsid w:val="002E4B02"/>
    <w:rsid w:val="002E4BCC"/>
    <w:rsid w:val="002E4E7B"/>
    <w:rsid w:val="002E500D"/>
    <w:rsid w:val="002E50F9"/>
    <w:rsid w:val="002E51FA"/>
    <w:rsid w:val="002E551B"/>
    <w:rsid w:val="002E56F0"/>
    <w:rsid w:val="002E58A0"/>
    <w:rsid w:val="002E590D"/>
    <w:rsid w:val="002E5C88"/>
    <w:rsid w:val="002E5E7C"/>
    <w:rsid w:val="002E5F7B"/>
    <w:rsid w:val="002E652F"/>
    <w:rsid w:val="002E65E0"/>
    <w:rsid w:val="002E6980"/>
    <w:rsid w:val="002E69AB"/>
    <w:rsid w:val="002E69F5"/>
    <w:rsid w:val="002E6ED0"/>
    <w:rsid w:val="002E6FF9"/>
    <w:rsid w:val="002E738B"/>
    <w:rsid w:val="002E7428"/>
    <w:rsid w:val="002E7451"/>
    <w:rsid w:val="002E7538"/>
    <w:rsid w:val="002E7619"/>
    <w:rsid w:val="002E7999"/>
    <w:rsid w:val="002E7A2C"/>
    <w:rsid w:val="002E7B6E"/>
    <w:rsid w:val="002E7F87"/>
    <w:rsid w:val="002F0043"/>
    <w:rsid w:val="002F0053"/>
    <w:rsid w:val="002F00A4"/>
    <w:rsid w:val="002F00F4"/>
    <w:rsid w:val="002F0592"/>
    <w:rsid w:val="002F0701"/>
    <w:rsid w:val="002F0A02"/>
    <w:rsid w:val="002F0A8C"/>
    <w:rsid w:val="002F0C65"/>
    <w:rsid w:val="002F0C71"/>
    <w:rsid w:val="002F0F83"/>
    <w:rsid w:val="002F10F9"/>
    <w:rsid w:val="002F12F3"/>
    <w:rsid w:val="002F17B5"/>
    <w:rsid w:val="002F1A7D"/>
    <w:rsid w:val="002F1B22"/>
    <w:rsid w:val="002F1C21"/>
    <w:rsid w:val="002F1DCF"/>
    <w:rsid w:val="002F1E0E"/>
    <w:rsid w:val="002F1EA7"/>
    <w:rsid w:val="002F1F03"/>
    <w:rsid w:val="002F1F14"/>
    <w:rsid w:val="002F255B"/>
    <w:rsid w:val="002F260A"/>
    <w:rsid w:val="002F29E7"/>
    <w:rsid w:val="002F2A25"/>
    <w:rsid w:val="002F2B27"/>
    <w:rsid w:val="002F2B8D"/>
    <w:rsid w:val="002F2EC6"/>
    <w:rsid w:val="002F3089"/>
    <w:rsid w:val="002F3098"/>
    <w:rsid w:val="002F353A"/>
    <w:rsid w:val="002F3740"/>
    <w:rsid w:val="002F3A7C"/>
    <w:rsid w:val="002F3B3F"/>
    <w:rsid w:val="002F3BD9"/>
    <w:rsid w:val="002F3D42"/>
    <w:rsid w:val="002F3E5A"/>
    <w:rsid w:val="002F3FCF"/>
    <w:rsid w:val="002F4076"/>
    <w:rsid w:val="002F4312"/>
    <w:rsid w:val="002F44A1"/>
    <w:rsid w:val="002F45CF"/>
    <w:rsid w:val="002F462D"/>
    <w:rsid w:val="002F4AFD"/>
    <w:rsid w:val="002F50EF"/>
    <w:rsid w:val="002F553E"/>
    <w:rsid w:val="002F55FC"/>
    <w:rsid w:val="002F5745"/>
    <w:rsid w:val="002F5BEB"/>
    <w:rsid w:val="002F60E5"/>
    <w:rsid w:val="002F61AD"/>
    <w:rsid w:val="002F637D"/>
    <w:rsid w:val="002F6479"/>
    <w:rsid w:val="002F65DD"/>
    <w:rsid w:val="002F6683"/>
    <w:rsid w:val="002F6871"/>
    <w:rsid w:val="002F6AE0"/>
    <w:rsid w:val="002F72BA"/>
    <w:rsid w:val="002F767F"/>
    <w:rsid w:val="002F7945"/>
    <w:rsid w:val="002F79D1"/>
    <w:rsid w:val="002F7B8B"/>
    <w:rsid w:val="002F7E02"/>
    <w:rsid w:val="003005C8"/>
    <w:rsid w:val="00300BB6"/>
    <w:rsid w:val="0030110F"/>
    <w:rsid w:val="0030143B"/>
    <w:rsid w:val="003015DD"/>
    <w:rsid w:val="003016DA"/>
    <w:rsid w:val="0030180C"/>
    <w:rsid w:val="00301830"/>
    <w:rsid w:val="00301AD6"/>
    <w:rsid w:val="00301ADD"/>
    <w:rsid w:val="00301B4A"/>
    <w:rsid w:val="00301B5E"/>
    <w:rsid w:val="00301FFA"/>
    <w:rsid w:val="0030200C"/>
    <w:rsid w:val="00302640"/>
    <w:rsid w:val="00302BBC"/>
    <w:rsid w:val="00302C28"/>
    <w:rsid w:val="00302C2A"/>
    <w:rsid w:val="00302DC6"/>
    <w:rsid w:val="00302FD0"/>
    <w:rsid w:val="00302FF9"/>
    <w:rsid w:val="0030305B"/>
    <w:rsid w:val="003035C6"/>
    <w:rsid w:val="003038BC"/>
    <w:rsid w:val="00303E29"/>
    <w:rsid w:val="00303E2C"/>
    <w:rsid w:val="00303EEB"/>
    <w:rsid w:val="00303FFD"/>
    <w:rsid w:val="00304789"/>
    <w:rsid w:val="00304851"/>
    <w:rsid w:val="00304885"/>
    <w:rsid w:val="00304C29"/>
    <w:rsid w:val="00304D1D"/>
    <w:rsid w:val="00304EA5"/>
    <w:rsid w:val="00304F43"/>
    <w:rsid w:val="00305090"/>
    <w:rsid w:val="00305232"/>
    <w:rsid w:val="0030523E"/>
    <w:rsid w:val="003052A2"/>
    <w:rsid w:val="0030553C"/>
    <w:rsid w:val="00305553"/>
    <w:rsid w:val="00305589"/>
    <w:rsid w:val="003057E2"/>
    <w:rsid w:val="00305C90"/>
    <w:rsid w:val="00305D8C"/>
    <w:rsid w:val="0030604F"/>
    <w:rsid w:val="00306162"/>
    <w:rsid w:val="00306357"/>
    <w:rsid w:val="00306391"/>
    <w:rsid w:val="00306582"/>
    <w:rsid w:val="003067D7"/>
    <w:rsid w:val="003067FF"/>
    <w:rsid w:val="00306B96"/>
    <w:rsid w:val="00306DEF"/>
    <w:rsid w:val="00306E7F"/>
    <w:rsid w:val="0030727E"/>
    <w:rsid w:val="003072A7"/>
    <w:rsid w:val="003072C8"/>
    <w:rsid w:val="00307400"/>
    <w:rsid w:val="00307560"/>
    <w:rsid w:val="003076B6"/>
    <w:rsid w:val="003079DB"/>
    <w:rsid w:val="00307ABE"/>
    <w:rsid w:val="00307B00"/>
    <w:rsid w:val="00307B35"/>
    <w:rsid w:val="00307E8B"/>
    <w:rsid w:val="00310353"/>
    <w:rsid w:val="0031037A"/>
    <w:rsid w:val="0031038B"/>
    <w:rsid w:val="003106A6"/>
    <w:rsid w:val="00310A1C"/>
    <w:rsid w:val="00310A59"/>
    <w:rsid w:val="00310B56"/>
    <w:rsid w:val="00310C84"/>
    <w:rsid w:val="00310F7E"/>
    <w:rsid w:val="00311138"/>
    <w:rsid w:val="0031120D"/>
    <w:rsid w:val="003112DF"/>
    <w:rsid w:val="00311730"/>
    <w:rsid w:val="003119B6"/>
    <w:rsid w:val="00311A21"/>
    <w:rsid w:val="00311C9C"/>
    <w:rsid w:val="00311EC7"/>
    <w:rsid w:val="00312294"/>
    <w:rsid w:val="003122E4"/>
    <w:rsid w:val="0031231E"/>
    <w:rsid w:val="00312383"/>
    <w:rsid w:val="0031282D"/>
    <w:rsid w:val="003129AA"/>
    <w:rsid w:val="00312C81"/>
    <w:rsid w:val="00312EF2"/>
    <w:rsid w:val="003131F7"/>
    <w:rsid w:val="003132D1"/>
    <w:rsid w:val="003137C1"/>
    <w:rsid w:val="00313966"/>
    <w:rsid w:val="00313C2C"/>
    <w:rsid w:val="00313C62"/>
    <w:rsid w:val="00313CC7"/>
    <w:rsid w:val="00313D54"/>
    <w:rsid w:val="00314198"/>
    <w:rsid w:val="0031453C"/>
    <w:rsid w:val="00314575"/>
    <w:rsid w:val="00314747"/>
    <w:rsid w:val="00314A42"/>
    <w:rsid w:val="00314B51"/>
    <w:rsid w:val="00314E10"/>
    <w:rsid w:val="00315381"/>
    <w:rsid w:val="0031538F"/>
    <w:rsid w:val="003154F4"/>
    <w:rsid w:val="00315563"/>
    <w:rsid w:val="00315824"/>
    <w:rsid w:val="00315952"/>
    <w:rsid w:val="00315ECC"/>
    <w:rsid w:val="00316012"/>
    <w:rsid w:val="003163BD"/>
    <w:rsid w:val="0031659F"/>
    <w:rsid w:val="003165F9"/>
    <w:rsid w:val="00316678"/>
    <w:rsid w:val="003166F5"/>
    <w:rsid w:val="00316E1A"/>
    <w:rsid w:val="00317000"/>
    <w:rsid w:val="003173A3"/>
    <w:rsid w:val="00317738"/>
    <w:rsid w:val="00317A12"/>
    <w:rsid w:val="00317ADC"/>
    <w:rsid w:val="00317BBC"/>
    <w:rsid w:val="00317BF9"/>
    <w:rsid w:val="00317DD7"/>
    <w:rsid w:val="00317E64"/>
    <w:rsid w:val="0032006A"/>
    <w:rsid w:val="00320154"/>
    <w:rsid w:val="003202A3"/>
    <w:rsid w:val="00320300"/>
    <w:rsid w:val="003203D0"/>
    <w:rsid w:val="00320717"/>
    <w:rsid w:val="003207C1"/>
    <w:rsid w:val="00320A8E"/>
    <w:rsid w:val="00320A94"/>
    <w:rsid w:val="00320DC2"/>
    <w:rsid w:val="00321388"/>
    <w:rsid w:val="00321632"/>
    <w:rsid w:val="0032199A"/>
    <w:rsid w:val="003219BF"/>
    <w:rsid w:val="00321A18"/>
    <w:rsid w:val="00321E48"/>
    <w:rsid w:val="00321F00"/>
    <w:rsid w:val="003221A6"/>
    <w:rsid w:val="003221CC"/>
    <w:rsid w:val="0032220A"/>
    <w:rsid w:val="0032239F"/>
    <w:rsid w:val="003225A1"/>
    <w:rsid w:val="00322AA4"/>
    <w:rsid w:val="00322AC2"/>
    <w:rsid w:val="00322C20"/>
    <w:rsid w:val="00322C49"/>
    <w:rsid w:val="00322C5A"/>
    <w:rsid w:val="00322FF3"/>
    <w:rsid w:val="00323610"/>
    <w:rsid w:val="003236A7"/>
    <w:rsid w:val="00323A73"/>
    <w:rsid w:val="00323C0F"/>
    <w:rsid w:val="0032405C"/>
    <w:rsid w:val="0032415B"/>
    <w:rsid w:val="003241F2"/>
    <w:rsid w:val="0032459E"/>
    <w:rsid w:val="00324ADB"/>
    <w:rsid w:val="00324AFA"/>
    <w:rsid w:val="00324FBE"/>
    <w:rsid w:val="0032506B"/>
    <w:rsid w:val="00325243"/>
    <w:rsid w:val="003252A0"/>
    <w:rsid w:val="0032558C"/>
    <w:rsid w:val="003255C7"/>
    <w:rsid w:val="003255EA"/>
    <w:rsid w:val="003256A0"/>
    <w:rsid w:val="003258FA"/>
    <w:rsid w:val="0032592E"/>
    <w:rsid w:val="00325C6D"/>
    <w:rsid w:val="00325EF4"/>
    <w:rsid w:val="00325F12"/>
    <w:rsid w:val="003260F5"/>
    <w:rsid w:val="003266E8"/>
    <w:rsid w:val="00326729"/>
    <w:rsid w:val="0032678D"/>
    <w:rsid w:val="00326C4D"/>
    <w:rsid w:val="0032711F"/>
    <w:rsid w:val="00327581"/>
    <w:rsid w:val="003275FE"/>
    <w:rsid w:val="00327B31"/>
    <w:rsid w:val="00327FAE"/>
    <w:rsid w:val="00330125"/>
    <w:rsid w:val="00330215"/>
    <w:rsid w:val="00330297"/>
    <w:rsid w:val="00330365"/>
    <w:rsid w:val="003303A8"/>
    <w:rsid w:val="0033040E"/>
    <w:rsid w:val="00330514"/>
    <w:rsid w:val="0033055F"/>
    <w:rsid w:val="003305D1"/>
    <w:rsid w:val="003307D3"/>
    <w:rsid w:val="003308FC"/>
    <w:rsid w:val="003309C2"/>
    <w:rsid w:val="003309EC"/>
    <w:rsid w:val="00330A7B"/>
    <w:rsid w:val="00330A9F"/>
    <w:rsid w:val="00330B53"/>
    <w:rsid w:val="00330D80"/>
    <w:rsid w:val="00330DF7"/>
    <w:rsid w:val="00330F02"/>
    <w:rsid w:val="003312CC"/>
    <w:rsid w:val="003312E9"/>
    <w:rsid w:val="00331501"/>
    <w:rsid w:val="00331519"/>
    <w:rsid w:val="00331778"/>
    <w:rsid w:val="00331BBE"/>
    <w:rsid w:val="00331CB5"/>
    <w:rsid w:val="00331CDD"/>
    <w:rsid w:val="00331EF5"/>
    <w:rsid w:val="003321C1"/>
    <w:rsid w:val="003323FF"/>
    <w:rsid w:val="00332475"/>
    <w:rsid w:val="003324D6"/>
    <w:rsid w:val="0033286A"/>
    <w:rsid w:val="00332932"/>
    <w:rsid w:val="0033319C"/>
    <w:rsid w:val="00333514"/>
    <w:rsid w:val="0033369F"/>
    <w:rsid w:val="0033385E"/>
    <w:rsid w:val="00333AA9"/>
    <w:rsid w:val="00333B1B"/>
    <w:rsid w:val="00333B3F"/>
    <w:rsid w:val="00333CEB"/>
    <w:rsid w:val="00333E03"/>
    <w:rsid w:val="00333F72"/>
    <w:rsid w:val="00334108"/>
    <w:rsid w:val="003341ED"/>
    <w:rsid w:val="0033423E"/>
    <w:rsid w:val="00334275"/>
    <w:rsid w:val="003342CE"/>
    <w:rsid w:val="00334318"/>
    <w:rsid w:val="00334496"/>
    <w:rsid w:val="00334736"/>
    <w:rsid w:val="00335075"/>
    <w:rsid w:val="003351C5"/>
    <w:rsid w:val="00335219"/>
    <w:rsid w:val="00335255"/>
    <w:rsid w:val="003352AD"/>
    <w:rsid w:val="003354F1"/>
    <w:rsid w:val="003357E0"/>
    <w:rsid w:val="00335A31"/>
    <w:rsid w:val="00335C59"/>
    <w:rsid w:val="00335C5C"/>
    <w:rsid w:val="00335D76"/>
    <w:rsid w:val="00335EED"/>
    <w:rsid w:val="00335FE7"/>
    <w:rsid w:val="0033630D"/>
    <w:rsid w:val="00336494"/>
    <w:rsid w:val="003364E1"/>
    <w:rsid w:val="00336620"/>
    <w:rsid w:val="003368C2"/>
    <w:rsid w:val="00336C25"/>
    <w:rsid w:val="00336C29"/>
    <w:rsid w:val="00336EEE"/>
    <w:rsid w:val="003373E7"/>
    <w:rsid w:val="00337409"/>
    <w:rsid w:val="00337EBF"/>
    <w:rsid w:val="0034008E"/>
    <w:rsid w:val="00340260"/>
    <w:rsid w:val="003404CE"/>
    <w:rsid w:val="0034053D"/>
    <w:rsid w:val="003405B2"/>
    <w:rsid w:val="00340877"/>
    <w:rsid w:val="00340C75"/>
    <w:rsid w:val="0034134F"/>
    <w:rsid w:val="00341372"/>
    <w:rsid w:val="00341384"/>
    <w:rsid w:val="00341388"/>
    <w:rsid w:val="003415F2"/>
    <w:rsid w:val="00341896"/>
    <w:rsid w:val="003418DE"/>
    <w:rsid w:val="00341ACE"/>
    <w:rsid w:val="00341B6B"/>
    <w:rsid w:val="00341E8A"/>
    <w:rsid w:val="00341F4A"/>
    <w:rsid w:val="0034227B"/>
    <w:rsid w:val="00342356"/>
    <w:rsid w:val="0034276B"/>
    <w:rsid w:val="00342815"/>
    <w:rsid w:val="00342A0B"/>
    <w:rsid w:val="00342C32"/>
    <w:rsid w:val="00342D1D"/>
    <w:rsid w:val="00342D29"/>
    <w:rsid w:val="00342DB3"/>
    <w:rsid w:val="003433FD"/>
    <w:rsid w:val="0034361D"/>
    <w:rsid w:val="003436CC"/>
    <w:rsid w:val="00343775"/>
    <w:rsid w:val="00343778"/>
    <w:rsid w:val="00343949"/>
    <w:rsid w:val="00343C55"/>
    <w:rsid w:val="00343CBD"/>
    <w:rsid w:val="00343DB1"/>
    <w:rsid w:val="00343E4E"/>
    <w:rsid w:val="00343F23"/>
    <w:rsid w:val="00343FDE"/>
    <w:rsid w:val="003440FD"/>
    <w:rsid w:val="0034425E"/>
    <w:rsid w:val="0034453D"/>
    <w:rsid w:val="003445EC"/>
    <w:rsid w:val="00344663"/>
    <w:rsid w:val="003448C5"/>
    <w:rsid w:val="00344A6E"/>
    <w:rsid w:val="00344C8E"/>
    <w:rsid w:val="00344D64"/>
    <w:rsid w:val="00344FC7"/>
    <w:rsid w:val="003450E7"/>
    <w:rsid w:val="00345472"/>
    <w:rsid w:val="00345749"/>
    <w:rsid w:val="003457F9"/>
    <w:rsid w:val="00345A09"/>
    <w:rsid w:val="00345B8A"/>
    <w:rsid w:val="00345BC6"/>
    <w:rsid w:val="00345C3E"/>
    <w:rsid w:val="00345E14"/>
    <w:rsid w:val="00345FAE"/>
    <w:rsid w:val="00346293"/>
    <w:rsid w:val="003462BE"/>
    <w:rsid w:val="003462BF"/>
    <w:rsid w:val="003463AF"/>
    <w:rsid w:val="003464DD"/>
    <w:rsid w:val="003465B1"/>
    <w:rsid w:val="0034669A"/>
    <w:rsid w:val="003466D5"/>
    <w:rsid w:val="00346A69"/>
    <w:rsid w:val="00346AE9"/>
    <w:rsid w:val="00346B76"/>
    <w:rsid w:val="00346FB9"/>
    <w:rsid w:val="003471D4"/>
    <w:rsid w:val="00347223"/>
    <w:rsid w:val="00347244"/>
    <w:rsid w:val="003473B2"/>
    <w:rsid w:val="003473B8"/>
    <w:rsid w:val="003473F9"/>
    <w:rsid w:val="003479CE"/>
    <w:rsid w:val="00347BEB"/>
    <w:rsid w:val="00347CAD"/>
    <w:rsid w:val="00347DA5"/>
    <w:rsid w:val="00347EFA"/>
    <w:rsid w:val="00347FCC"/>
    <w:rsid w:val="00350006"/>
    <w:rsid w:val="003505D4"/>
    <w:rsid w:val="00350792"/>
    <w:rsid w:val="0035094D"/>
    <w:rsid w:val="00350ADA"/>
    <w:rsid w:val="00350B9E"/>
    <w:rsid w:val="00350C12"/>
    <w:rsid w:val="00350CC6"/>
    <w:rsid w:val="00350D01"/>
    <w:rsid w:val="00350E0C"/>
    <w:rsid w:val="00350EC8"/>
    <w:rsid w:val="00350F8C"/>
    <w:rsid w:val="00351696"/>
    <w:rsid w:val="003517BA"/>
    <w:rsid w:val="0035181F"/>
    <w:rsid w:val="00351A39"/>
    <w:rsid w:val="00352437"/>
    <w:rsid w:val="00352604"/>
    <w:rsid w:val="0035288D"/>
    <w:rsid w:val="003528FD"/>
    <w:rsid w:val="00352DA2"/>
    <w:rsid w:val="00352F81"/>
    <w:rsid w:val="00353046"/>
    <w:rsid w:val="003532F2"/>
    <w:rsid w:val="003537AC"/>
    <w:rsid w:val="003538CB"/>
    <w:rsid w:val="003538F1"/>
    <w:rsid w:val="00353A2C"/>
    <w:rsid w:val="0035402A"/>
    <w:rsid w:val="003540B4"/>
    <w:rsid w:val="00354179"/>
    <w:rsid w:val="00354191"/>
    <w:rsid w:val="00354245"/>
    <w:rsid w:val="00354765"/>
    <w:rsid w:val="003547AF"/>
    <w:rsid w:val="00354AA1"/>
    <w:rsid w:val="00354E50"/>
    <w:rsid w:val="00354F9F"/>
    <w:rsid w:val="00355286"/>
    <w:rsid w:val="00355300"/>
    <w:rsid w:val="00355371"/>
    <w:rsid w:val="00355462"/>
    <w:rsid w:val="00355A68"/>
    <w:rsid w:val="00355FAB"/>
    <w:rsid w:val="003560D4"/>
    <w:rsid w:val="00356553"/>
    <w:rsid w:val="0035666E"/>
    <w:rsid w:val="00356A86"/>
    <w:rsid w:val="00356DC1"/>
    <w:rsid w:val="00356F56"/>
    <w:rsid w:val="0035711A"/>
    <w:rsid w:val="0035743A"/>
    <w:rsid w:val="00357647"/>
    <w:rsid w:val="00357754"/>
    <w:rsid w:val="003578F2"/>
    <w:rsid w:val="00357958"/>
    <w:rsid w:val="00357EE6"/>
    <w:rsid w:val="0036023B"/>
    <w:rsid w:val="0036023F"/>
    <w:rsid w:val="0036062A"/>
    <w:rsid w:val="00360948"/>
    <w:rsid w:val="00360A0A"/>
    <w:rsid w:val="00360C6E"/>
    <w:rsid w:val="0036111C"/>
    <w:rsid w:val="0036119E"/>
    <w:rsid w:val="0036122E"/>
    <w:rsid w:val="0036134F"/>
    <w:rsid w:val="0036141F"/>
    <w:rsid w:val="003615E6"/>
    <w:rsid w:val="00361AFA"/>
    <w:rsid w:val="00361DB0"/>
    <w:rsid w:val="00361EA7"/>
    <w:rsid w:val="00361EB2"/>
    <w:rsid w:val="00362342"/>
    <w:rsid w:val="003623B0"/>
    <w:rsid w:val="0036250E"/>
    <w:rsid w:val="00362522"/>
    <w:rsid w:val="00362622"/>
    <w:rsid w:val="00362680"/>
    <w:rsid w:val="003626BB"/>
    <w:rsid w:val="00362750"/>
    <w:rsid w:val="00362788"/>
    <w:rsid w:val="00362829"/>
    <w:rsid w:val="0036289C"/>
    <w:rsid w:val="00362A67"/>
    <w:rsid w:val="00362B2A"/>
    <w:rsid w:val="00362BE7"/>
    <w:rsid w:val="00362DFA"/>
    <w:rsid w:val="00362EF7"/>
    <w:rsid w:val="00362FB2"/>
    <w:rsid w:val="00363468"/>
    <w:rsid w:val="003635B4"/>
    <w:rsid w:val="00363649"/>
    <w:rsid w:val="00363865"/>
    <w:rsid w:val="00363A6E"/>
    <w:rsid w:val="00363B82"/>
    <w:rsid w:val="00363E89"/>
    <w:rsid w:val="00363E99"/>
    <w:rsid w:val="00364032"/>
    <w:rsid w:val="00364343"/>
    <w:rsid w:val="00364356"/>
    <w:rsid w:val="0036445C"/>
    <w:rsid w:val="003646C5"/>
    <w:rsid w:val="003647EF"/>
    <w:rsid w:val="00364835"/>
    <w:rsid w:val="00364E5F"/>
    <w:rsid w:val="00364EAE"/>
    <w:rsid w:val="0036503A"/>
    <w:rsid w:val="003651C4"/>
    <w:rsid w:val="003654C6"/>
    <w:rsid w:val="00365B92"/>
    <w:rsid w:val="00365D42"/>
    <w:rsid w:val="00365E6B"/>
    <w:rsid w:val="00365ECF"/>
    <w:rsid w:val="00365F3B"/>
    <w:rsid w:val="00365FC8"/>
    <w:rsid w:val="00365FF9"/>
    <w:rsid w:val="0036605C"/>
    <w:rsid w:val="003661E8"/>
    <w:rsid w:val="00366373"/>
    <w:rsid w:val="003663F5"/>
    <w:rsid w:val="003666CD"/>
    <w:rsid w:val="00366747"/>
    <w:rsid w:val="00366B42"/>
    <w:rsid w:val="00366BA0"/>
    <w:rsid w:val="00366DAB"/>
    <w:rsid w:val="003670F5"/>
    <w:rsid w:val="003671E3"/>
    <w:rsid w:val="00367377"/>
    <w:rsid w:val="0036737A"/>
    <w:rsid w:val="003673D7"/>
    <w:rsid w:val="0036741D"/>
    <w:rsid w:val="003675BC"/>
    <w:rsid w:val="0036785E"/>
    <w:rsid w:val="00367B74"/>
    <w:rsid w:val="00367BFD"/>
    <w:rsid w:val="00370089"/>
    <w:rsid w:val="003700CA"/>
    <w:rsid w:val="003702CC"/>
    <w:rsid w:val="00370454"/>
    <w:rsid w:val="00370A6C"/>
    <w:rsid w:val="00370B5A"/>
    <w:rsid w:val="00370D6C"/>
    <w:rsid w:val="003710D9"/>
    <w:rsid w:val="00371255"/>
    <w:rsid w:val="003712A2"/>
    <w:rsid w:val="00371A9D"/>
    <w:rsid w:val="00371BBB"/>
    <w:rsid w:val="00371C09"/>
    <w:rsid w:val="00371C56"/>
    <w:rsid w:val="00371D88"/>
    <w:rsid w:val="00371E40"/>
    <w:rsid w:val="00371FC9"/>
    <w:rsid w:val="00372011"/>
    <w:rsid w:val="003722EF"/>
    <w:rsid w:val="00372341"/>
    <w:rsid w:val="00372593"/>
    <w:rsid w:val="003726FA"/>
    <w:rsid w:val="0037283C"/>
    <w:rsid w:val="003728D9"/>
    <w:rsid w:val="0037293F"/>
    <w:rsid w:val="00372B5B"/>
    <w:rsid w:val="00372CC2"/>
    <w:rsid w:val="00372E1F"/>
    <w:rsid w:val="00372E52"/>
    <w:rsid w:val="00372F91"/>
    <w:rsid w:val="00373202"/>
    <w:rsid w:val="00373303"/>
    <w:rsid w:val="0037346E"/>
    <w:rsid w:val="0037362F"/>
    <w:rsid w:val="0037364A"/>
    <w:rsid w:val="0037386A"/>
    <w:rsid w:val="00373BB7"/>
    <w:rsid w:val="00373EB4"/>
    <w:rsid w:val="00374048"/>
    <w:rsid w:val="00374587"/>
    <w:rsid w:val="003745FC"/>
    <w:rsid w:val="00374752"/>
    <w:rsid w:val="0037476C"/>
    <w:rsid w:val="003748A5"/>
    <w:rsid w:val="00374DE8"/>
    <w:rsid w:val="00374E3A"/>
    <w:rsid w:val="00374FFC"/>
    <w:rsid w:val="0037512F"/>
    <w:rsid w:val="0037516A"/>
    <w:rsid w:val="003752FA"/>
    <w:rsid w:val="003753BF"/>
    <w:rsid w:val="00375422"/>
    <w:rsid w:val="0037549A"/>
    <w:rsid w:val="003756C2"/>
    <w:rsid w:val="003756E1"/>
    <w:rsid w:val="003757CA"/>
    <w:rsid w:val="0037581D"/>
    <w:rsid w:val="00375884"/>
    <w:rsid w:val="00375B15"/>
    <w:rsid w:val="00375DBA"/>
    <w:rsid w:val="00375EA9"/>
    <w:rsid w:val="00376081"/>
    <w:rsid w:val="003761E4"/>
    <w:rsid w:val="00376284"/>
    <w:rsid w:val="003762B7"/>
    <w:rsid w:val="0037695C"/>
    <w:rsid w:val="00376E69"/>
    <w:rsid w:val="00376FA3"/>
    <w:rsid w:val="00377257"/>
    <w:rsid w:val="00377342"/>
    <w:rsid w:val="0037739D"/>
    <w:rsid w:val="003774AE"/>
    <w:rsid w:val="003776DF"/>
    <w:rsid w:val="00377A35"/>
    <w:rsid w:val="00377B3A"/>
    <w:rsid w:val="00377D02"/>
    <w:rsid w:val="00377F1A"/>
    <w:rsid w:val="00380027"/>
    <w:rsid w:val="003801BB"/>
    <w:rsid w:val="003801F4"/>
    <w:rsid w:val="003802BC"/>
    <w:rsid w:val="003805B0"/>
    <w:rsid w:val="003807CB"/>
    <w:rsid w:val="00380820"/>
    <w:rsid w:val="00380917"/>
    <w:rsid w:val="00380A04"/>
    <w:rsid w:val="00380A50"/>
    <w:rsid w:val="00380FAE"/>
    <w:rsid w:val="003810BC"/>
    <w:rsid w:val="00381235"/>
    <w:rsid w:val="00381245"/>
    <w:rsid w:val="003812B9"/>
    <w:rsid w:val="00381437"/>
    <w:rsid w:val="00381830"/>
    <w:rsid w:val="00381845"/>
    <w:rsid w:val="003818BA"/>
    <w:rsid w:val="00381951"/>
    <w:rsid w:val="00381978"/>
    <w:rsid w:val="00381CC6"/>
    <w:rsid w:val="00382272"/>
    <w:rsid w:val="0038231A"/>
    <w:rsid w:val="003823D7"/>
    <w:rsid w:val="00382436"/>
    <w:rsid w:val="00382A1D"/>
    <w:rsid w:val="00382A62"/>
    <w:rsid w:val="00382B84"/>
    <w:rsid w:val="00382C33"/>
    <w:rsid w:val="003830EC"/>
    <w:rsid w:val="00383142"/>
    <w:rsid w:val="0038323D"/>
    <w:rsid w:val="00383362"/>
    <w:rsid w:val="00383403"/>
    <w:rsid w:val="00383828"/>
    <w:rsid w:val="00383D4C"/>
    <w:rsid w:val="00383E42"/>
    <w:rsid w:val="00383F46"/>
    <w:rsid w:val="00384100"/>
    <w:rsid w:val="003842DF"/>
    <w:rsid w:val="003846A2"/>
    <w:rsid w:val="00384886"/>
    <w:rsid w:val="00384D12"/>
    <w:rsid w:val="00384D2B"/>
    <w:rsid w:val="00384F39"/>
    <w:rsid w:val="00384F83"/>
    <w:rsid w:val="00385051"/>
    <w:rsid w:val="003852F5"/>
    <w:rsid w:val="003854B2"/>
    <w:rsid w:val="00385953"/>
    <w:rsid w:val="00385989"/>
    <w:rsid w:val="0038599B"/>
    <w:rsid w:val="00385AE9"/>
    <w:rsid w:val="00385BF3"/>
    <w:rsid w:val="00385FA7"/>
    <w:rsid w:val="00386213"/>
    <w:rsid w:val="00386262"/>
    <w:rsid w:val="00386454"/>
    <w:rsid w:val="0038651B"/>
    <w:rsid w:val="003867AD"/>
    <w:rsid w:val="00386C09"/>
    <w:rsid w:val="00386E4D"/>
    <w:rsid w:val="0038721A"/>
    <w:rsid w:val="00387603"/>
    <w:rsid w:val="00387620"/>
    <w:rsid w:val="00387665"/>
    <w:rsid w:val="003876F0"/>
    <w:rsid w:val="00387771"/>
    <w:rsid w:val="003877A9"/>
    <w:rsid w:val="003878F0"/>
    <w:rsid w:val="00387A88"/>
    <w:rsid w:val="00387A96"/>
    <w:rsid w:val="00387AC8"/>
    <w:rsid w:val="00387AF8"/>
    <w:rsid w:val="00387E0F"/>
    <w:rsid w:val="00387EC6"/>
    <w:rsid w:val="003900F3"/>
    <w:rsid w:val="0039015A"/>
    <w:rsid w:val="00390473"/>
    <w:rsid w:val="003907E6"/>
    <w:rsid w:val="0039099B"/>
    <w:rsid w:val="00390ABA"/>
    <w:rsid w:val="00390C38"/>
    <w:rsid w:val="00390E72"/>
    <w:rsid w:val="00390EE4"/>
    <w:rsid w:val="003911D3"/>
    <w:rsid w:val="003914CA"/>
    <w:rsid w:val="003915A9"/>
    <w:rsid w:val="00391748"/>
    <w:rsid w:val="00391989"/>
    <w:rsid w:val="00391DC9"/>
    <w:rsid w:val="00391E48"/>
    <w:rsid w:val="00391EA9"/>
    <w:rsid w:val="00391FA7"/>
    <w:rsid w:val="003921D9"/>
    <w:rsid w:val="00392260"/>
    <w:rsid w:val="0039228A"/>
    <w:rsid w:val="0039271A"/>
    <w:rsid w:val="00392AE6"/>
    <w:rsid w:val="003930CD"/>
    <w:rsid w:val="003931D3"/>
    <w:rsid w:val="00393750"/>
    <w:rsid w:val="0039375D"/>
    <w:rsid w:val="00393779"/>
    <w:rsid w:val="00393863"/>
    <w:rsid w:val="003938AC"/>
    <w:rsid w:val="00393A5E"/>
    <w:rsid w:val="00393AFE"/>
    <w:rsid w:val="00393C1F"/>
    <w:rsid w:val="00393CCD"/>
    <w:rsid w:val="00393D9C"/>
    <w:rsid w:val="00393EC7"/>
    <w:rsid w:val="00394091"/>
    <w:rsid w:val="00394170"/>
    <w:rsid w:val="003944B3"/>
    <w:rsid w:val="003945D3"/>
    <w:rsid w:val="0039477D"/>
    <w:rsid w:val="003947AC"/>
    <w:rsid w:val="00394A22"/>
    <w:rsid w:val="00394CC3"/>
    <w:rsid w:val="00394EA6"/>
    <w:rsid w:val="00394EFF"/>
    <w:rsid w:val="003950C6"/>
    <w:rsid w:val="00395238"/>
    <w:rsid w:val="00395273"/>
    <w:rsid w:val="0039544B"/>
    <w:rsid w:val="003954A9"/>
    <w:rsid w:val="003954BF"/>
    <w:rsid w:val="003954F4"/>
    <w:rsid w:val="0039573A"/>
    <w:rsid w:val="003959CD"/>
    <w:rsid w:val="00395D0F"/>
    <w:rsid w:val="00395D53"/>
    <w:rsid w:val="00395E2D"/>
    <w:rsid w:val="00395E4B"/>
    <w:rsid w:val="00395F66"/>
    <w:rsid w:val="00396097"/>
    <w:rsid w:val="003961FF"/>
    <w:rsid w:val="0039623B"/>
    <w:rsid w:val="00396323"/>
    <w:rsid w:val="00396AD8"/>
    <w:rsid w:val="00396B0C"/>
    <w:rsid w:val="00396DF1"/>
    <w:rsid w:val="0039703B"/>
    <w:rsid w:val="00397057"/>
    <w:rsid w:val="003971D0"/>
    <w:rsid w:val="003971D2"/>
    <w:rsid w:val="00397286"/>
    <w:rsid w:val="00397407"/>
    <w:rsid w:val="00397487"/>
    <w:rsid w:val="0039797D"/>
    <w:rsid w:val="00397A30"/>
    <w:rsid w:val="00397AF5"/>
    <w:rsid w:val="00397D92"/>
    <w:rsid w:val="00397F83"/>
    <w:rsid w:val="003A029D"/>
    <w:rsid w:val="003A02EB"/>
    <w:rsid w:val="003A04F8"/>
    <w:rsid w:val="003A05C3"/>
    <w:rsid w:val="003A0978"/>
    <w:rsid w:val="003A0B77"/>
    <w:rsid w:val="003A0D8E"/>
    <w:rsid w:val="003A0FEF"/>
    <w:rsid w:val="003A1096"/>
    <w:rsid w:val="003A10D5"/>
    <w:rsid w:val="003A1216"/>
    <w:rsid w:val="003A1488"/>
    <w:rsid w:val="003A150D"/>
    <w:rsid w:val="003A1687"/>
    <w:rsid w:val="003A1857"/>
    <w:rsid w:val="003A1D1F"/>
    <w:rsid w:val="003A1EF2"/>
    <w:rsid w:val="003A1F1A"/>
    <w:rsid w:val="003A2109"/>
    <w:rsid w:val="003A2454"/>
    <w:rsid w:val="003A2751"/>
    <w:rsid w:val="003A2879"/>
    <w:rsid w:val="003A28F5"/>
    <w:rsid w:val="003A29DF"/>
    <w:rsid w:val="003A2A7F"/>
    <w:rsid w:val="003A2C19"/>
    <w:rsid w:val="003A2CE2"/>
    <w:rsid w:val="003A2D28"/>
    <w:rsid w:val="003A2E0D"/>
    <w:rsid w:val="003A31AE"/>
    <w:rsid w:val="003A3294"/>
    <w:rsid w:val="003A34CC"/>
    <w:rsid w:val="003A3847"/>
    <w:rsid w:val="003A3956"/>
    <w:rsid w:val="003A3B8A"/>
    <w:rsid w:val="003A3DDD"/>
    <w:rsid w:val="003A3E04"/>
    <w:rsid w:val="003A41B4"/>
    <w:rsid w:val="003A420E"/>
    <w:rsid w:val="003A4531"/>
    <w:rsid w:val="003A45E6"/>
    <w:rsid w:val="003A46E0"/>
    <w:rsid w:val="003A49ED"/>
    <w:rsid w:val="003A4FF1"/>
    <w:rsid w:val="003A5154"/>
    <w:rsid w:val="003A5159"/>
    <w:rsid w:val="003A51D3"/>
    <w:rsid w:val="003A52CC"/>
    <w:rsid w:val="003A5666"/>
    <w:rsid w:val="003A583D"/>
    <w:rsid w:val="003A585C"/>
    <w:rsid w:val="003A5A21"/>
    <w:rsid w:val="003A5A5F"/>
    <w:rsid w:val="003A65CA"/>
    <w:rsid w:val="003A6676"/>
    <w:rsid w:val="003A6D16"/>
    <w:rsid w:val="003A7510"/>
    <w:rsid w:val="003A772B"/>
    <w:rsid w:val="003A78CF"/>
    <w:rsid w:val="003A7A20"/>
    <w:rsid w:val="003A7B6F"/>
    <w:rsid w:val="003A7C79"/>
    <w:rsid w:val="003A7EB0"/>
    <w:rsid w:val="003B0053"/>
    <w:rsid w:val="003B0114"/>
    <w:rsid w:val="003B0238"/>
    <w:rsid w:val="003B02C9"/>
    <w:rsid w:val="003B02FC"/>
    <w:rsid w:val="003B03BE"/>
    <w:rsid w:val="003B0472"/>
    <w:rsid w:val="003B04B0"/>
    <w:rsid w:val="003B0501"/>
    <w:rsid w:val="003B0526"/>
    <w:rsid w:val="003B060B"/>
    <w:rsid w:val="003B06B6"/>
    <w:rsid w:val="003B0737"/>
    <w:rsid w:val="003B089E"/>
    <w:rsid w:val="003B090D"/>
    <w:rsid w:val="003B0AF9"/>
    <w:rsid w:val="003B0B2D"/>
    <w:rsid w:val="003B0BD8"/>
    <w:rsid w:val="003B0CC3"/>
    <w:rsid w:val="003B0DFA"/>
    <w:rsid w:val="003B0EEF"/>
    <w:rsid w:val="003B110F"/>
    <w:rsid w:val="003B1358"/>
    <w:rsid w:val="003B136E"/>
    <w:rsid w:val="003B143F"/>
    <w:rsid w:val="003B1518"/>
    <w:rsid w:val="003B185F"/>
    <w:rsid w:val="003B18F5"/>
    <w:rsid w:val="003B1995"/>
    <w:rsid w:val="003B1997"/>
    <w:rsid w:val="003B1B8A"/>
    <w:rsid w:val="003B1BEA"/>
    <w:rsid w:val="003B20C6"/>
    <w:rsid w:val="003B211C"/>
    <w:rsid w:val="003B216D"/>
    <w:rsid w:val="003B21AD"/>
    <w:rsid w:val="003B2244"/>
    <w:rsid w:val="003B233C"/>
    <w:rsid w:val="003B23F2"/>
    <w:rsid w:val="003B2658"/>
    <w:rsid w:val="003B265D"/>
    <w:rsid w:val="003B2841"/>
    <w:rsid w:val="003B287D"/>
    <w:rsid w:val="003B2A29"/>
    <w:rsid w:val="003B2B85"/>
    <w:rsid w:val="003B2C7E"/>
    <w:rsid w:val="003B2D7E"/>
    <w:rsid w:val="003B2DD1"/>
    <w:rsid w:val="003B2F3F"/>
    <w:rsid w:val="003B30BA"/>
    <w:rsid w:val="003B30E0"/>
    <w:rsid w:val="003B31D4"/>
    <w:rsid w:val="003B32DE"/>
    <w:rsid w:val="003B352C"/>
    <w:rsid w:val="003B35A5"/>
    <w:rsid w:val="003B35A7"/>
    <w:rsid w:val="003B3628"/>
    <w:rsid w:val="003B36DB"/>
    <w:rsid w:val="003B36F7"/>
    <w:rsid w:val="003B3718"/>
    <w:rsid w:val="003B3893"/>
    <w:rsid w:val="003B3906"/>
    <w:rsid w:val="003B3919"/>
    <w:rsid w:val="003B3A68"/>
    <w:rsid w:val="003B3B43"/>
    <w:rsid w:val="003B3EC1"/>
    <w:rsid w:val="003B42FE"/>
    <w:rsid w:val="003B4326"/>
    <w:rsid w:val="003B4342"/>
    <w:rsid w:val="003B44DB"/>
    <w:rsid w:val="003B4691"/>
    <w:rsid w:val="003B4A3F"/>
    <w:rsid w:val="003B4C4D"/>
    <w:rsid w:val="003B4D5C"/>
    <w:rsid w:val="003B4F64"/>
    <w:rsid w:val="003B5109"/>
    <w:rsid w:val="003B5468"/>
    <w:rsid w:val="003B5520"/>
    <w:rsid w:val="003B555C"/>
    <w:rsid w:val="003B5929"/>
    <w:rsid w:val="003B5A52"/>
    <w:rsid w:val="003B5B32"/>
    <w:rsid w:val="003B619C"/>
    <w:rsid w:val="003B64E6"/>
    <w:rsid w:val="003B64FF"/>
    <w:rsid w:val="003B65F5"/>
    <w:rsid w:val="003B6892"/>
    <w:rsid w:val="003B6965"/>
    <w:rsid w:val="003B6B51"/>
    <w:rsid w:val="003B6EBE"/>
    <w:rsid w:val="003B6ECE"/>
    <w:rsid w:val="003B7230"/>
    <w:rsid w:val="003B72B9"/>
    <w:rsid w:val="003B7799"/>
    <w:rsid w:val="003B77CF"/>
    <w:rsid w:val="003B788C"/>
    <w:rsid w:val="003B7DA6"/>
    <w:rsid w:val="003C00B5"/>
    <w:rsid w:val="003C00D0"/>
    <w:rsid w:val="003C0451"/>
    <w:rsid w:val="003C05E2"/>
    <w:rsid w:val="003C0602"/>
    <w:rsid w:val="003C06CA"/>
    <w:rsid w:val="003C07A6"/>
    <w:rsid w:val="003C0BAE"/>
    <w:rsid w:val="003C0D73"/>
    <w:rsid w:val="003C1156"/>
    <w:rsid w:val="003C1171"/>
    <w:rsid w:val="003C13B9"/>
    <w:rsid w:val="003C1533"/>
    <w:rsid w:val="003C155B"/>
    <w:rsid w:val="003C16E8"/>
    <w:rsid w:val="003C1861"/>
    <w:rsid w:val="003C1A08"/>
    <w:rsid w:val="003C2024"/>
    <w:rsid w:val="003C21F9"/>
    <w:rsid w:val="003C257B"/>
    <w:rsid w:val="003C25EF"/>
    <w:rsid w:val="003C28D2"/>
    <w:rsid w:val="003C295F"/>
    <w:rsid w:val="003C2A69"/>
    <w:rsid w:val="003C2C01"/>
    <w:rsid w:val="003C2EEC"/>
    <w:rsid w:val="003C2F7C"/>
    <w:rsid w:val="003C2FA2"/>
    <w:rsid w:val="003C2FEF"/>
    <w:rsid w:val="003C31B5"/>
    <w:rsid w:val="003C37EE"/>
    <w:rsid w:val="003C3AC6"/>
    <w:rsid w:val="003C3B88"/>
    <w:rsid w:val="003C3D0B"/>
    <w:rsid w:val="003C41CC"/>
    <w:rsid w:val="003C4389"/>
    <w:rsid w:val="003C45C0"/>
    <w:rsid w:val="003C45E5"/>
    <w:rsid w:val="003C4820"/>
    <w:rsid w:val="003C48B9"/>
    <w:rsid w:val="003C4AB9"/>
    <w:rsid w:val="003C4E08"/>
    <w:rsid w:val="003C4E54"/>
    <w:rsid w:val="003C5083"/>
    <w:rsid w:val="003C523D"/>
    <w:rsid w:val="003C529B"/>
    <w:rsid w:val="003C5512"/>
    <w:rsid w:val="003C566D"/>
    <w:rsid w:val="003C58DD"/>
    <w:rsid w:val="003C5D89"/>
    <w:rsid w:val="003C63B7"/>
    <w:rsid w:val="003C64C8"/>
    <w:rsid w:val="003C64C9"/>
    <w:rsid w:val="003C6793"/>
    <w:rsid w:val="003C67DD"/>
    <w:rsid w:val="003C6DF0"/>
    <w:rsid w:val="003C6FB0"/>
    <w:rsid w:val="003C71C7"/>
    <w:rsid w:val="003C73ED"/>
    <w:rsid w:val="003C7630"/>
    <w:rsid w:val="003C79DF"/>
    <w:rsid w:val="003C7BAD"/>
    <w:rsid w:val="003C7D98"/>
    <w:rsid w:val="003C7F10"/>
    <w:rsid w:val="003D0044"/>
    <w:rsid w:val="003D00BC"/>
    <w:rsid w:val="003D0157"/>
    <w:rsid w:val="003D0225"/>
    <w:rsid w:val="003D0245"/>
    <w:rsid w:val="003D0609"/>
    <w:rsid w:val="003D0773"/>
    <w:rsid w:val="003D07B6"/>
    <w:rsid w:val="003D086E"/>
    <w:rsid w:val="003D0DA4"/>
    <w:rsid w:val="003D0DCF"/>
    <w:rsid w:val="003D121A"/>
    <w:rsid w:val="003D1445"/>
    <w:rsid w:val="003D14B5"/>
    <w:rsid w:val="003D16D7"/>
    <w:rsid w:val="003D18AF"/>
    <w:rsid w:val="003D1AF0"/>
    <w:rsid w:val="003D1C9D"/>
    <w:rsid w:val="003D1D6B"/>
    <w:rsid w:val="003D236B"/>
    <w:rsid w:val="003D2474"/>
    <w:rsid w:val="003D26CB"/>
    <w:rsid w:val="003D2DFC"/>
    <w:rsid w:val="003D2EA8"/>
    <w:rsid w:val="003D3135"/>
    <w:rsid w:val="003D3140"/>
    <w:rsid w:val="003D31FC"/>
    <w:rsid w:val="003D327E"/>
    <w:rsid w:val="003D337F"/>
    <w:rsid w:val="003D348A"/>
    <w:rsid w:val="003D36C5"/>
    <w:rsid w:val="003D385D"/>
    <w:rsid w:val="003D3B89"/>
    <w:rsid w:val="003D3D0C"/>
    <w:rsid w:val="003D3E5A"/>
    <w:rsid w:val="003D3EAA"/>
    <w:rsid w:val="003D3ED0"/>
    <w:rsid w:val="003D3F81"/>
    <w:rsid w:val="003D3FA0"/>
    <w:rsid w:val="003D415D"/>
    <w:rsid w:val="003D4227"/>
    <w:rsid w:val="003D4377"/>
    <w:rsid w:val="003D43AB"/>
    <w:rsid w:val="003D43B6"/>
    <w:rsid w:val="003D45C9"/>
    <w:rsid w:val="003D4636"/>
    <w:rsid w:val="003D47E9"/>
    <w:rsid w:val="003D4A53"/>
    <w:rsid w:val="003D4AD0"/>
    <w:rsid w:val="003D4B21"/>
    <w:rsid w:val="003D4BF1"/>
    <w:rsid w:val="003D4C68"/>
    <w:rsid w:val="003D4DF9"/>
    <w:rsid w:val="003D4ED7"/>
    <w:rsid w:val="003D4F33"/>
    <w:rsid w:val="003D4F45"/>
    <w:rsid w:val="003D4FDA"/>
    <w:rsid w:val="003D5014"/>
    <w:rsid w:val="003D505E"/>
    <w:rsid w:val="003D52AC"/>
    <w:rsid w:val="003D56C5"/>
    <w:rsid w:val="003D5CFB"/>
    <w:rsid w:val="003D5D71"/>
    <w:rsid w:val="003D6132"/>
    <w:rsid w:val="003D6282"/>
    <w:rsid w:val="003D64DD"/>
    <w:rsid w:val="003D6950"/>
    <w:rsid w:val="003D7187"/>
    <w:rsid w:val="003D72F1"/>
    <w:rsid w:val="003D72FE"/>
    <w:rsid w:val="003D7434"/>
    <w:rsid w:val="003D7627"/>
    <w:rsid w:val="003D7980"/>
    <w:rsid w:val="003D7A1C"/>
    <w:rsid w:val="003D7AB3"/>
    <w:rsid w:val="003D7AF7"/>
    <w:rsid w:val="003D7B41"/>
    <w:rsid w:val="003D7C85"/>
    <w:rsid w:val="003D7C96"/>
    <w:rsid w:val="003D7EA1"/>
    <w:rsid w:val="003D7ED1"/>
    <w:rsid w:val="003D7F11"/>
    <w:rsid w:val="003E000C"/>
    <w:rsid w:val="003E0389"/>
    <w:rsid w:val="003E067A"/>
    <w:rsid w:val="003E0703"/>
    <w:rsid w:val="003E07A8"/>
    <w:rsid w:val="003E086F"/>
    <w:rsid w:val="003E08C0"/>
    <w:rsid w:val="003E0A70"/>
    <w:rsid w:val="003E0B23"/>
    <w:rsid w:val="003E0F8D"/>
    <w:rsid w:val="003E1128"/>
    <w:rsid w:val="003E1200"/>
    <w:rsid w:val="003E1240"/>
    <w:rsid w:val="003E14F5"/>
    <w:rsid w:val="003E15B1"/>
    <w:rsid w:val="003E161E"/>
    <w:rsid w:val="003E169E"/>
    <w:rsid w:val="003E1B68"/>
    <w:rsid w:val="003E1D01"/>
    <w:rsid w:val="003E1D68"/>
    <w:rsid w:val="003E1D69"/>
    <w:rsid w:val="003E21D7"/>
    <w:rsid w:val="003E2316"/>
    <w:rsid w:val="003E2377"/>
    <w:rsid w:val="003E23C2"/>
    <w:rsid w:val="003E257B"/>
    <w:rsid w:val="003E2602"/>
    <w:rsid w:val="003E265D"/>
    <w:rsid w:val="003E27A8"/>
    <w:rsid w:val="003E2862"/>
    <w:rsid w:val="003E2B1A"/>
    <w:rsid w:val="003E2B41"/>
    <w:rsid w:val="003E2B42"/>
    <w:rsid w:val="003E2B66"/>
    <w:rsid w:val="003E2DBF"/>
    <w:rsid w:val="003E2DE8"/>
    <w:rsid w:val="003E31E3"/>
    <w:rsid w:val="003E3410"/>
    <w:rsid w:val="003E35F6"/>
    <w:rsid w:val="003E3681"/>
    <w:rsid w:val="003E36D1"/>
    <w:rsid w:val="003E3B3B"/>
    <w:rsid w:val="003E3BF7"/>
    <w:rsid w:val="003E3BFC"/>
    <w:rsid w:val="003E3D8E"/>
    <w:rsid w:val="003E3E28"/>
    <w:rsid w:val="003E3EBD"/>
    <w:rsid w:val="003E4292"/>
    <w:rsid w:val="003E47F2"/>
    <w:rsid w:val="003E47FD"/>
    <w:rsid w:val="003E4824"/>
    <w:rsid w:val="003E4C49"/>
    <w:rsid w:val="003E5050"/>
    <w:rsid w:val="003E5132"/>
    <w:rsid w:val="003E5223"/>
    <w:rsid w:val="003E52B7"/>
    <w:rsid w:val="003E5383"/>
    <w:rsid w:val="003E53DB"/>
    <w:rsid w:val="003E54D6"/>
    <w:rsid w:val="003E5561"/>
    <w:rsid w:val="003E5867"/>
    <w:rsid w:val="003E58B0"/>
    <w:rsid w:val="003E5965"/>
    <w:rsid w:val="003E599B"/>
    <w:rsid w:val="003E5AEB"/>
    <w:rsid w:val="003E5B53"/>
    <w:rsid w:val="003E5B66"/>
    <w:rsid w:val="003E5BFF"/>
    <w:rsid w:val="003E5FD2"/>
    <w:rsid w:val="003E6275"/>
    <w:rsid w:val="003E62ED"/>
    <w:rsid w:val="003E654A"/>
    <w:rsid w:val="003E654C"/>
    <w:rsid w:val="003E664D"/>
    <w:rsid w:val="003E6942"/>
    <w:rsid w:val="003E6F9B"/>
    <w:rsid w:val="003E70D4"/>
    <w:rsid w:val="003E716B"/>
    <w:rsid w:val="003E75F9"/>
    <w:rsid w:val="003E7857"/>
    <w:rsid w:val="003E7991"/>
    <w:rsid w:val="003E7993"/>
    <w:rsid w:val="003E7A00"/>
    <w:rsid w:val="003E7ADD"/>
    <w:rsid w:val="003E7EFD"/>
    <w:rsid w:val="003F0049"/>
    <w:rsid w:val="003F0109"/>
    <w:rsid w:val="003F01FA"/>
    <w:rsid w:val="003F021C"/>
    <w:rsid w:val="003F036C"/>
    <w:rsid w:val="003F04C3"/>
    <w:rsid w:val="003F05ED"/>
    <w:rsid w:val="003F0716"/>
    <w:rsid w:val="003F088D"/>
    <w:rsid w:val="003F0903"/>
    <w:rsid w:val="003F096A"/>
    <w:rsid w:val="003F0A21"/>
    <w:rsid w:val="003F0B77"/>
    <w:rsid w:val="003F0DB8"/>
    <w:rsid w:val="003F0F58"/>
    <w:rsid w:val="003F106F"/>
    <w:rsid w:val="003F1187"/>
    <w:rsid w:val="003F13F7"/>
    <w:rsid w:val="003F148E"/>
    <w:rsid w:val="003F14FE"/>
    <w:rsid w:val="003F163A"/>
    <w:rsid w:val="003F16F7"/>
    <w:rsid w:val="003F1701"/>
    <w:rsid w:val="003F17FF"/>
    <w:rsid w:val="003F1840"/>
    <w:rsid w:val="003F1A31"/>
    <w:rsid w:val="003F1B0D"/>
    <w:rsid w:val="003F1B35"/>
    <w:rsid w:val="003F1C90"/>
    <w:rsid w:val="003F1DD3"/>
    <w:rsid w:val="003F1E87"/>
    <w:rsid w:val="003F1F79"/>
    <w:rsid w:val="003F1F86"/>
    <w:rsid w:val="003F2219"/>
    <w:rsid w:val="003F23CA"/>
    <w:rsid w:val="003F2445"/>
    <w:rsid w:val="003F296D"/>
    <w:rsid w:val="003F29B9"/>
    <w:rsid w:val="003F2E2C"/>
    <w:rsid w:val="003F31F5"/>
    <w:rsid w:val="003F358B"/>
    <w:rsid w:val="003F37B3"/>
    <w:rsid w:val="003F38A7"/>
    <w:rsid w:val="003F3CD8"/>
    <w:rsid w:val="003F3E7F"/>
    <w:rsid w:val="003F3F7B"/>
    <w:rsid w:val="003F418B"/>
    <w:rsid w:val="003F41B6"/>
    <w:rsid w:val="003F4292"/>
    <w:rsid w:val="003F42BA"/>
    <w:rsid w:val="003F45AC"/>
    <w:rsid w:val="003F45C0"/>
    <w:rsid w:val="003F4721"/>
    <w:rsid w:val="003F4857"/>
    <w:rsid w:val="003F4901"/>
    <w:rsid w:val="003F4E97"/>
    <w:rsid w:val="003F4FE7"/>
    <w:rsid w:val="003F5373"/>
    <w:rsid w:val="003F54CD"/>
    <w:rsid w:val="003F5690"/>
    <w:rsid w:val="003F56CB"/>
    <w:rsid w:val="003F5897"/>
    <w:rsid w:val="003F5A9E"/>
    <w:rsid w:val="003F5BA8"/>
    <w:rsid w:val="003F639B"/>
    <w:rsid w:val="003F6466"/>
    <w:rsid w:val="003F658A"/>
    <w:rsid w:val="003F66DE"/>
    <w:rsid w:val="003F6D2C"/>
    <w:rsid w:val="003F6D72"/>
    <w:rsid w:val="003F6F2A"/>
    <w:rsid w:val="003F6FEF"/>
    <w:rsid w:val="003F7092"/>
    <w:rsid w:val="003F70B1"/>
    <w:rsid w:val="003F711D"/>
    <w:rsid w:val="003F71B0"/>
    <w:rsid w:val="003F72CA"/>
    <w:rsid w:val="003F7433"/>
    <w:rsid w:val="003F746C"/>
    <w:rsid w:val="003F754D"/>
    <w:rsid w:val="003F782F"/>
    <w:rsid w:val="003F7A4A"/>
    <w:rsid w:val="003F7C05"/>
    <w:rsid w:val="0040005A"/>
    <w:rsid w:val="00400396"/>
    <w:rsid w:val="004006BE"/>
    <w:rsid w:val="0040070D"/>
    <w:rsid w:val="004008E8"/>
    <w:rsid w:val="0040119C"/>
    <w:rsid w:val="0040126D"/>
    <w:rsid w:val="00401438"/>
    <w:rsid w:val="0040182C"/>
    <w:rsid w:val="00401D40"/>
    <w:rsid w:val="00401E1C"/>
    <w:rsid w:val="00401E22"/>
    <w:rsid w:val="0040278D"/>
    <w:rsid w:val="0040282F"/>
    <w:rsid w:val="00402886"/>
    <w:rsid w:val="0040299D"/>
    <w:rsid w:val="00402CB3"/>
    <w:rsid w:val="00402CFB"/>
    <w:rsid w:val="00402D6A"/>
    <w:rsid w:val="00402EF7"/>
    <w:rsid w:val="00403181"/>
    <w:rsid w:val="004033A9"/>
    <w:rsid w:val="004037D2"/>
    <w:rsid w:val="0040381F"/>
    <w:rsid w:val="0040396C"/>
    <w:rsid w:val="004039F0"/>
    <w:rsid w:val="00403D84"/>
    <w:rsid w:val="00404133"/>
    <w:rsid w:val="004042CD"/>
    <w:rsid w:val="0040440F"/>
    <w:rsid w:val="0040453A"/>
    <w:rsid w:val="0040476D"/>
    <w:rsid w:val="00404C7F"/>
    <w:rsid w:val="00404E99"/>
    <w:rsid w:val="00404F1C"/>
    <w:rsid w:val="00405379"/>
    <w:rsid w:val="004053B7"/>
    <w:rsid w:val="004054AB"/>
    <w:rsid w:val="00405500"/>
    <w:rsid w:val="00405815"/>
    <w:rsid w:val="004058DF"/>
    <w:rsid w:val="00405BB2"/>
    <w:rsid w:val="00405DF8"/>
    <w:rsid w:val="00405E70"/>
    <w:rsid w:val="004060B6"/>
    <w:rsid w:val="00406234"/>
    <w:rsid w:val="0040679B"/>
    <w:rsid w:val="004068B6"/>
    <w:rsid w:val="004068DF"/>
    <w:rsid w:val="0040695B"/>
    <w:rsid w:val="00406C71"/>
    <w:rsid w:val="00406F39"/>
    <w:rsid w:val="0040714E"/>
    <w:rsid w:val="00407279"/>
    <w:rsid w:val="00407482"/>
    <w:rsid w:val="00407598"/>
    <w:rsid w:val="004075CB"/>
    <w:rsid w:val="00407717"/>
    <w:rsid w:val="00407779"/>
    <w:rsid w:val="00407DD5"/>
    <w:rsid w:val="00407F08"/>
    <w:rsid w:val="00407FCB"/>
    <w:rsid w:val="0041011E"/>
    <w:rsid w:val="00410251"/>
    <w:rsid w:val="004103A3"/>
    <w:rsid w:val="0041052E"/>
    <w:rsid w:val="0041053C"/>
    <w:rsid w:val="004105E7"/>
    <w:rsid w:val="004106F9"/>
    <w:rsid w:val="00410D89"/>
    <w:rsid w:val="00410DBB"/>
    <w:rsid w:val="0041115D"/>
    <w:rsid w:val="004112BE"/>
    <w:rsid w:val="004112E7"/>
    <w:rsid w:val="004114F3"/>
    <w:rsid w:val="00411AA9"/>
    <w:rsid w:val="00411F13"/>
    <w:rsid w:val="00411FC3"/>
    <w:rsid w:val="00412114"/>
    <w:rsid w:val="0041228D"/>
    <w:rsid w:val="004122F2"/>
    <w:rsid w:val="00412393"/>
    <w:rsid w:val="004125D9"/>
    <w:rsid w:val="0041265B"/>
    <w:rsid w:val="0041276C"/>
    <w:rsid w:val="00412B01"/>
    <w:rsid w:val="00412BDF"/>
    <w:rsid w:val="00412C68"/>
    <w:rsid w:val="00412CCD"/>
    <w:rsid w:val="00412E36"/>
    <w:rsid w:val="00412EA2"/>
    <w:rsid w:val="0041300C"/>
    <w:rsid w:val="0041353F"/>
    <w:rsid w:val="00413A6F"/>
    <w:rsid w:val="00413BFE"/>
    <w:rsid w:val="00413EB1"/>
    <w:rsid w:val="00413F3F"/>
    <w:rsid w:val="004140CD"/>
    <w:rsid w:val="00414280"/>
    <w:rsid w:val="004142FC"/>
    <w:rsid w:val="0041436E"/>
    <w:rsid w:val="00414456"/>
    <w:rsid w:val="00414492"/>
    <w:rsid w:val="004148C0"/>
    <w:rsid w:val="00414F15"/>
    <w:rsid w:val="004150C1"/>
    <w:rsid w:val="004151CD"/>
    <w:rsid w:val="0041524E"/>
    <w:rsid w:val="0041535B"/>
    <w:rsid w:val="004153CF"/>
    <w:rsid w:val="004155D2"/>
    <w:rsid w:val="00415729"/>
    <w:rsid w:val="004157A1"/>
    <w:rsid w:val="004158C0"/>
    <w:rsid w:val="00415AB7"/>
    <w:rsid w:val="00415BAD"/>
    <w:rsid w:val="00415BD9"/>
    <w:rsid w:val="004160A3"/>
    <w:rsid w:val="00416132"/>
    <w:rsid w:val="004161D3"/>
    <w:rsid w:val="00416325"/>
    <w:rsid w:val="004165A4"/>
    <w:rsid w:val="00416697"/>
    <w:rsid w:val="00416873"/>
    <w:rsid w:val="004169EF"/>
    <w:rsid w:val="00416A46"/>
    <w:rsid w:val="00416EC8"/>
    <w:rsid w:val="00417017"/>
    <w:rsid w:val="00417119"/>
    <w:rsid w:val="00417278"/>
    <w:rsid w:val="0041748E"/>
    <w:rsid w:val="004175F1"/>
    <w:rsid w:val="00417773"/>
    <w:rsid w:val="0041790E"/>
    <w:rsid w:val="00417925"/>
    <w:rsid w:val="00417948"/>
    <w:rsid w:val="00417AC8"/>
    <w:rsid w:val="00417DEB"/>
    <w:rsid w:val="0042011F"/>
    <w:rsid w:val="004202D2"/>
    <w:rsid w:val="004205DF"/>
    <w:rsid w:val="004206AF"/>
    <w:rsid w:val="00420927"/>
    <w:rsid w:val="00420C56"/>
    <w:rsid w:val="00420D51"/>
    <w:rsid w:val="00420D94"/>
    <w:rsid w:val="00420E4D"/>
    <w:rsid w:val="00420EA2"/>
    <w:rsid w:val="0042156B"/>
    <w:rsid w:val="00421768"/>
    <w:rsid w:val="004218CA"/>
    <w:rsid w:val="00421CC8"/>
    <w:rsid w:val="00421DD3"/>
    <w:rsid w:val="00421EF8"/>
    <w:rsid w:val="00421F8C"/>
    <w:rsid w:val="00422329"/>
    <w:rsid w:val="004223D7"/>
    <w:rsid w:val="004226A3"/>
    <w:rsid w:val="004227CC"/>
    <w:rsid w:val="004227F0"/>
    <w:rsid w:val="00422DB8"/>
    <w:rsid w:val="00422F08"/>
    <w:rsid w:val="00422F30"/>
    <w:rsid w:val="00423027"/>
    <w:rsid w:val="0042313C"/>
    <w:rsid w:val="0042326F"/>
    <w:rsid w:val="00423575"/>
    <w:rsid w:val="004237B9"/>
    <w:rsid w:val="004237CF"/>
    <w:rsid w:val="00423E6A"/>
    <w:rsid w:val="0042432C"/>
    <w:rsid w:val="004243C9"/>
    <w:rsid w:val="00424417"/>
    <w:rsid w:val="00424545"/>
    <w:rsid w:val="00424582"/>
    <w:rsid w:val="00424584"/>
    <w:rsid w:val="004245EC"/>
    <w:rsid w:val="00424677"/>
    <w:rsid w:val="00424850"/>
    <w:rsid w:val="004248C0"/>
    <w:rsid w:val="00424928"/>
    <w:rsid w:val="00424985"/>
    <w:rsid w:val="004249A0"/>
    <w:rsid w:val="00424A0C"/>
    <w:rsid w:val="00424B70"/>
    <w:rsid w:val="00424CFA"/>
    <w:rsid w:val="00424E38"/>
    <w:rsid w:val="00424F85"/>
    <w:rsid w:val="004250D4"/>
    <w:rsid w:val="00425122"/>
    <w:rsid w:val="00425172"/>
    <w:rsid w:val="00425549"/>
    <w:rsid w:val="0042563A"/>
    <w:rsid w:val="00425752"/>
    <w:rsid w:val="0042595C"/>
    <w:rsid w:val="00425994"/>
    <w:rsid w:val="00425A48"/>
    <w:rsid w:val="00425BC3"/>
    <w:rsid w:val="00425D3F"/>
    <w:rsid w:val="00425D88"/>
    <w:rsid w:val="00425EAA"/>
    <w:rsid w:val="00426148"/>
    <w:rsid w:val="004261CE"/>
    <w:rsid w:val="0042633A"/>
    <w:rsid w:val="00426403"/>
    <w:rsid w:val="004265E2"/>
    <w:rsid w:val="00426751"/>
    <w:rsid w:val="004268A7"/>
    <w:rsid w:val="00426A0E"/>
    <w:rsid w:val="004270ED"/>
    <w:rsid w:val="00427311"/>
    <w:rsid w:val="00427679"/>
    <w:rsid w:val="0042768F"/>
    <w:rsid w:val="004277EA"/>
    <w:rsid w:val="0042784E"/>
    <w:rsid w:val="00427903"/>
    <w:rsid w:val="00430033"/>
    <w:rsid w:val="004302F3"/>
    <w:rsid w:val="0043038A"/>
    <w:rsid w:val="00430588"/>
    <w:rsid w:val="004305D3"/>
    <w:rsid w:val="004305F5"/>
    <w:rsid w:val="00430671"/>
    <w:rsid w:val="00430677"/>
    <w:rsid w:val="00430720"/>
    <w:rsid w:val="004307C6"/>
    <w:rsid w:val="004307D9"/>
    <w:rsid w:val="004308FF"/>
    <w:rsid w:val="0043097F"/>
    <w:rsid w:val="00430F7F"/>
    <w:rsid w:val="004311B0"/>
    <w:rsid w:val="00431215"/>
    <w:rsid w:val="00431362"/>
    <w:rsid w:val="00431769"/>
    <w:rsid w:val="004317EA"/>
    <w:rsid w:val="004319A7"/>
    <w:rsid w:val="00431A5E"/>
    <w:rsid w:val="00431A73"/>
    <w:rsid w:val="00431BAF"/>
    <w:rsid w:val="00431CF1"/>
    <w:rsid w:val="00432041"/>
    <w:rsid w:val="004320CA"/>
    <w:rsid w:val="004320E3"/>
    <w:rsid w:val="004323D7"/>
    <w:rsid w:val="00432824"/>
    <w:rsid w:val="00432902"/>
    <w:rsid w:val="0043298F"/>
    <w:rsid w:val="004329B5"/>
    <w:rsid w:val="00432A2F"/>
    <w:rsid w:val="00432CDB"/>
    <w:rsid w:val="00432E2A"/>
    <w:rsid w:val="00432F1C"/>
    <w:rsid w:val="00432FE2"/>
    <w:rsid w:val="00433332"/>
    <w:rsid w:val="0043335D"/>
    <w:rsid w:val="004334B2"/>
    <w:rsid w:val="004335A1"/>
    <w:rsid w:val="004336B9"/>
    <w:rsid w:val="00433C3E"/>
    <w:rsid w:val="00433C8D"/>
    <w:rsid w:val="00433CEA"/>
    <w:rsid w:val="00433D03"/>
    <w:rsid w:val="00433D6E"/>
    <w:rsid w:val="00433E17"/>
    <w:rsid w:val="00433E77"/>
    <w:rsid w:val="00433F34"/>
    <w:rsid w:val="0043403D"/>
    <w:rsid w:val="00434125"/>
    <w:rsid w:val="00434493"/>
    <w:rsid w:val="0043455D"/>
    <w:rsid w:val="0043463A"/>
    <w:rsid w:val="00434707"/>
    <w:rsid w:val="004348C9"/>
    <w:rsid w:val="0043490F"/>
    <w:rsid w:val="00434A56"/>
    <w:rsid w:val="00434A90"/>
    <w:rsid w:val="00434ABC"/>
    <w:rsid w:val="00434D66"/>
    <w:rsid w:val="0043501C"/>
    <w:rsid w:val="0043503E"/>
    <w:rsid w:val="004352B3"/>
    <w:rsid w:val="00435415"/>
    <w:rsid w:val="004354F4"/>
    <w:rsid w:val="00435729"/>
    <w:rsid w:val="004357BA"/>
    <w:rsid w:val="00435839"/>
    <w:rsid w:val="004358B9"/>
    <w:rsid w:val="004358E3"/>
    <w:rsid w:val="0043591E"/>
    <w:rsid w:val="00435927"/>
    <w:rsid w:val="00435950"/>
    <w:rsid w:val="004359CA"/>
    <w:rsid w:val="00435C03"/>
    <w:rsid w:val="00435C53"/>
    <w:rsid w:val="00435CCB"/>
    <w:rsid w:val="00435D4A"/>
    <w:rsid w:val="00435E92"/>
    <w:rsid w:val="0043613C"/>
    <w:rsid w:val="00436181"/>
    <w:rsid w:val="004364D7"/>
    <w:rsid w:val="00436627"/>
    <w:rsid w:val="00436790"/>
    <w:rsid w:val="004368ED"/>
    <w:rsid w:val="004369DE"/>
    <w:rsid w:val="00436C43"/>
    <w:rsid w:val="00436CF8"/>
    <w:rsid w:val="00436ECE"/>
    <w:rsid w:val="00437291"/>
    <w:rsid w:val="004373A0"/>
    <w:rsid w:val="004374C2"/>
    <w:rsid w:val="00437740"/>
    <w:rsid w:val="00437BFC"/>
    <w:rsid w:val="004401C9"/>
    <w:rsid w:val="004401EB"/>
    <w:rsid w:val="00440228"/>
    <w:rsid w:val="00440603"/>
    <w:rsid w:val="00440725"/>
    <w:rsid w:val="00440763"/>
    <w:rsid w:val="00440C26"/>
    <w:rsid w:val="00440E92"/>
    <w:rsid w:val="004411EB"/>
    <w:rsid w:val="0044150C"/>
    <w:rsid w:val="00441641"/>
    <w:rsid w:val="0044166B"/>
    <w:rsid w:val="004417ED"/>
    <w:rsid w:val="0044230F"/>
    <w:rsid w:val="004424D8"/>
    <w:rsid w:val="0044255E"/>
    <w:rsid w:val="004429F4"/>
    <w:rsid w:val="00442AC3"/>
    <w:rsid w:val="00442B24"/>
    <w:rsid w:val="00442D81"/>
    <w:rsid w:val="00442F24"/>
    <w:rsid w:val="004430B3"/>
    <w:rsid w:val="0044329A"/>
    <w:rsid w:val="00443359"/>
    <w:rsid w:val="004433F0"/>
    <w:rsid w:val="00443606"/>
    <w:rsid w:val="00443953"/>
    <w:rsid w:val="00443C57"/>
    <w:rsid w:val="00443CE1"/>
    <w:rsid w:val="00443D41"/>
    <w:rsid w:val="004441DC"/>
    <w:rsid w:val="0044445A"/>
    <w:rsid w:val="004445E0"/>
    <w:rsid w:val="00444706"/>
    <w:rsid w:val="0044483E"/>
    <w:rsid w:val="004449FD"/>
    <w:rsid w:val="00444B5D"/>
    <w:rsid w:val="00444B76"/>
    <w:rsid w:val="00444BA5"/>
    <w:rsid w:val="00444CE9"/>
    <w:rsid w:val="00444CF2"/>
    <w:rsid w:val="00444DCF"/>
    <w:rsid w:val="00444E8C"/>
    <w:rsid w:val="00444F4C"/>
    <w:rsid w:val="0044501E"/>
    <w:rsid w:val="004450C3"/>
    <w:rsid w:val="00445159"/>
    <w:rsid w:val="0044517F"/>
    <w:rsid w:val="004452DD"/>
    <w:rsid w:val="004454EC"/>
    <w:rsid w:val="004457B4"/>
    <w:rsid w:val="00445F3D"/>
    <w:rsid w:val="00445F95"/>
    <w:rsid w:val="0044606B"/>
    <w:rsid w:val="00446084"/>
    <w:rsid w:val="004461A1"/>
    <w:rsid w:val="004461B2"/>
    <w:rsid w:val="004462D9"/>
    <w:rsid w:val="00446388"/>
    <w:rsid w:val="00446C3E"/>
    <w:rsid w:val="00447341"/>
    <w:rsid w:val="004474A4"/>
    <w:rsid w:val="00447638"/>
    <w:rsid w:val="004476A4"/>
    <w:rsid w:val="00447B2F"/>
    <w:rsid w:val="00447EB7"/>
    <w:rsid w:val="004500D1"/>
    <w:rsid w:val="0045013C"/>
    <w:rsid w:val="00450201"/>
    <w:rsid w:val="004503D0"/>
    <w:rsid w:val="0045050A"/>
    <w:rsid w:val="00450559"/>
    <w:rsid w:val="004506F3"/>
    <w:rsid w:val="00450795"/>
    <w:rsid w:val="004507D3"/>
    <w:rsid w:val="00450876"/>
    <w:rsid w:val="00450BE5"/>
    <w:rsid w:val="00450C56"/>
    <w:rsid w:val="00450D87"/>
    <w:rsid w:val="00451201"/>
    <w:rsid w:val="00451212"/>
    <w:rsid w:val="00451286"/>
    <w:rsid w:val="004515C2"/>
    <w:rsid w:val="004516C8"/>
    <w:rsid w:val="00451B8B"/>
    <w:rsid w:val="00451BAF"/>
    <w:rsid w:val="00451C90"/>
    <w:rsid w:val="00451DFB"/>
    <w:rsid w:val="00452128"/>
    <w:rsid w:val="004521D2"/>
    <w:rsid w:val="00452394"/>
    <w:rsid w:val="00452457"/>
    <w:rsid w:val="004526E6"/>
    <w:rsid w:val="004527A2"/>
    <w:rsid w:val="00452D5A"/>
    <w:rsid w:val="00452F46"/>
    <w:rsid w:val="004530DB"/>
    <w:rsid w:val="00453155"/>
    <w:rsid w:val="00453489"/>
    <w:rsid w:val="004535F4"/>
    <w:rsid w:val="00453651"/>
    <w:rsid w:val="00453658"/>
    <w:rsid w:val="00453676"/>
    <w:rsid w:val="004540FC"/>
    <w:rsid w:val="0045416F"/>
    <w:rsid w:val="0045421A"/>
    <w:rsid w:val="004542A2"/>
    <w:rsid w:val="004543E8"/>
    <w:rsid w:val="00454761"/>
    <w:rsid w:val="0045499B"/>
    <w:rsid w:val="00454A56"/>
    <w:rsid w:val="00454F65"/>
    <w:rsid w:val="004552B2"/>
    <w:rsid w:val="004553AF"/>
    <w:rsid w:val="0045542A"/>
    <w:rsid w:val="004555F0"/>
    <w:rsid w:val="0045563E"/>
    <w:rsid w:val="004557AC"/>
    <w:rsid w:val="004557B3"/>
    <w:rsid w:val="00455933"/>
    <w:rsid w:val="00455BC3"/>
    <w:rsid w:val="00455C27"/>
    <w:rsid w:val="00455C3C"/>
    <w:rsid w:val="00455C7E"/>
    <w:rsid w:val="00455ED3"/>
    <w:rsid w:val="00455FE0"/>
    <w:rsid w:val="00456307"/>
    <w:rsid w:val="004563FF"/>
    <w:rsid w:val="00456595"/>
    <w:rsid w:val="00456C88"/>
    <w:rsid w:val="00456CFE"/>
    <w:rsid w:val="00456EBF"/>
    <w:rsid w:val="00456F1A"/>
    <w:rsid w:val="0045714D"/>
    <w:rsid w:val="0045752D"/>
    <w:rsid w:val="0045758F"/>
    <w:rsid w:val="00457844"/>
    <w:rsid w:val="004579BE"/>
    <w:rsid w:val="00457B32"/>
    <w:rsid w:val="00457BCF"/>
    <w:rsid w:val="0046079D"/>
    <w:rsid w:val="0046088D"/>
    <w:rsid w:val="004609C4"/>
    <w:rsid w:val="004612EF"/>
    <w:rsid w:val="00461417"/>
    <w:rsid w:val="00461503"/>
    <w:rsid w:val="004615F7"/>
    <w:rsid w:val="00461B01"/>
    <w:rsid w:val="00461C22"/>
    <w:rsid w:val="00461D1C"/>
    <w:rsid w:val="00461EDA"/>
    <w:rsid w:val="0046202C"/>
    <w:rsid w:val="004620DD"/>
    <w:rsid w:val="00462141"/>
    <w:rsid w:val="004621C3"/>
    <w:rsid w:val="004622A2"/>
    <w:rsid w:val="004622B6"/>
    <w:rsid w:val="00462317"/>
    <w:rsid w:val="0046235E"/>
    <w:rsid w:val="004623B9"/>
    <w:rsid w:val="00462548"/>
    <w:rsid w:val="00462630"/>
    <w:rsid w:val="00462765"/>
    <w:rsid w:val="00462C0F"/>
    <w:rsid w:val="004631C9"/>
    <w:rsid w:val="0046323B"/>
    <w:rsid w:val="00463315"/>
    <w:rsid w:val="00463342"/>
    <w:rsid w:val="004633DE"/>
    <w:rsid w:val="00463465"/>
    <w:rsid w:val="00463642"/>
    <w:rsid w:val="00463938"/>
    <w:rsid w:val="00463977"/>
    <w:rsid w:val="004639F4"/>
    <w:rsid w:val="00463BDB"/>
    <w:rsid w:val="00463D7F"/>
    <w:rsid w:val="00463F10"/>
    <w:rsid w:val="00463F13"/>
    <w:rsid w:val="00463F76"/>
    <w:rsid w:val="004640DF"/>
    <w:rsid w:val="00464146"/>
    <w:rsid w:val="00464182"/>
    <w:rsid w:val="004645E7"/>
    <w:rsid w:val="0046473D"/>
    <w:rsid w:val="00464997"/>
    <w:rsid w:val="00464DE4"/>
    <w:rsid w:val="00464EFF"/>
    <w:rsid w:val="00464F00"/>
    <w:rsid w:val="0046537A"/>
    <w:rsid w:val="004653B5"/>
    <w:rsid w:val="0046547D"/>
    <w:rsid w:val="0046548A"/>
    <w:rsid w:val="004654A7"/>
    <w:rsid w:val="004655CE"/>
    <w:rsid w:val="00465708"/>
    <w:rsid w:val="0046590C"/>
    <w:rsid w:val="004659D4"/>
    <w:rsid w:val="00465D6D"/>
    <w:rsid w:val="00465FC5"/>
    <w:rsid w:val="004660E1"/>
    <w:rsid w:val="004662F5"/>
    <w:rsid w:val="0046637A"/>
    <w:rsid w:val="00466397"/>
    <w:rsid w:val="0046658F"/>
    <w:rsid w:val="004665B3"/>
    <w:rsid w:val="00466667"/>
    <w:rsid w:val="004668C8"/>
    <w:rsid w:val="004668F9"/>
    <w:rsid w:val="004669AE"/>
    <w:rsid w:val="00466D13"/>
    <w:rsid w:val="00466DCE"/>
    <w:rsid w:val="00466F27"/>
    <w:rsid w:val="004670DA"/>
    <w:rsid w:val="00467320"/>
    <w:rsid w:val="00467593"/>
    <w:rsid w:val="0046766F"/>
    <w:rsid w:val="00467767"/>
    <w:rsid w:val="00467792"/>
    <w:rsid w:val="004677EE"/>
    <w:rsid w:val="00467865"/>
    <w:rsid w:val="00467B63"/>
    <w:rsid w:val="00467C04"/>
    <w:rsid w:val="00467CCD"/>
    <w:rsid w:val="00467DA9"/>
    <w:rsid w:val="00467F21"/>
    <w:rsid w:val="00467FBA"/>
    <w:rsid w:val="00470011"/>
    <w:rsid w:val="00470236"/>
    <w:rsid w:val="0047026F"/>
    <w:rsid w:val="0047029C"/>
    <w:rsid w:val="00470458"/>
    <w:rsid w:val="004704B6"/>
    <w:rsid w:val="00470754"/>
    <w:rsid w:val="004708EA"/>
    <w:rsid w:val="00470AAD"/>
    <w:rsid w:val="00470D5B"/>
    <w:rsid w:val="00471134"/>
    <w:rsid w:val="00471164"/>
    <w:rsid w:val="004712E3"/>
    <w:rsid w:val="00471498"/>
    <w:rsid w:val="0047149F"/>
    <w:rsid w:val="0047161C"/>
    <w:rsid w:val="00471625"/>
    <w:rsid w:val="004716EE"/>
    <w:rsid w:val="00471700"/>
    <w:rsid w:val="00471B31"/>
    <w:rsid w:val="00471C4C"/>
    <w:rsid w:val="00471CED"/>
    <w:rsid w:val="00472289"/>
    <w:rsid w:val="0047239E"/>
    <w:rsid w:val="004726B7"/>
    <w:rsid w:val="004726F0"/>
    <w:rsid w:val="0047270D"/>
    <w:rsid w:val="00472744"/>
    <w:rsid w:val="00472777"/>
    <w:rsid w:val="004727CC"/>
    <w:rsid w:val="004728A8"/>
    <w:rsid w:val="004728B5"/>
    <w:rsid w:val="00472B43"/>
    <w:rsid w:val="00473042"/>
    <w:rsid w:val="00473044"/>
    <w:rsid w:val="004730AB"/>
    <w:rsid w:val="00473304"/>
    <w:rsid w:val="00473369"/>
    <w:rsid w:val="00473456"/>
    <w:rsid w:val="004736F0"/>
    <w:rsid w:val="00473700"/>
    <w:rsid w:val="00473902"/>
    <w:rsid w:val="004739F0"/>
    <w:rsid w:val="00474002"/>
    <w:rsid w:val="004741D6"/>
    <w:rsid w:val="004743BC"/>
    <w:rsid w:val="004745CB"/>
    <w:rsid w:val="004746CD"/>
    <w:rsid w:val="00474798"/>
    <w:rsid w:val="004747D1"/>
    <w:rsid w:val="00474820"/>
    <w:rsid w:val="00474B92"/>
    <w:rsid w:val="00474C87"/>
    <w:rsid w:val="004754E8"/>
    <w:rsid w:val="00475660"/>
    <w:rsid w:val="0047582B"/>
    <w:rsid w:val="00475C63"/>
    <w:rsid w:val="00475C8B"/>
    <w:rsid w:val="00475CAA"/>
    <w:rsid w:val="00475D22"/>
    <w:rsid w:val="00475D4A"/>
    <w:rsid w:val="0047617C"/>
    <w:rsid w:val="00476309"/>
    <w:rsid w:val="004766A4"/>
    <w:rsid w:val="004766B1"/>
    <w:rsid w:val="004768BB"/>
    <w:rsid w:val="00476926"/>
    <w:rsid w:val="004769C3"/>
    <w:rsid w:val="00476E10"/>
    <w:rsid w:val="00476F44"/>
    <w:rsid w:val="00476F77"/>
    <w:rsid w:val="0047707B"/>
    <w:rsid w:val="004773BD"/>
    <w:rsid w:val="00477438"/>
    <w:rsid w:val="00477532"/>
    <w:rsid w:val="00477D26"/>
    <w:rsid w:val="00480094"/>
    <w:rsid w:val="004801EF"/>
    <w:rsid w:val="00480216"/>
    <w:rsid w:val="00480411"/>
    <w:rsid w:val="00480546"/>
    <w:rsid w:val="004806A2"/>
    <w:rsid w:val="004807DC"/>
    <w:rsid w:val="00480B7C"/>
    <w:rsid w:val="00480E73"/>
    <w:rsid w:val="00480EAB"/>
    <w:rsid w:val="00481179"/>
    <w:rsid w:val="00481200"/>
    <w:rsid w:val="00481265"/>
    <w:rsid w:val="004812BA"/>
    <w:rsid w:val="004815E9"/>
    <w:rsid w:val="00481675"/>
    <w:rsid w:val="004816FB"/>
    <w:rsid w:val="00481A72"/>
    <w:rsid w:val="00481D40"/>
    <w:rsid w:val="00481DC9"/>
    <w:rsid w:val="00481DDF"/>
    <w:rsid w:val="00481EED"/>
    <w:rsid w:val="00482124"/>
    <w:rsid w:val="0048217C"/>
    <w:rsid w:val="004821F0"/>
    <w:rsid w:val="004823D0"/>
    <w:rsid w:val="0048273B"/>
    <w:rsid w:val="0048280F"/>
    <w:rsid w:val="00482C01"/>
    <w:rsid w:val="00482CF0"/>
    <w:rsid w:val="00482DCF"/>
    <w:rsid w:val="00482E56"/>
    <w:rsid w:val="0048313B"/>
    <w:rsid w:val="004834B4"/>
    <w:rsid w:val="00483A13"/>
    <w:rsid w:val="00483A1F"/>
    <w:rsid w:val="00483ACB"/>
    <w:rsid w:val="00483FE3"/>
    <w:rsid w:val="0048412D"/>
    <w:rsid w:val="0048464B"/>
    <w:rsid w:val="0048477E"/>
    <w:rsid w:val="00484920"/>
    <w:rsid w:val="004849A7"/>
    <w:rsid w:val="00484BB9"/>
    <w:rsid w:val="00484C42"/>
    <w:rsid w:val="00484C51"/>
    <w:rsid w:val="00484EC8"/>
    <w:rsid w:val="0048500D"/>
    <w:rsid w:val="00485129"/>
    <w:rsid w:val="00485313"/>
    <w:rsid w:val="0048533C"/>
    <w:rsid w:val="00485345"/>
    <w:rsid w:val="00485A3F"/>
    <w:rsid w:val="00485ACE"/>
    <w:rsid w:val="00485CB1"/>
    <w:rsid w:val="00485E12"/>
    <w:rsid w:val="0048627D"/>
    <w:rsid w:val="004862B7"/>
    <w:rsid w:val="004862EB"/>
    <w:rsid w:val="00486537"/>
    <w:rsid w:val="004869F6"/>
    <w:rsid w:val="00486DF6"/>
    <w:rsid w:val="00486E88"/>
    <w:rsid w:val="00486F7F"/>
    <w:rsid w:val="00486FEF"/>
    <w:rsid w:val="004870C2"/>
    <w:rsid w:val="004871E6"/>
    <w:rsid w:val="00487388"/>
    <w:rsid w:val="004873A5"/>
    <w:rsid w:val="004876A1"/>
    <w:rsid w:val="00487741"/>
    <w:rsid w:val="0048791D"/>
    <w:rsid w:val="00487C2B"/>
    <w:rsid w:val="00487F5B"/>
    <w:rsid w:val="00487FEE"/>
    <w:rsid w:val="004902E3"/>
    <w:rsid w:val="00490961"/>
    <w:rsid w:val="004910F6"/>
    <w:rsid w:val="004911C3"/>
    <w:rsid w:val="004914F4"/>
    <w:rsid w:val="0049152A"/>
    <w:rsid w:val="00491584"/>
    <w:rsid w:val="00491685"/>
    <w:rsid w:val="004916E2"/>
    <w:rsid w:val="0049185B"/>
    <w:rsid w:val="00491879"/>
    <w:rsid w:val="00491A57"/>
    <w:rsid w:val="00491BC6"/>
    <w:rsid w:val="00491D75"/>
    <w:rsid w:val="0049204D"/>
    <w:rsid w:val="00492168"/>
    <w:rsid w:val="00492310"/>
    <w:rsid w:val="004924B8"/>
    <w:rsid w:val="004924FE"/>
    <w:rsid w:val="00492C8B"/>
    <w:rsid w:val="00492CC5"/>
    <w:rsid w:val="00492D1B"/>
    <w:rsid w:val="00492D27"/>
    <w:rsid w:val="004930EF"/>
    <w:rsid w:val="004930F0"/>
    <w:rsid w:val="00493103"/>
    <w:rsid w:val="0049316E"/>
    <w:rsid w:val="004931B8"/>
    <w:rsid w:val="004931CB"/>
    <w:rsid w:val="00493280"/>
    <w:rsid w:val="00493323"/>
    <w:rsid w:val="00493452"/>
    <w:rsid w:val="004934E5"/>
    <w:rsid w:val="0049365F"/>
    <w:rsid w:val="0049389B"/>
    <w:rsid w:val="004939D9"/>
    <w:rsid w:val="00493A14"/>
    <w:rsid w:val="00493A7F"/>
    <w:rsid w:val="00493B47"/>
    <w:rsid w:val="00493C1F"/>
    <w:rsid w:val="00493F32"/>
    <w:rsid w:val="00494147"/>
    <w:rsid w:val="004941A7"/>
    <w:rsid w:val="004942CB"/>
    <w:rsid w:val="004944E4"/>
    <w:rsid w:val="0049478D"/>
    <w:rsid w:val="00494AC0"/>
    <w:rsid w:val="00494D1A"/>
    <w:rsid w:val="00495076"/>
    <w:rsid w:val="004952A3"/>
    <w:rsid w:val="004953E9"/>
    <w:rsid w:val="00495604"/>
    <w:rsid w:val="0049579E"/>
    <w:rsid w:val="0049585A"/>
    <w:rsid w:val="00495995"/>
    <w:rsid w:val="00495A9D"/>
    <w:rsid w:val="00495C74"/>
    <w:rsid w:val="00495CF2"/>
    <w:rsid w:val="0049650A"/>
    <w:rsid w:val="00496541"/>
    <w:rsid w:val="00496545"/>
    <w:rsid w:val="0049658B"/>
    <w:rsid w:val="004965C6"/>
    <w:rsid w:val="0049665D"/>
    <w:rsid w:val="004967A7"/>
    <w:rsid w:val="00496AB0"/>
    <w:rsid w:val="00496C30"/>
    <w:rsid w:val="0049716D"/>
    <w:rsid w:val="00497219"/>
    <w:rsid w:val="00497427"/>
    <w:rsid w:val="0049752A"/>
    <w:rsid w:val="004975A0"/>
    <w:rsid w:val="00497865"/>
    <w:rsid w:val="004979C6"/>
    <w:rsid w:val="00497C2E"/>
    <w:rsid w:val="00497DF3"/>
    <w:rsid w:val="00497E7C"/>
    <w:rsid w:val="00497F4F"/>
    <w:rsid w:val="004A033E"/>
    <w:rsid w:val="004A03CC"/>
    <w:rsid w:val="004A04E1"/>
    <w:rsid w:val="004A0803"/>
    <w:rsid w:val="004A0BAA"/>
    <w:rsid w:val="004A0BD6"/>
    <w:rsid w:val="004A0D5D"/>
    <w:rsid w:val="004A109A"/>
    <w:rsid w:val="004A1184"/>
    <w:rsid w:val="004A1194"/>
    <w:rsid w:val="004A1902"/>
    <w:rsid w:val="004A1A65"/>
    <w:rsid w:val="004A1F04"/>
    <w:rsid w:val="004A1F9A"/>
    <w:rsid w:val="004A2451"/>
    <w:rsid w:val="004A2899"/>
    <w:rsid w:val="004A2A3D"/>
    <w:rsid w:val="004A2B11"/>
    <w:rsid w:val="004A2B63"/>
    <w:rsid w:val="004A2C11"/>
    <w:rsid w:val="004A2DB3"/>
    <w:rsid w:val="004A2DE3"/>
    <w:rsid w:val="004A2EF8"/>
    <w:rsid w:val="004A2FA3"/>
    <w:rsid w:val="004A32DA"/>
    <w:rsid w:val="004A3ABB"/>
    <w:rsid w:val="004A3F29"/>
    <w:rsid w:val="004A3F4C"/>
    <w:rsid w:val="004A4035"/>
    <w:rsid w:val="004A45AF"/>
    <w:rsid w:val="004A4628"/>
    <w:rsid w:val="004A4755"/>
    <w:rsid w:val="004A499E"/>
    <w:rsid w:val="004A4C19"/>
    <w:rsid w:val="004A505D"/>
    <w:rsid w:val="004A528D"/>
    <w:rsid w:val="004A5306"/>
    <w:rsid w:val="004A5784"/>
    <w:rsid w:val="004A5C50"/>
    <w:rsid w:val="004A61AA"/>
    <w:rsid w:val="004A64F5"/>
    <w:rsid w:val="004A65CD"/>
    <w:rsid w:val="004A661B"/>
    <w:rsid w:val="004A66E3"/>
    <w:rsid w:val="004A67D6"/>
    <w:rsid w:val="004A6CB6"/>
    <w:rsid w:val="004A6CC1"/>
    <w:rsid w:val="004A6EC2"/>
    <w:rsid w:val="004A6F10"/>
    <w:rsid w:val="004A70BA"/>
    <w:rsid w:val="004A766A"/>
    <w:rsid w:val="004A7775"/>
    <w:rsid w:val="004A77DB"/>
    <w:rsid w:val="004A7C2E"/>
    <w:rsid w:val="004A7C70"/>
    <w:rsid w:val="004A7CB4"/>
    <w:rsid w:val="004A7D4E"/>
    <w:rsid w:val="004A7EB5"/>
    <w:rsid w:val="004A7FFB"/>
    <w:rsid w:val="004B01B4"/>
    <w:rsid w:val="004B026C"/>
    <w:rsid w:val="004B0290"/>
    <w:rsid w:val="004B032F"/>
    <w:rsid w:val="004B040E"/>
    <w:rsid w:val="004B0BD4"/>
    <w:rsid w:val="004B0CA6"/>
    <w:rsid w:val="004B0E38"/>
    <w:rsid w:val="004B1022"/>
    <w:rsid w:val="004B10C3"/>
    <w:rsid w:val="004B1116"/>
    <w:rsid w:val="004B12D6"/>
    <w:rsid w:val="004B1568"/>
    <w:rsid w:val="004B1645"/>
    <w:rsid w:val="004B18A8"/>
    <w:rsid w:val="004B1A92"/>
    <w:rsid w:val="004B1AEC"/>
    <w:rsid w:val="004B1B52"/>
    <w:rsid w:val="004B1DF3"/>
    <w:rsid w:val="004B21A0"/>
    <w:rsid w:val="004B2842"/>
    <w:rsid w:val="004B2E27"/>
    <w:rsid w:val="004B329E"/>
    <w:rsid w:val="004B32CB"/>
    <w:rsid w:val="004B34A8"/>
    <w:rsid w:val="004B351C"/>
    <w:rsid w:val="004B37D7"/>
    <w:rsid w:val="004B3824"/>
    <w:rsid w:val="004B39A5"/>
    <w:rsid w:val="004B3D47"/>
    <w:rsid w:val="004B40A0"/>
    <w:rsid w:val="004B43F7"/>
    <w:rsid w:val="004B44A4"/>
    <w:rsid w:val="004B46B5"/>
    <w:rsid w:val="004B47C6"/>
    <w:rsid w:val="004B4808"/>
    <w:rsid w:val="004B4858"/>
    <w:rsid w:val="004B489F"/>
    <w:rsid w:val="004B4E52"/>
    <w:rsid w:val="004B4F16"/>
    <w:rsid w:val="004B4F8F"/>
    <w:rsid w:val="004B4FE6"/>
    <w:rsid w:val="004B50B9"/>
    <w:rsid w:val="004B5245"/>
    <w:rsid w:val="004B5646"/>
    <w:rsid w:val="004B5847"/>
    <w:rsid w:val="004B58E1"/>
    <w:rsid w:val="004B596B"/>
    <w:rsid w:val="004B5A09"/>
    <w:rsid w:val="004B5A69"/>
    <w:rsid w:val="004B5C0E"/>
    <w:rsid w:val="004B5CB4"/>
    <w:rsid w:val="004B5F2B"/>
    <w:rsid w:val="004B5FCF"/>
    <w:rsid w:val="004B62A4"/>
    <w:rsid w:val="004B62B2"/>
    <w:rsid w:val="004B662E"/>
    <w:rsid w:val="004B6646"/>
    <w:rsid w:val="004B66F7"/>
    <w:rsid w:val="004B688A"/>
    <w:rsid w:val="004B6A27"/>
    <w:rsid w:val="004B6B30"/>
    <w:rsid w:val="004B6D1D"/>
    <w:rsid w:val="004B6D6E"/>
    <w:rsid w:val="004B6DCE"/>
    <w:rsid w:val="004B6DF1"/>
    <w:rsid w:val="004B6F62"/>
    <w:rsid w:val="004B7390"/>
    <w:rsid w:val="004B73C4"/>
    <w:rsid w:val="004B73F9"/>
    <w:rsid w:val="004B7438"/>
    <w:rsid w:val="004B75C1"/>
    <w:rsid w:val="004B7648"/>
    <w:rsid w:val="004B76EA"/>
    <w:rsid w:val="004B772E"/>
    <w:rsid w:val="004B79E3"/>
    <w:rsid w:val="004B7A47"/>
    <w:rsid w:val="004B7A89"/>
    <w:rsid w:val="004B7EC7"/>
    <w:rsid w:val="004C0169"/>
    <w:rsid w:val="004C052F"/>
    <w:rsid w:val="004C0635"/>
    <w:rsid w:val="004C067C"/>
    <w:rsid w:val="004C0750"/>
    <w:rsid w:val="004C0BA8"/>
    <w:rsid w:val="004C0D13"/>
    <w:rsid w:val="004C0F32"/>
    <w:rsid w:val="004C15EC"/>
    <w:rsid w:val="004C18D5"/>
    <w:rsid w:val="004C1ADD"/>
    <w:rsid w:val="004C1B47"/>
    <w:rsid w:val="004C1D99"/>
    <w:rsid w:val="004C1EEC"/>
    <w:rsid w:val="004C20A9"/>
    <w:rsid w:val="004C2103"/>
    <w:rsid w:val="004C2385"/>
    <w:rsid w:val="004C2594"/>
    <w:rsid w:val="004C2813"/>
    <w:rsid w:val="004C3327"/>
    <w:rsid w:val="004C33C2"/>
    <w:rsid w:val="004C3562"/>
    <w:rsid w:val="004C359B"/>
    <w:rsid w:val="004C3784"/>
    <w:rsid w:val="004C384E"/>
    <w:rsid w:val="004C387B"/>
    <w:rsid w:val="004C39D2"/>
    <w:rsid w:val="004C3C2A"/>
    <w:rsid w:val="004C3DE6"/>
    <w:rsid w:val="004C3EB9"/>
    <w:rsid w:val="004C3F9E"/>
    <w:rsid w:val="004C474C"/>
    <w:rsid w:val="004C4813"/>
    <w:rsid w:val="004C4899"/>
    <w:rsid w:val="004C4DE4"/>
    <w:rsid w:val="004C4EB7"/>
    <w:rsid w:val="004C5012"/>
    <w:rsid w:val="004C57B6"/>
    <w:rsid w:val="004C57C5"/>
    <w:rsid w:val="004C57C9"/>
    <w:rsid w:val="004C582C"/>
    <w:rsid w:val="004C5988"/>
    <w:rsid w:val="004C5A19"/>
    <w:rsid w:val="004C5ACF"/>
    <w:rsid w:val="004C6310"/>
    <w:rsid w:val="004C643C"/>
    <w:rsid w:val="004C64B8"/>
    <w:rsid w:val="004C66C0"/>
    <w:rsid w:val="004C6937"/>
    <w:rsid w:val="004C6990"/>
    <w:rsid w:val="004C6B96"/>
    <w:rsid w:val="004C6CB8"/>
    <w:rsid w:val="004C6F07"/>
    <w:rsid w:val="004C729F"/>
    <w:rsid w:val="004C7366"/>
    <w:rsid w:val="004C748C"/>
    <w:rsid w:val="004C772A"/>
    <w:rsid w:val="004C77F2"/>
    <w:rsid w:val="004C78D0"/>
    <w:rsid w:val="004C797C"/>
    <w:rsid w:val="004C7A9E"/>
    <w:rsid w:val="004C7C31"/>
    <w:rsid w:val="004C7C53"/>
    <w:rsid w:val="004C7F32"/>
    <w:rsid w:val="004D023F"/>
    <w:rsid w:val="004D02A6"/>
    <w:rsid w:val="004D06E3"/>
    <w:rsid w:val="004D0764"/>
    <w:rsid w:val="004D084A"/>
    <w:rsid w:val="004D0BAC"/>
    <w:rsid w:val="004D11CD"/>
    <w:rsid w:val="004D128E"/>
    <w:rsid w:val="004D1691"/>
    <w:rsid w:val="004D1735"/>
    <w:rsid w:val="004D1906"/>
    <w:rsid w:val="004D1B77"/>
    <w:rsid w:val="004D1B7B"/>
    <w:rsid w:val="004D1CD8"/>
    <w:rsid w:val="004D1DC1"/>
    <w:rsid w:val="004D1EAB"/>
    <w:rsid w:val="004D1F23"/>
    <w:rsid w:val="004D215F"/>
    <w:rsid w:val="004D22A0"/>
    <w:rsid w:val="004D243B"/>
    <w:rsid w:val="004D2636"/>
    <w:rsid w:val="004D26C3"/>
    <w:rsid w:val="004D27AC"/>
    <w:rsid w:val="004D2883"/>
    <w:rsid w:val="004D2B46"/>
    <w:rsid w:val="004D2E60"/>
    <w:rsid w:val="004D2F6A"/>
    <w:rsid w:val="004D30D9"/>
    <w:rsid w:val="004D30F3"/>
    <w:rsid w:val="004D318C"/>
    <w:rsid w:val="004D33C6"/>
    <w:rsid w:val="004D3684"/>
    <w:rsid w:val="004D38C2"/>
    <w:rsid w:val="004D3AA3"/>
    <w:rsid w:val="004D3AB4"/>
    <w:rsid w:val="004D3CA5"/>
    <w:rsid w:val="004D3D38"/>
    <w:rsid w:val="004D3E10"/>
    <w:rsid w:val="004D3F34"/>
    <w:rsid w:val="004D3F5B"/>
    <w:rsid w:val="004D3F80"/>
    <w:rsid w:val="004D3FD6"/>
    <w:rsid w:val="004D40E2"/>
    <w:rsid w:val="004D4152"/>
    <w:rsid w:val="004D463E"/>
    <w:rsid w:val="004D46D8"/>
    <w:rsid w:val="004D48C2"/>
    <w:rsid w:val="004D4990"/>
    <w:rsid w:val="004D49D4"/>
    <w:rsid w:val="004D4BDD"/>
    <w:rsid w:val="004D4CF9"/>
    <w:rsid w:val="004D4FCA"/>
    <w:rsid w:val="004D5331"/>
    <w:rsid w:val="004D58D1"/>
    <w:rsid w:val="004D5B5C"/>
    <w:rsid w:val="004D5D8A"/>
    <w:rsid w:val="004D695E"/>
    <w:rsid w:val="004D6B1E"/>
    <w:rsid w:val="004D6DFE"/>
    <w:rsid w:val="004D70BB"/>
    <w:rsid w:val="004D721C"/>
    <w:rsid w:val="004D755B"/>
    <w:rsid w:val="004D75B6"/>
    <w:rsid w:val="004D7818"/>
    <w:rsid w:val="004D7896"/>
    <w:rsid w:val="004D7AE0"/>
    <w:rsid w:val="004D7BB0"/>
    <w:rsid w:val="004D7BE8"/>
    <w:rsid w:val="004D7EBD"/>
    <w:rsid w:val="004E00CC"/>
    <w:rsid w:val="004E0162"/>
    <w:rsid w:val="004E0197"/>
    <w:rsid w:val="004E052F"/>
    <w:rsid w:val="004E0632"/>
    <w:rsid w:val="004E08C8"/>
    <w:rsid w:val="004E08FE"/>
    <w:rsid w:val="004E0CDD"/>
    <w:rsid w:val="004E0D25"/>
    <w:rsid w:val="004E0D48"/>
    <w:rsid w:val="004E0E93"/>
    <w:rsid w:val="004E11DE"/>
    <w:rsid w:val="004E1277"/>
    <w:rsid w:val="004E1392"/>
    <w:rsid w:val="004E143C"/>
    <w:rsid w:val="004E19C1"/>
    <w:rsid w:val="004E1A1F"/>
    <w:rsid w:val="004E1AF6"/>
    <w:rsid w:val="004E1F11"/>
    <w:rsid w:val="004E1F5C"/>
    <w:rsid w:val="004E1F8F"/>
    <w:rsid w:val="004E20FB"/>
    <w:rsid w:val="004E212F"/>
    <w:rsid w:val="004E2294"/>
    <w:rsid w:val="004E22B4"/>
    <w:rsid w:val="004E2429"/>
    <w:rsid w:val="004E2605"/>
    <w:rsid w:val="004E26ED"/>
    <w:rsid w:val="004E284F"/>
    <w:rsid w:val="004E2F7F"/>
    <w:rsid w:val="004E3449"/>
    <w:rsid w:val="004E34CC"/>
    <w:rsid w:val="004E3688"/>
    <w:rsid w:val="004E369A"/>
    <w:rsid w:val="004E374F"/>
    <w:rsid w:val="004E3856"/>
    <w:rsid w:val="004E389F"/>
    <w:rsid w:val="004E399D"/>
    <w:rsid w:val="004E3C53"/>
    <w:rsid w:val="004E3FC3"/>
    <w:rsid w:val="004E4160"/>
    <w:rsid w:val="004E439A"/>
    <w:rsid w:val="004E4484"/>
    <w:rsid w:val="004E463D"/>
    <w:rsid w:val="004E4647"/>
    <w:rsid w:val="004E494A"/>
    <w:rsid w:val="004E49B5"/>
    <w:rsid w:val="004E4DBD"/>
    <w:rsid w:val="004E4F6C"/>
    <w:rsid w:val="004E4F91"/>
    <w:rsid w:val="004E5135"/>
    <w:rsid w:val="004E5185"/>
    <w:rsid w:val="004E51BA"/>
    <w:rsid w:val="004E5264"/>
    <w:rsid w:val="004E5298"/>
    <w:rsid w:val="004E5525"/>
    <w:rsid w:val="004E59A9"/>
    <w:rsid w:val="004E59B9"/>
    <w:rsid w:val="004E5A3C"/>
    <w:rsid w:val="004E5A7F"/>
    <w:rsid w:val="004E5C54"/>
    <w:rsid w:val="004E5DBD"/>
    <w:rsid w:val="004E5EEE"/>
    <w:rsid w:val="004E5FF7"/>
    <w:rsid w:val="004E6020"/>
    <w:rsid w:val="004E6476"/>
    <w:rsid w:val="004E6598"/>
    <w:rsid w:val="004E65BE"/>
    <w:rsid w:val="004E6760"/>
    <w:rsid w:val="004E692E"/>
    <w:rsid w:val="004E6A8C"/>
    <w:rsid w:val="004E6DEA"/>
    <w:rsid w:val="004E7011"/>
    <w:rsid w:val="004E7192"/>
    <w:rsid w:val="004E72B6"/>
    <w:rsid w:val="004E769E"/>
    <w:rsid w:val="004E7799"/>
    <w:rsid w:val="004E782C"/>
    <w:rsid w:val="004E795C"/>
    <w:rsid w:val="004E7A3A"/>
    <w:rsid w:val="004E7C58"/>
    <w:rsid w:val="004E7E3E"/>
    <w:rsid w:val="004E7E6C"/>
    <w:rsid w:val="004F000F"/>
    <w:rsid w:val="004F002A"/>
    <w:rsid w:val="004F0210"/>
    <w:rsid w:val="004F079E"/>
    <w:rsid w:val="004F0858"/>
    <w:rsid w:val="004F08A9"/>
    <w:rsid w:val="004F08EC"/>
    <w:rsid w:val="004F0B23"/>
    <w:rsid w:val="004F0C52"/>
    <w:rsid w:val="004F0E58"/>
    <w:rsid w:val="004F0FD6"/>
    <w:rsid w:val="004F14C3"/>
    <w:rsid w:val="004F1573"/>
    <w:rsid w:val="004F1581"/>
    <w:rsid w:val="004F1904"/>
    <w:rsid w:val="004F1A48"/>
    <w:rsid w:val="004F1AEC"/>
    <w:rsid w:val="004F1B9C"/>
    <w:rsid w:val="004F1C6D"/>
    <w:rsid w:val="004F1EDF"/>
    <w:rsid w:val="004F1EF5"/>
    <w:rsid w:val="004F1F24"/>
    <w:rsid w:val="004F2153"/>
    <w:rsid w:val="004F21E6"/>
    <w:rsid w:val="004F2478"/>
    <w:rsid w:val="004F2624"/>
    <w:rsid w:val="004F27C2"/>
    <w:rsid w:val="004F28DC"/>
    <w:rsid w:val="004F2B40"/>
    <w:rsid w:val="004F2B63"/>
    <w:rsid w:val="004F2EAE"/>
    <w:rsid w:val="004F2FBF"/>
    <w:rsid w:val="004F3015"/>
    <w:rsid w:val="004F32D6"/>
    <w:rsid w:val="004F3392"/>
    <w:rsid w:val="004F362B"/>
    <w:rsid w:val="004F3778"/>
    <w:rsid w:val="004F385C"/>
    <w:rsid w:val="004F3905"/>
    <w:rsid w:val="004F3B3A"/>
    <w:rsid w:val="004F3B7D"/>
    <w:rsid w:val="004F3D12"/>
    <w:rsid w:val="004F3E17"/>
    <w:rsid w:val="004F3FCF"/>
    <w:rsid w:val="004F3FE2"/>
    <w:rsid w:val="004F43B0"/>
    <w:rsid w:val="004F47CF"/>
    <w:rsid w:val="004F48E5"/>
    <w:rsid w:val="004F48FB"/>
    <w:rsid w:val="004F49E5"/>
    <w:rsid w:val="004F4CD3"/>
    <w:rsid w:val="004F4CEC"/>
    <w:rsid w:val="004F4CF6"/>
    <w:rsid w:val="004F4D87"/>
    <w:rsid w:val="004F4FF5"/>
    <w:rsid w:val="004F511B"/>
    <w:rsid w:val="004F5236"/>
    <w:rsid w:val="004F52EE"/>
    <w:rsid w:val="004F5431"/>
    <w:rsid w:val="004F55CE"/>
    <w:rsid w:val="004F5736"/>
    <w:rsid w:val="004F5C80"/>
    <w:rsid w:val="004F5D8A"/>
    <w:rsid w:val="004F5DDF"/>
    <w:rsid w:val="004F601E"/>
    <w:rsid w:val="004F6021"/>
    <w:rsid w:val="004F67CA"/>
    <w:rsid w:val="004F6B3E"/>
    <w:rsid w:val="004F6B78"/>
    <w:rsid w:val="004F6B88"/>
    <w:rsid w:val="004F6D41"/>
    <w:rsid w:val="004F7275"/>
    <w:rsid w:val="004F72C3"/>
    <w:rsid w:val="004F75BB"/>
    <w:rsid w:val="004F7A47"/>
    <w:rsid w:val="004F7F60"/>
    <w:rsid w:val="00500280"/>
    <w:rsid w:val="0050065B"/>
    <w:rsid w:val="00500789"/>
    <w:rsid w:val="00500793"/>
    <w:rsid w:val="00500877"/>
    <w:rsid w:val="00500A21"/>
    <w:rsid w:val="00500D1E"/>
    <w:rsid w:val="00500F2C"/>
    <w:rsid w:val="00500F65"/>
    <w:rsid w:val="0050121D"/>
    <w:rsid w:val="005013AB"/>
    <w:rsid w:val="0050148C"/>
    <w:rsid w:val="00501744"/>
    <w:rsid w:val="00501C5C"/>
    <w:rsid w:val="00501D83"/>
    <w:rsid w:val="005021A4"/>
    <w:rsid w:val="00502249"/>
    <w:rsid w:val="0050238F"/>
    <w:rsid w:val="0050252E"/>
    <w:rsid w:val="00502549"/>
    <w:rsid w:val="0050259B"/>
    <w:rsid w:val="005025B1"/>
    <w:rsid w:val="005028A4"/>
    <w:rsid w:val="0050292A"/>
    <w:rsid w:val="00502B9D"/>
    <w:rsid w:val="00502C93"/>
    <w:rsid w:val="00502F9C"/>
    <w:rsid w:val="0050328F"/>
    <w:rsid w:val="005033AB"/>
    <w:rsid w:val="0050349B"/>
    <w:rsid w:val="00503678"/>
    <w:rsid w:val="00503717"/>
    <w:rsid w:val="00503890"/>
    <w:rsid w:val="005039C3"/>
    <w:rsid w:val="005039F6"/>
    <w:rsid w:val="00503A13"/>
    <w:rsid w:val="00503B54"/>
    <w:rsid w:val="00503CDD"/>
    <w:rsid w:val="00503F32"/>
    <w:rsid w:val="005040C0"/>
    <w:rsid w:val="00504161"/>
    <w:rsid w:val="005042C0"/>
    <w:rsid w:val="00504320"/>
    <w:rsid w:val="0050470B"/>
    <w:rsid w:val="00504880"/>
    <w:rsid w:val="005048A4"/>
    <w:rsid w:val="00504991"/>
    <w:rsid w:val="005049FD"/>
    <w:rsid w:val="00504A5D"/>
    <w:rsid w:val="00504B30"/>
    <w:rsid w:val="00504B44"/>
    <w:rsid w:val="00504BFA"/>
    <w:rsid w:val="00504CD6"/>
    <w:rsid w:val="00504D53"/>
    <w:rsid w:val="00504DAF"/>
    <w:rsid w:val="00504DBD"/>
    <w:rsid w:val="00504F46"/>
    <w:rsid w:val="00504FDD"/>
    <w:rsid w:val="00505042"/>
    <w:rsid w:val="00505408"/>
    <w:rsid w:val="0050564D"/>
    <w:rsid w:val="00505776"/>
    <w:rsid w:val="005057C7"/>
    <w:rsid w:val="00505856"/>
    <w:rsid w:val="0050588F"/>
    <w:rsid w:val="00505926"/>
    <w:rsid w:val="00505A93"/>
    <w:rsid w:val="00505DDE"/>
    <w:rsid w:val="00505FDB"/>
    <w:rsid w:val="0050600A"/>
    <w:rsid w:val="0050601A"/>
    <w:rsid w:val="00506071"/>
    <w:rsid w:val="00506329"/>
    <w:rsid w:val="005065A0"/>
    <w:rsid w:val="005067AE"/>
    <w:rsid w:val="00506980"/>
    <w:rsid w:val="005069FB"/>
    <w:rsid w:val="00506AA4"/>
    <w:rsid w:val="00506B76"/>
    <w:rsid w:val="00506C78"/>
    <w:rsid w:val="0050718D"/>
    <w:rsid w:val="00507699"/>
    <w:rsid w:val="00507734"/>
    <w:rsid w:val="005078EB"/>
    <w:rsid w:val="00507948"/>
    <w:rsid w:val="00507ABF"/>
    <w:rsid w:val="00507B0E"/>
    <w:rsid w:val="00507D4A"/>
    <w:rsid w:val="00507D62"/>
    <w:rsid w:val="00507D6A"/>
    <w:rsid w:val="005103FB"/>
    <w:rsid w:val="00510927"/>
    <w:rsid w:val="00510B45"/>
    <w:rsid w:val="00510E15"/>
    <w:rsid w:val="00510EDA"/>
    <w:rsid w:val="00510EFA"/>
    <w:rsid w:val="00510F4E"/>
    <w:rsid w:val="005110B8"/>
    <w:rsid w:val="00511341"/>
    <w:rsid w:val="00511496"/>
    <w:rsid w:val="00511705"/>
    <w:rsid w:val="0051198B"/>
    <w:rsid w:val="0051209B"/>
    <w:rsid w:val="005120EB"/>
    <w:rsid w:val="00512228"/>
    <w:rsid w:val="0051226A"/>
    <w:rsid w:val="005123C9"/>
    <w:rsid w:val="00512606"/>
    <w:rsid w:val="0051271F"/>
    <w:rsid w:val="005127E6"/>
    <w:rsid w:val="0051294E"/>
    <w:rsid w:val="00512AE7"/>
    <w:rsid w:val="00512B3F"/>
    <w:rsid w:val="00512BC4"/>
    <w:rsid w:val="00512C2C"/>
    <w:rsid w:val="00512C30"/>
    <w:rsid w:val="0051312D"/>
    <w:rsid w:val="0051331C"/>
    <w:rsid w:val="005133C9"/>
    <w:rsid w:val="00513631"/>
    <w:rsid w:val="00513DF8"/>
    <w:rsid w:val="00513F35"/>
    <w:rsid w:val="00513FEA"/>
    <w:rsid w:val="0051404D"/>
    <w:rsid w:val="005141A6"/>
    <w:rsid w:val="005141EB"/>
    <w:rsid w:val="005142C1"/>
    <w:rsid w:val="00514330"/>
    <w:rsid w:val="005143FA"/>
    <w:rsid w:val="0051460B"/>
    <w:rsid w:val="00514784"/>
    <w:rsid w:val="00514AE0"/>
    <w:rsid w:val="00514C68"/>
    <w:rsid w:val="00514D0C"/>
    <w:rsid w:val="00514D46"/>
    <w:rsid w:val="00514D62"/>
    <w:rsid w:val="00514FC8"/>
    <w:rsid w:val="0051511E"/>
    <w:rsid w:val="005151AD"/>
    <w:rsid w:val="005151CF"/>
    <w:rsid w:val="00515398"/>
    <w:rsid w:val="00515594"/>
    <w:rsid w:val="00515699"/>
    <w:rsid w:val="00515802"/>
    <w:rsid w:val="00515918"/>
    <w:rsid w:val="005159B0"/>
    <w:rsid w:val="005159D8"/>
    <w:rsid w:val="00515AC0"/>
    <w:rsid w:val="00515B0D"/>
    <w:rsid w:val="00515B5D"/>
    <w:rsid w:val="00515CF2"/>
    <w:rsid w:val="00515EE8"/>
    <w:rsid w:val="00515F61"/>
    <w:rsid w:val="0051612B"/>
    <w:rsid w:val="00516180"/>
    <w:rsid w:val="005168D6"/>
    <w:rsid w:val="00516AA9"/>
    <w:rsid w:val="00516B07"/>
    <w:rsid w:val="00516BB8"/>
    <w:rsid w:val="00517116"/>
    <w:rsid w:val="005173BF"/>
    <w:rsid w:val="00517CD8"/>
    <w:rsid w:val="00517E49"/>
    <w:rsid w:val="0052034E"/>
    <w:rsid w:val="005203CB"/>
    <w:rsid w:val="005203EC"/>
    <w:rsid w:val="00520505"/>
    <w:rsid w:val="00520529"/>
    <w:rsid w:val="005205AD"/>
    <w:rsid w:val="00520869"/>
    <w:rsid w:val="005208D6"/>
    <w:rsid w:val="00520A0F"/>
    <w:rsid w:val="00520CD5"/>
    <w:rsid w:val="00521004"/>
    <w:rsid w:val="005211FA"/>
    <w:rsid w:val="005214E2"/>
    <w:rsid w:val="00521835"/>
    <w:rsid w:val="00521942"/>
    <w:rsid w:val="00521C27"/>
    <w:rsid w:val="00522009"/>
    <w:rsid w:val="0052204D"/>
    <w:rsid w:val="0052256B"/>
    <w:rsid w:val="0052260A"/>
    <w:rsid w:val="0052271A"/>
    <w:rsid w:val="00522A40"/>
    <w:rsid w:val="00522C37"/>
    <w:rsid w:val="00522DB2"/>
    <w:rsid w:val="00522E66"/>
    <w:rsid w:val="00522E77"/>
    <w:rsid w:val="0052301E"/>
    <w:rsid w:val="005233C2"/>
    <w:rsid w:val="005235D5"/>
    <w:rsid w:val="00523671"/>
    <w:rsid w:val="005236E5"/>
    <w:rsid w:val="00523721"/>
    <w:rsid w:val="0052378B"/>
    <w:rsid w:val="005237CD"/>
    <w:rsid w:val="00523D1D"/>
    <w:rsid w:val="00523D79"/>
    <w:rsid w:val="00524251"/>
    <w:rsid w:val="005242B1"/>
    <w:rsid w:val="00524435"/>
    <w:rsid w:val="00524575"/>
    <w:rsid w:val="0052459D"/>
    <w:rsid w:val="005246FB"/>
    <w:rsid w:val="00524778"/>
    <w:rsid w:val="005247C2"/>
    <w:rsid w:val="005248C9"/>
    <w:rsid w:val="005248D4"/>
    <w:rsid w:val="005249E2"/>
    <w:rsid w:val="00525212"/>
    <w:rsid w:val="0052522A"/>
    <w:rsid w:val="00525305"/>
    <w:rsid w:val="00525996"/>
    <w:rsid w:val="00525B9A"/>
    <w:rsid w:val="00525BFC"/>
    <w:rsid w:val="00525D5D"/>
    <w:rsid w:val="00525F0C"/>
    <w:rsid w:val="005263F0"/>
    <w:rsid w:val="0052643D"/>
    <w:rsid w:val="005264E0"/>
    <w:rsid w:val="0052664F"/>
    <w:rsid w:val="0052683C"/>
    <w:rsid w:val="00526D43"/>
    <w:rsid w:val="00526FE7"/>
    <w:rsid w:val="005270AD"/>
    <w:rsid w:val="005276CA"/>
    <w:rsid w:val="00527809"/>
    <w:rsid w:val="005278AA"/>
    <w:rsid w:val="00527C45"/>
    <w:rsid w:val="00527D90"/>
    <w:rsid w:val="00527DE9"/>
    <w:rsid w:val="00527F36"/>
    <w:rsid w:val="00530058"/>
    <w:rsid w:val="00530110"/>
    <w:rsid w:val="005301DA"/>
    <w:rsid w:val="00530289"/>
    <w:rsid w:val="005305BF"/>
    <w:rsid w:val="00530E0C"/>
    <w:rsid w:val="00530E22"/>
    <w:rsid w:val="00530F1F"/>
    <w:rsid w:val="00531491"/>
    <w:rsid w:val="0053171E"/>
    <w:rsid w:val="005318CC"/>
    <w:rsid w:val="00531D39"/>
    <w:rsid w:val="00531EE7"/>
    <w:rsid w:val="0053209F"/>
    <w:rsid w:val="005322A7"/>
    <w:rsid w:val="005323EA"/>
    <w:rsid w:val="005324F2"/>
    <w:rsid w:val="00532601"/>
    <w:rsid w:val="005327A5"/>
    <w:rsid w:val="00532892"/>
    <w:rsid w:val="00532923"/>
    <w:rsid w:val="00532C70"/>
    <w:rsid w:val="00532C7F"/>
    <w:rsid w:val="00532CE4"/>
    <w:rsid w:val="00532CE6"/>
    <w:rsid w:val="00532F9E"/>
    <w:rsid w:val="0053303E"/>
    <w:rsid w:val="005332B5"/>
    <w:rsid w:val="005333FE"/>
    <w:rsid w:val="00533710"/>
    <w:rsid w:val="00533CA9"/>
    <w:rsid w:val="00533CCE"/>
    <w:rsid w:val="00533CE8"/>
    <w:rsid w:val="00533DB1"/>
    <w:rsid w:val="00533E24"/>
    <w:rsid w:val="00533F8E"/>
    <w:rsid w:val="005342AB"/>
    <w:rsid w:val="0053435A"/>
    <w:rsid w:val="0053439F"/>
    <w:rsid w:val="005346C8"/>
    <w:rsid w:val="005348A2"/>
    <w:rsid w:val="005348F6"/>
    <w:rsid w:val="00534903"/>
    <w:rsid w:val="00534953"/>
    <w:rsid w:val="005349A4"/>
    <w:rsid w:val="00534EB1"/>
    <w:rsid w:val="0053522A"/>
    <w:rsid w:val="005355F9"/>
    <w:rsid w:val="0053561C"/>
    <w:rsid w:val="00535916"/>
    <w:rsid w:val="0053595C"/>
    <w:rsid w:val="00535AD9"/>
    <w:rsid w:val="00536302"/>
    <w:rsid w:val="00536314"/>
    <w:rsid w:val="0053656D"/>
    <w:rsid w:val="0053675E"/>
    <w:rsid w:val="00536828"/>
    <w:rsid w:val="00536C70"/>
    <w:rsid w:val="00536F18"/>
    <w:rsid w:val="00536F5C"/>
    <w:rsid w:val="00537326"/>
    <w:rsid w:val="0053746B"/>
    <w:rsid w:val="00537C08"/>
    <w:rsid w:val="00537D0D"/>
    <w:rsid w:val="005401B4"/>
    <w:rsid w:val="005404ED"/>
    <w:rsid w:val="005406C4"/>
    <w:rsid w:val="00540960"/>
    <w:rsid w:val="00540982"/>
    <w:rsid w:val="00540E9A"/>
    <w:rsid w:val="00541038"/>
    <w:rsid w:val="0054152A"/>
    <w:rsid w:val="00541D49"/>
    <w:rsid w:val="00541F38"/>
    <w:rsid w:val="0054230C"/>
    <w:rsid w:val="005423E1"/>
    <w:rsid w:val="005429BD"/>
    <w:rsid w:val="00542BB0"/>
    <w:rsid w:val="0054305A"/>
    <w:rsid w:val="00543238"/>
    <w:rsid w:val="005433D7"/>
    <w:rsid w:val="0054373F"/>
    <w:rsid w:val="00543822"/>
    <w:rsid w:val="00543848"/>
    <w:rsid w:val="00543983"/>
    <w:rsid w:val="00543C6C"/>
    <w:rsid w:val="00543C90"/>
    <w:rsid w:val="00543D43"/>
    <w:rsid w:val="00543D68"/>
    <w:rsid w:val="00544057"/>
    <w:rsid w:val="0054407E"/>
    <w:rsid w:val="005441FE"/>
    <w:rsid w:val="00544321"/>
    <w:rsid w:val="00544B16"/>
    <w:rsid w:val="00544C23"/>
    <w:rsid w:val="00544C51"/>
    <w:rsid w:val="00544E15"/>
    <w:rsid w:val="005455AB"/>
    <w:rsid w:val="005457E1"/>
    <w:rsid w:val="00545838"/>
    <w:rsid w:val="00546090"/>
    <w:rsid w:val="005460A6"/>
    <w:rsid w:val="005461AF"/>
    <w:rsid w:val="00546739"/>
    <w:rsid w:val="00546843"/>
    <w:rsid w:val="005468FD"/>
    <w:rsid w:val="00546C75"/>
    <w:rsid w:val="005471BA"/>
    <w:rsid w:val="005471D8"/>
    <w:rsid w:val="005473AD"/>
    <w:rsid w:val="0054750F"/>
    <w:rsid w:val="005477D4"/>
    <w:rsid w:val="00547C5B"/>
    <w:rsid w:val="00547E16"/>
    <w:rsid w:val="00547ED8"/>
    <w:rsid w:val="00547F1F"/>
    <w:rsid w:val="00550000"/>
    <w:rsid w:val="005505BD"/>
    <w:rsid w:val="00550695"/>
    <w:rsid w:val="005507BF"/>
    <w:rsid w:val="00550815"/>
    <w:rsid w:val="00550855"/>
    <w:rsid w:val="0055094F"/>
    <w:rsid w:val="00550C90"/>
    <w:rsid w:val="00550F0E"/>
    <w:rsid w:val="00550F7A"/>
    <w:rsid w:val="0055106D"/>
    <w:rsid w:val="005511D1"/>
    <w:rsid w:val="005513C8"/>
    <w:rsid w:val="00551719"/>
    <w:rsid w:val="00551879"/>
    <w:rsid w:val="00551DA8"/>
    <w:rsid w:val="00551EEB"/>
    <w:rsid w:val="0055203F"/>
    <w:rsid w:val="00552048"/>
    <w:rsid w:val="00552118"/>
    <w:rsid w:val="005521E6"/>
    <w:rsid w:val="00552333"/>
    <w:rsid w:val="0055267C"/>
    <w:rsid w:val="005528F7"/>
    <w:rsid w:val="00552B19"/>
    <w:rsid w:val="00552C20"/>
    <w:rsid w:val="00552E06"/>
    <w:rsid w:val="00552EA0"/>
    <w:rsid w:val="00552EE6"/>
    <w:rsid w:val="00553025"/>
    <w:rsid w:val="00553077"/>
    <w:rsid w:val="00553163"/>
    <w:rsid w:val="005531A5"/>
    <w:rsid w:val="005533DD"/>
    <w:rsid w:val="00553439"/>
    <w:rsid w:val="00553A76"/>
    <w:rsid w:val="00553B04"/>
    <w:rsid w:val="00553B60"/>
    <w:rsid w:val="00553BC7"/>
    <w:rsid w:val="00553D1F"/>
    <w:rsid w:val="00553ECC"/>
    <w:rsid w:val="00553EE2"/>
    <w:rsid w:val="0055438B"/>
    <w:rsid w:val="005544F2"/>
    <w:rsid w:val="00554928"/>
    <w:rsid w:val="00554B5A"/>
    <w:rsid w:val="00554B95"/>
    <w:rsid w:val="00554BA4"/>
    <w:rsid w:val="00554C1D"/>
    <w:rsid w:val="00554C56"/>
    <w:rsid w:val="00554C91"/>
    <w:rsid w:val="00554D46"/>
    <w:rsid w:val="005551B1"/>
    <w:rsid w:val="005551B5"/>
    <w:rsid w:val="0055524F"/>
    <w:rsid w:val="00555437"/>
    <w:rsid w:val="00555598"/>
    <w:rsid w:val="00555697"/>
    <w:rsid w:val="00555735"/>
    <w:rsid w:val="0055576B"/>
    <w:rsid w:val="00555A92"/>
    <w:rsid w:val="00555B96"/>
    <w:rsid w:val="00555BD3"/>
    <w:rsid w:val="00555E32"/>
    <w:rsid w:val="00556037"/>
    <w:rsid w:val="005561C4"/>
    <w:rsid w:val="0055620D"/>
    <w:rsid w:val="005566F1"/>
    <w:rsid w:val="005567FA"/>
    <w:rsid w:val="00556EBE"/>
    <w:rsid w:val="00556F5C"/>
    <w:rsid w:val="00557018"/>
    <w:rsid w:val="0055708D"/>
    <w:rsid w:val="00557120"/>
    <w:rsid w:val="00557A8D"/>
    <w:rsid w:val="00557B37"/>
    <w:rsid w:val="00557B6C"/>
    <w:rsid w:val="00557D0C"/>
    <w:rsid w:val="00557D9D"/>
    <w:rsid w:val="00557E0F"/>
    <w:rsid w:val="005604F8"/>
    <w:rsid w:val="005606C6"/>
    <w:rsid w:val="00560B80"/>
    <w:rsid w:val="00561290"/>
    <w:rsid w:val="0056129A"/>
    <w:rsid w:val="005615FF"/>
    <w:rsid w:val="00561807"/>
    <w:rsid w:val="00561900"/>
    <w:rsid w:val="00561B87"/>
    <w:rsid w:val="00561E72"/>
    <w:rsid w:val="00561F3F"/>
    <w:rsid w:val="00562082"/>
    <w:rsid w:val="005627CD"/>
    <w:rsid w:val="0056292A"/>
    <w:rsid w:val="00562AE2"/>
    <w:rsid w:val="00562B69"/>
    <w:rsid w:val="00562C66"/>
    <w:rsid w:val="00562F00"/>
    <w:rsid w:val="00562FA6"/>
    <w:rsid w:val="005632B8"/>
    <w:rsid w:val="005632C4"/>
    <w:rsid w:val="005636A5"/>
    <w:rsid w:val="00563BAE"/>
    <w:rsid w:val="00563C19"/>
    <w:rsid w:val="00563D96"/>
    <w:rsid w:val="00563EDB"/>
    <w:rsid w:val="0056418B"/>
    <w:rsid w:val="00564223"/>
    <w:rsid w:val="00564244"/>
    <w:rsid w:val="005645DD"/>
    <w:rsid w:val="00564819"/>
    <w:rsid w:val="00564A8D"/>
    <w:rsid w:val="00565088"/>
    <w:rsid w:val="005652D8"/>
    <w:rsid w:val="00565435"/>
    <w:rsid w:val="00565510"/>
    <w:rsid w:val="00565564"/>
    <w:rsid w:val="00565809"/>
    <w:rsid w:val="005658AE"/>
    <w:rsid w:val="00565938"/>
    <w:rsid w:val="00565A97"/>
    <w:rsid w:val="00565C4F"/>
    <w:rsid w:val="00565D85"/>
    <w:rsid w:val="00566072"/>
    <w:rsid w:val="0056642E"/>
    <w:rsid w:val="00566630"/>
    <w:rsid w:val="0056667D"/>
    <w:rsid w:val="00566835"/>
    <w:rsid w:val="005668DE"/>
    <w:rsid w:val="00566AFA"/>
    <w:rsid w:val="00566C4D"/>
    <w:rsid w:val="00566D03"/>
    <w:rsid w:val="00566EBE"/>
    <w:rsid w:val="00567088"/>
    <w:rsid w:val="005672E7"/>
    <w:rsid w:val="005673E5"/>
    <w:rsid w:val="00567864"/>
    <w:rsid w:val="005679C3"/>
    <w:rsid w:val="00567B9C"/>
    <w:rsid w:val="00567C13"/>
    <w:rsid w:val="00567C42"/>
    <w:rsid w:val="00567ED9"/>
    <w:rsid w:val="00567FA4"/>
    <w:rsid w:val="00570397"/>
    <w:rsid w:val="005703C6"/>
    <w:rsid w:val="005703E4"/>
    <w:rsid w:val="00570441"/>
    <w:rsid w:val="005704A3"/>
    <w:rsid w:val="0057069C"/>
    <w:rsid w:val="005706D9"/>
    <w:rsid w:val="0057098B"/>
    <w:rsid w:val="0057099C"/>
    <w:rsid w:val="00570ADD"/>
    <w:rsid w:val="00570BD2"/>
    <w:rsid w:val="00570D32"/>
    <w:rsid w:val="00570E45"/>
    <w:rsid w:val="00570E95"/>
    <w:rsid w:val="00570F07"/>
    <w:rsid w:val="00570F47"/>
    <w:rsid w:val="0057103A"/>
    <w:rsid w:val="00571045"/>
    <w:rsid w:val="005712A7"/>
    <w:rsid w:val="0057133D"/>
    <w:rsid w:val="005714E9"/>
    <w:rsid w:val="00571942"/>
    <w:rsid w:val="00571960"/>
    <w:rsid w:val="00571C4A"/>
    <w:rsid w:val="00571C89"/>
    <w:rsid w:val="00571DF6"/>
    <w:rsid w:val="00571E85"/>
    <w:rsid w:val="0057200E"/>
    <w:rsid w:val="00572122"/>
    <w:rsid w:val="00572415"/>
    <w:rsid w:val="0057254B"/>
    <w:rsid w:val="0057255C"/>
    <w:rsid w:val="00572579"/>
    <w:rsid w:val="0057257F"/>
    <w:rsid w:val="0057258B"/>
    <w:rsid w:val="005727DC"/>
    <w:rsid w:val="00572D15"/>
    <w:rsid w:val="0057326B"/>
    <w:rsid w:val="005733AB"/>
    <w:rsid w:val="005733F6"/>
    <w:rsid w:val="00573A45"/>
    <w:rsid w:val="00573C72"/>
    <w:rsid w:val="00573D63"/>
    <w:rsid w:val="00574105"/>
    <w:rsid w:val="00574656"/>
    <w:rsid w:val="005746CB"/>
    <w:rsid w:val="0057479A"/>
    <w:rsid w:val="00574B9C"/>
    <w:rsid w:val="00574F63"/>
    <w:rsid w:val="00575165"/>
    <w:rsid w:val="005754F0"/>
    <w:rsid w:val="005755B8"/>
    <w:rsid w:val="005757AC"/>
    <w:rsid w:val="00575A90"/>
    <w:rsid w:val="00575ADA"/>
    <w:rsid w:val="00575B7B"/>
    <w:rsid w:val="00575E47"/>
    <w:rsid w:val="00575F82"/>
    <w:rsid w:val="00575F86"/>
    <w:rsid w:val="00576042"/>
    <w:rsid w:val="005760F4"/>
    <w:rsid w:val="005761CF"/>
    <w:rsid w:val="0057626A"/>
    <w:rsid w:val="00576303"/>
    <w:rsid w:val="0057630A"/>
    <w:rsid w:val="00576999"/>
    <w:rsid w:val="00576DE9"/>
    <w:rsid w:val="0057757C"/>
    <w:rsid w:val="005776DF"/>
    <w:rsid w:val="00577847"/>
    <w:rsid w:val="005778AD"/>
    <w:rsid w:val="00580103"/>
    <w:rsid w:val="00580107"/>
    <w:rsid w:val="00580307"/>
    <w:rsid w:val="0058039B"/>
    <w:rsid w:val="005804DA"/>
    <w:rsid w:val="005809C7"/>
    <w:rsid w:val="00580B2F"/>
    <w:rsid w:val="00580C1C"/>
    <w:rsid w:val="00580D97"/>
    <w:rsid w:val="0058100E"/>
    <w:rsid w:val="00581115"/>
    <w:rsid w:val="00581668"/>
    <w:rsid w:val="00581788"/>
    <w:rsid w:val="00581852"/>
    <w:rsid w:val="0058195A"/>
    <w:rsid w:val="0058196E"/>
    <w:rsid w:val="00581A0B"/>
    <w:rsid w:val="00581B9B"/>
    <w:rsid w:val="00581C3B"/>
    <w:rsid w:val="00581D89"/>
    <w:rsid w:val="00581E59"/>
    <w:rsid w:val="00581F82"/>
    <w:rsid w:val="00581FFD"/>
    <w:rsid w:val="00582079"/>
    <w:rsid w:val="005820D8"/>
    <w:rsid w:val="0058240C"/>
    <w:rsid w:val="005827A5"/>
    <w:rsid w:val="005827E5"/>
    <w:rsid w:val="0058297A"/>
    <w:rsid w:val="00582A0E"/>
    <w:rsid w:val="00582B17"/>
    <w:rsid w:val="00582C4F"/>
    <w:rsid w:val="00582FCF"/>
    <w:rsid w:val="0058321D"/>
    <w:rsid w:val="005833BC"/>
    <w:rsid w:val="00583A73"/>
    <w:rsid w:val="00583DEC"/>
    <w:rsid w:val="005840D5"/>
    <w:rsid w:val="00584115"/>
    <w:rsid w:val="00584416"/>
    <w:rsid w:val="00584948"/>
    <w:rsid w:val="00584C1D"/>
    <w:rsid w:val="00584F85"/>
    <w:rsid w:val="00585663"/>
    <w:rsid w:val="00585694"/>
    <w:rsid w:val="00585992"/>
    <w:rsid w:val="00585B3B"/>
    <w:rsid w:val="00585BD0"/>
    <w:rsid w:val="00585CDB"/>
    <w:rsid w:val="00585D42"/>
    <w:rsid w:val="00585D90"/>
    <w:rsid w:val="00585D9D"/>
    <w:rsid w:val="00586280"/>
    <w:rsid w:val="005863A0"/>
    <w:rsid w:val="00586714"/>
    <w:rsid w:val="00586715"/>
    <w:rsid w:val="00586724"/>
    <w:rsid w:val="00586961"/>
    <w:rsid w:val="00586A61"/>
    <w:rsid w:val="00586AB8"/>
    <w:rsid w:val="00586B36"/>
    <w:rsid w:val="00586CBF"/>
    <w:rsid w:val="00586D1D"/>
    <w:rsid w:val="005870BC"/>
    <w:rsid w:val="0058711B"/>
    <w:rsid w:val="00587435"/>
    <w:rsid w:val="0058766C"/>
    <w:rsid w:val="00587818"/>
    <w:rsid w:val="00587911"/>
    <w:rsid w:val="00587C02"/>
    <w:rsid w:val="00587F21"/>
    <w:rsid w:val="00587FE4"/>
    <w:rsid w:val="00590055"/>
    <w:rsid w:val="0059029B"/>
    <w:rsid w:val="0059035E"/>
    <w:rsid w:val="005903A3"/>
    <w:rsid w:val="00590481"/>
    <w:rsid w:val="00590883"/>
    <w:rsid w:val="00590C5D"/>
    <w:rsid w:val="00591297"/>
    <w:rsid w:val="005912F3"/>
    <w:rsid w:val="00591588"/>
    <w:rsid w:val="005915B7"/>
    <w:rsid w:val="0059179E"/>
    <w:rsid w:val="005918EE"/>
    <w:rsid w:val="00591AB1"/>
    <w:rsid w:val="00591AC4"/>
    <w:rsid w:val="00591D3A"/>
    <w:rsid w:val="00591FFD"/>
    <w:rsid w:val="005920FC"/>
    <w:rsid w:val="005923F2"/>
    <w:rsid w:val="0059267D"/>
    <w:rsid w:val="00592A7A"/>
    <w:rsid w:val="00592C20"/>
    <w:rsid w:val="00592CD6"/>
    <w:rsid w:val="00592DDB"/>
    <w:rsid w:val="0059302E"/>
    <w:rsid w:val="00593430"/>
    <w:rsid w:val="00593455"/>
    <w:rsid w:val="005936B8"/>
    <w:rsid w:val="0059377A"/>
    <w:rsid w:val="00593832"/>
    <w:rsid w:val="00593885"/>
    <w:rsid w:val="005938C5"/>
    <w:rsid w:val="0059397E"/>
    <w:rsid w:val="00593A3A"/>
    <w:rsid w:val="00593D87"/>
    <w:rsid w:val="00593FC0"/>
    <w:rsid w:val="00593FF9"/>
    <w:rsid w:val="0059442A"/>
    <w:rsid w:val="0059445F"/>
    <w:rsid w:val="00594573"/>
    <w:rsid w:val="005945BA"/>
    <w:rsid w:val="00594610"/>
    <w:rsid w:val="005946B1"/>
    <w:rsid w:val="00594A77"/>
    <w:rsid w:val="00594AA8"/>
    <w:rsid w:val="00594B70"/>
    <w:rsid w:val="00594DC6"/>
    <w:rsid w:val="00594F0D"/>
    <w:rsid w:val="00595059"/>
    <w:rsid w:val="005953CE"/>
    <w:rsid w:val="00595680"/>
    <w:rsid w:val="005956DD"/>
    <w:rsid w:val="005959BF"/>
    <w:rsid w:val="00595A64"/>
    <w:rsid w:val="00595A89"/>
    <w:rsid w:val="0059623C"/>
    <w:rsid w:val="0059624B"/>
    <w:rsid w:val="00596382"/>
    <w:rsid w:val="005963DC"/>
    <w:rsid w:val="00596441"/>
    <w:rsid w:val="00596552"/>
    <w:rsid w:val="005966FD"/>
    <w:rsid w:val="00596812"/>
    <w:rsid w:val="00596A4D"/>
    <w:rsid w:val="00596B36"/>
    <w:rsid w:val="00596B83"/>
    <w:rsid w:val="00596FB0"/>
    <w:rsid w:val="005974A6"/>
    <w:rsid w:val="005975A0"/>
    <w:rsid w:val="0059764F"/>
    <w:rsid w:val="00597C65"/>
    <w:rsid w:val="00597F19"/>
    <w:rsid w:val="00597FC3"/>
    <w:rsid w:val="005A0227"/>
    <w:rsid w:val="005A0782"/>
    <w:rsid w:val="005A07A3"/>
    <w:rsid w:val="005A0B8D"/>
    <w:rsid w:val="005A0D4C"/>
    <w:rsid w:val="005A0DAA"/>
    <w:rsid w:val="005A0E6F"/>
    <w:rsid w:val="005A1072"/>
    <w:rsid w:val="005A10A8"/>
    <w:rsid w:val="005A11EB"/>
    <w:rsid w:val="005A158F"/>
    <w:rsid w:val="005A15BD"/>
    <w:rsid w:val="005A1678"/>
    <w:rsid w:val="005A1866"/>
    <w:rsid w:val="005A196E"/>
    <w:rsid w:val="005A1CDC"/>
    <w:rsid w:val="005A1DEE"/>
    <w:rsid w:val="005A1FCF"/>
    <w:rsid w:val="005A254B"/>
    <w:rsid w:val="005A27CD"/>
    <w:rsid w:val="005A2812"/>
    <w:rsid w:val="005A2BC7"/>
    <w:rsid w:val="005A30AC"/>
    <w:rsid w:val="005A3778"/>
    <w:rsid w:val="005A37B3"/>
    <w:rsid w:val="005A37E9"/>
    <w:rsid w:val="005A3A5C"/>
    <w:rsid w:val="005A3AFF"/>
    <w:rsid w:val="005A3B3D"/>
    <w:rsid w:val="005A3B79"/>
    <w:rsid w:val="005A40B1"/>
    <w:rsid w:val="005A40F0"/>
    <w:rsid w:val="005A44E1"/>
    <w:rsid w:val="005A44E2"/>
    <w:rsid w:val="005A489F"/>
    <w:rsid w:val="005A4C75"/>
    <w:rsid w:val="005A5156"/>
    <w:rsid w:val="005A53D9"/>
    <w:rsid w:val="005A5427"/>
    <w:rsid w:val="005A56D7"/>
    <w:rsid w:val="005A58BB"/>
    <w:rsid w:val="005A5909"/>
    <w:rsid w:val="005A5A1D"/>
    <w:rsid w:val="005A5BD6"/>
    <w:rsid w:val="005A5FF3"/>
    <w:rsid w:val="005A5FF5"/>
    <w:rsid w:val="005A6221"/>
    <w:rsid w:val="005A6465"/>
    <w:rsid w:val="005A6499"/>
    <w:rsid w:val="005A65F8"/>
    <w:rsid w:val="005A6786"/>
    <w:rsid w:val="005A6B92"/>
    <w:rsid w:val="005A6C89"/>
    <w:rsid w:val="005A6D63"/>
    <w:rsid w:val="005A6E65"/>
    <w:rsid w:val="005A6F29"/>
    <w:rsid w:val="005A7295"/>
    <w:rsid w:val="005A746C"/>
    <w:rsid w:val="005A757E"/>
    <w:rsid w:val="005A78E7"/>
    <w:rsid w:val="005A7A91"/>
    <w:rsid w:val="005A7CCE"/>
    <w:rsid w:val="005A7D6B"/>
    <w:rsid w:val="005B0481"/>
    <w:rsid w:val="005B0628"/>
    <w:rsid w:val="005B06D2"/>
    <w:rsid w:val="005B092C"/>
    <w:rsid w:val="005B0C8D"/>
    <w:rsid w:val="005B0D7A"/>
    <w:rsid w:val="005B0EC7"/>
    <w:rsid w:val="005B0FC2"/>
    <w:rsid w:val="005B132A"/>
    <w:rsid w:val="005B150E"/>
    <w:rsid w:val="005B15F0"/>
    <w:rsid w:val="005B1601"/>
    <w:rsid w:val="005B16C9"/>
    <w:rsid w:val="005B19DC"/>
    <w:rsid w:val="005B1CBE"/>
    <w:rsid w:val="005B1D17"/>
    <w:rsid w:val="005B1DCE"/>
    <w:rsid w:val="005B1F19"/>
    <w:rsid w:val="005B1F54"/>
    <w:rsid w:val="005B2265"/>
    <w:rsid w:val="005B22A7"/>
    <w:rsid w:val="005B22EC"/>
    <w:rsid w:val="005B2493"/>
    <w:rsid w:val="005B2606"/>
    <w:rsid w:val="005B2627"/>
    <w:rsid w:val="005B2647"/>
    <w:rsid w:val="005B2C8E"/>
    <w:rsid w:val="005B2D86"/>
    <w:rsid w:val="005B35FB"/>
    <w:rsid w:val="005B36C3"/>
    <w:rsid w:val="005B38F3"/>
    <w:rsid w:val="005B392A"/>
    <w:rsid w:val="005B3F19"/>
    <w:rsid w:val="005B3F5A"/>
    <w:rsid w:val="005B406E"/>
    <w:rsid w:val="005B40BE"/>
    <w:rsid w:val="005B4122"/>
    <w:rsid w:val="005B4504"/>
    <w:rsid w:val="005B4522"/>
    <w:rsid w:val="005B47C6"/>
    <w:rsid w:val="005B47E9"/>
    <w:rsid w:val="005B482D"/>
    <w:rsid w:val="005B54BC"/>
    <w:rsid w:val="005B556F"/>
    <w:rsid w:val="005B5883"/>
    <w:rsid w:val="005B5C33"/>
    <w:rsid w:val="005B5D03"/>
    <w:rsid w:val="005B5D09"/>
    <w:rsid w:val="005B5DA5"/>
    <w:rsid w:val="005B5DDC"/>
    <w:rsid w:val="005B5DEC"/>
    <w:rsid w:val="005B60EA"/>
    <w:rsid w:val="005B635B"/>
    <w:rsid w:val="005B655C"/>
    <w:rsid w:val="005B683D"/>
    <w:rsid w:val="005B6B4B"/>
    <w:rsid w:val="005B6BC1"/>
    <w:rsid w:val="005B6D86"/>
    <w:rsid w:val="005B6F3B"/>
    <w:rsid w:val="005B7065"/>
    <w:rsid w:val="005B717B"/>
    <w:rsid w:val="005B7192"/>
    <w:rsid w:val="005B7376"/>
    <w:rsid w:val="005B7436"/>
    <w:rsid w:val="005B74FA"/>
    <w:rsid w:val="005B766E"/>
    <w:rsid w:val="005B794F"/>
    <w:rsid w:val="005B7973"/>
    <w:rsid w:val="005B7E76"/>
    <w:rsid w:val="005B7EDB"/>
    <w:rsid w:val="005C004D"/>
    <w:rsid w:val="005C03E0"/>
    <w:rsid w:val="005C056C"/>
    <w:rsid w:val="005C0579"/>
    <w:rsid w:val="005C085A"/>
    <w:rsid w:val="005C08A0"/>
    <w:rsid w:val="005C0942"/>
    <w:rsid w:val="005C0D34"/>
    <w:rsid w:val="005C0DD1"/>
    <w:rsid w:val="005C0E0D"/>
    <w:rsid w:val="005C10BD"/>
    <w:rsid w:val="005C13B1"/>
    <w:rsid w:val="005C1817"/>
    <w:rsid w:val="005C1975"/>
    <w:rsid w:val="005C1BBC"/>
    <w:rsid w:val="005C1BFA"/>
    <w:rsid w:val="005C1D04"/>
    <w:rsid w:val="005C1DBE"/>
    <w:rsid w:val="005C1EA3"/>
    <w:rsid w:val="005C200C"/>
    <w:rsid w:val="005C23D4"/>
    <w:rsid w:val="005C253E"/>
    <w:rsid w:val="005C25A2"/>
    <w:rsid w:val="005C25B6"/>
    <w:rsid w:val="005C25C7"/>
    <w:rsid w:val="005C28E4"/>
    <w:rsid w:val="005C2908"/>
    <w:rsid w:val="005C2B4D"/>
    <w:rsid w:val="005C2BD8"/>
    <w:rsid w:val="005C2D8B"/>
    <w:rsid w:val="005C2DB1"/>
    <w:rsid w:val="005C2E29"/>
    <w:rsid w:val="005C308F"/>
    <w:rsid w:val="005C3096"/>
    <w:rsid w:val="005C3225"/>
    <w:rsid w:val="005C3426"/>
    <w:rsid w:val="005C355E"/>
    <w:rsid w:val="005C356D"/>
    <w:rsid w:val="005C36C7"/>
    <w:rsid w:val="005C389B"/>
    <w:rsid w:val="005C3BBE"/>
    <w:rsid w:val="005C3C94"/>
    <w:rsid w:val="005C3D96"/>
    <w:rsid w:val="005C3DF4"/>
    <w:rsid w:val="005C41FF"/>
    <w:rsid w:val="005C4304"/>
    <w:rsid w:val="005C439B"/>
    <w:rsid w:val="005C4668"/>
    <w:rsid w:val="005C47E3"/>
    <w:rsid w:val="005C4864"/>
    <w:rsid w:val="005C4BB8"/>
    <w:rsid w:val="005C4C61"/>
    <w:rsid w:val="005C4E8D"/>
    <w:rsid w:val="005C4F18"/>
    <w:rsid w:val="005C4F80"/>
    <w:rsid w:val="005C53A5"/>
    <w:rsid w:val="005C54CD"/>
    <w:rsid w:val="005C5537"/>
    <w:rsid w:val="005C5588"/>
    <w:rsid w:val="005C5720"/>
    <w:rsid w:val="005C58F9"/>
    <w:rsid w:val="005C5E3C"/>
    <w:rsid w:val="005C5E94"/>
    <w:rsid w:val="005C5EF8"/>
    <w:rsid w:val="005C60AD"/>
    <w:rsid w:val="005C60FC"/>
    <w:rsid w:val="005C636C"/>
    <w:rsid w:val="005C6447"/>
    <w:rsid w:val="005C6544"/>
    <w:rsid w:val="005C68A5"/>
    <w:rsid w:val="005C68FA"/>
    <w:rsid w:val="005C6A4C"/>
    <w:rsid w:val="005C6CC3"/>
    <w:rsid w:val="005C711B"/>
    <w:rsid w:val="005C72C6"/>
    <w:rsid w:val="005C731E"/>
    <w:rsid w:val="005C74C7"/>
    <w:rsid w:val="005C76E5"/>
    <w:rsid w:val="005C78DA"/>
    <w:rsid w:val="005C7B4C"/>
    <w:rsid w:val="005C7CA0"/>
    <w:rsid w:val="005C7D29"/>
    <w:rsid w:val="005C7DD9"/>
    <w:rsid w:val="005C7EE7"/>
    <w:rsid w:val="005D009C"/>
    <w:rsid w:val="005D058F"/>
    <w:rsid w:val="005D0873"/>
    <w:rsid w:val="005D0A68"/>
    <w:rsid w:val="005D0B65"/>
    <w:rsid w:val="005D1010"/>
    <w:rsid w:val="005D103C"/>
    <w:rsid w:val="005D10E1"/>
    <w:rsid w:val="005D11BD"/>
    <w:rsid w:val="005D123B"/>
    <w:rsid w:val="005D13D6"/>
    <w:rsid w:val="005D144D"/>
    <w:rsid w:val="005D1759"/>
    <w:rsid w:val="005D18BB"/>
    <w:rsid w:val="005D22C7"/>
    <w:rsid w:val="005D24E7"/>
    <w:rsid w:val="005D2593"/>
    <w:rsid w:val="005D2738"/>
    <w:rsid w:val="005D2A63"/>
    <w:rsid w:val="005D2EC2"/>
    <w:rsid w:val="005D2F67"/>
    <w:rsid w:val="005D3032"/>
    <w:rsid w:val="005D3371"/>
    <w:rsid w:val="005D349C"/>
    <w:rsid w:val="005D35A1"/>
    <w:rsid w:val="005D3689"/>
    <w:rsid w:val="005D385E"/>
    <w:rsid w:val="005D3898"/>
    <w:rsid w:val="005D3CA5"/>
    <w:rsid w:val="005D3DEA"/>
    <w:rsid w:val="005D4262"/>
    <w:rsid w:val="005D42D1"/>
    <w:rsid w:val="005D4676"/>
    <w:rsid w:val="005D4943"/>
    <w:rsid w:val="005D4A81"/>
    <w:rsid w:val="005D4FAA"/>
    <w:rsid w:val="005D521A"/>
    <w:rsid w:val="005D5269"/>
    <w:rsid w:val="005D52C8"/>
    <w:rsid w:val="005D52CD"/>
    <w:rsid w:val="005D552F"/>
    <w:rsid w:val="005D555F"/>
    <w:rsid w:val="005D557A"/>
    <w:rsid w:val="005D5AEB"/>
    <w:rsid w:val="005D5D2A"/>
    <w:rsid w:val="005D5D47"/>
    <w:rsid w:val="005D603B"/>
    <w:rsid w:val="005D6268"/>
    <w:rsid w:val="005D6524"/>
    <w:rsid w:val="005D6910"/>
    <w:rsid w:val="005D6AC3"/>
    <w:rsid w:val="005D6C1F"/>
    <w:rsid w:val="005D70B9"/>
    <w:rsid w:val="005D71FC"/>
    <w:rsid w:val="005D76B6"/>
    <w:rsid w:val="005D779B"/>
    <w:rsid w:val="005D783A"/>
    <w:rsid w:val="005D78AC"/>
    <w:rsid w:val="005D7907"/>
    <w:rsid w:val="005D7A85"/>
    <w:rsid w:val="005D7CDB"/>
    <w:rsid w:val="005D7DA5"/>
    <w:rsid w:val="005D7F2D"/>
    <w:rsid w:val="005E029F"/>
    <w:rsid w:val="005E0471"/>
    <w:rsid w:val="005E0610"/>
    <w:rsid w:val="005E07A5"/>
    <w:rsid w:val="005E09CA"/>
    <w:rsid w:val="005E0BBD"/>
    <w:rsid w:val="005E0C17"/>
    <w:rsid w:val="005E0D9C"/>
    <w:rsid w:val="005E1089"/>
    <w:rsid w:val="005E10B3"/>
    <w:rsid w:val="005E11F4"/>
    <w:rsid w:val="005E1276"/>
    <w:rsid w:val="005E1560"/>
    <w:rsid w:val="005E1890"/>
    <w:rsid w:val="005E1CA2"/>
    <w:rsid w:val="005E1E7F"/>
    <w:rsid w:val="005E1E81"/>
    <w:rsid w:val="005E1FE3"/>
    <w:rsid w:val="005E200D"/>
    <w:rsid w:val="005E226E"/>
    <w:rsid w:val="005E2506"/>
    <w:rsid w:val="005E26F5"/>
    <w:rsid w:val="005E27E3"/>
    <w:rsid w:val="005E2890"/>
    <w:rsid w:val="005E2ABE"/>
    <w:rsid w:val="005E2DBA"/>
    <w:rsid w:val="005E2DC4"/>
    <w:rsid w:val="005E2E0F"/>
    <w:rsid w:val="005E2EC2"/>
    <w:rsid w:val="005E300E"/>
    <w:rsid w:val="005E31B8"/>
    <w:rsid w:val="005E359D"/>
    <w:rsid w:val="005E35B1"/>
    <w:rsid w:val="005E382C"/>
    <w:rsid w:val="005E3D0B"/>
    <w:rsid w:val="005E3D3E"/>
    <w:rsid w:val="005E4162"/>
    <w:rsid w:val="005E4608"/>
    <w:rsid w:val="005E483D"/>
    <w:rsid w:val="005E496F"/>
    <w:rsid w:val="005E4E97"/>
    <w:rsid w:val="005E5006"/>
    <w:rsid w:val="005E50FF"/>
    <w:rsid w:val="005E541E"/>
    <w:rsid w:val="005E570D"/>
    <w:rsid w:val="005E57CF"/>
    <w:rsid w:val="005E59D7"/>
    <w:rsid w:val="005E5AEB"/>
    <w:rsid w:val="005E5D9F"/>
    <w:rsid w:val="005E5E05"/>
    <w:rsid w:val="005E5FF5"/>
    <w:rsid w:val="005E6195"/>
    <w:rsid w:val="005E61F7"/>
    <w:rsid w:val="005E6484"/>
    <w:rsid w:val="005E6A24"/>
    <w:rsid w:val="005E6ED5"/>
    <w:rsid w:val="005E70CC"/>
    <w:rsid w:val="005E71E5"/>
    <w:rsid w:val="005E74F9"/>
    <w:rsid w:val="005E759F"/>
    <w:rsid w:val="005E7AA8"/>
    <w:rsid w:val="005E7E83"/>
    <w:rsid w:val="005F0398"/>
    <w:rsid w:val="005F0798"/>
    <w:rsid w:val="005F0954"/>
    <w:rsid w:val="005F0AE1"/>
    <w:rsid w:val="005F0CA2"/>
    <w:rsid w:val="005F0FA6"/>
    <w:rsid w:val="005F12A7"/>
    <w:rsid w:val="005F16DF"/>
    <w:rsid w:val="005F176E"/>
    <w:rsid w:val="005F1AE9"/>
    <w:rsid w:val="005F1BA0"/>
    <w:rsid w:val="005F1C7B"/>
    <w:rsid w:val="005F1CC2"/>
    <w:rsid w:val="005F1EC5"/>
    <w:rsid w:val="005F2033"/>
    <w:rsid w:val="005F2178"/>
    <w:rsid w:val="005F2206"/>
    <w:rsid w:val="005F2577"/>
    <w:rsid w:val="005F2B49"/>
    <w:rsid w:val="005F2B6F"/>
    <w:rsid w:val="005F2DA8"/>
    <w:rsid w:val="005F2FB3"/>
    <w:rsid w:val="005F326D"/>
    <w:rsid w:val="005F33C7"/>
    <w:rsid w:val="005F3422"/>
    <w:rsid w:val="005F34A2"/>
    <w:rsid w:val="005F34CD"/>
    <w:rsid w:val="005F3555"/>
    <w:rsid w:val="005F389D"/>
    <w:rsid w:val="005F3C67"/>
    <w:rsid w:val="005F3CDC"/>
    <w:rsid w:val="005F416A"/>
    <w:rsid w:val="005F42C2"/>
    <w:rsid w:val="005F4355"/>
    <w:rsid w:val="005F436A"/>
    <w:rsid w:val="005F4494"/>
    <w:rsid w:val="005F44B3"/>
    <w:rsid w:val="005F451B"/>
    <w:rsid w:val="005F46D3"/>
    <w:rsid w:val="005F4822"/>
    <w:rsid w:val="005F4AB0"/>
    <w:rsid w:val="005F4C19"/>
    <w:rsid w:val="005F4D34"/>
    <w:rsid w:val="005F4F04"/>
    <w:rsid w:val="005F5090"/>
    <w:rsid w:val="005F51F4"/>
    <w:rsid w:val="005F52C0"/>
    <w:rsid w:val="005F538E"/>
    <w:rsid w:val="005F53C2"/>
    <w:rsid w:val="005F57D6"/>
    <w:rsid w:val="005F5B84"/>
    <w:rsid w:val="005F5C0D"/>
    <w:rsid w:val="005F5C26"/>
    <w:rsid w:val="005F5CE5"/>
    <w:rsid w:val="005F5D10"/>
    <w:rsid w:val="005F5E86"/>
    <w:rsid w:val="005F5FFF"/>
    <w:rsid w:val="005F606D"/>
    <w:rsid w:val="005F6105"/>
    <w:rsid w:val="005F613D"/>
    <w:rsid w:val="005F646C"/>
    <w:rsid w:val="005F65D9"/>
    <w:rsid w:val="005F6657"/>
    <w:rsid w:val="005F6731"/>
    <w:rsid w:val="005F67DF"/>
    <w:rsid w:val="005F68BA"/>
    <w:rsid w:val="005F6B0B"/>
    <w:rsid w:val="005F6B80"/>
    <w:rsid w:val="005F6CB8"/>
    <w:rsid w:val="005F6FE6"/>
    <w:rsid w:val="005F71E4"/>
    <w:rsid w:val="005F731D"/>
    <w:rsid w:val="005F7367"/>
    <w:rsid w:val="005F74D2"/>
    <w:rsid w:val="005F758E"/>
    <w:rsid w:val="005F7592"/>
    <w:rsid w:val="005F75D3"/>
    <w:rsid w:val="005F77D8"/>
    <w:rsid w:val="005F788B"/>
    <w:rsid w:val="005F7ED9"/>
    <w:rsid w:val="005F7F54"/>
    <w:rsid w:val="005F7FA3"/>
    <w:rsid w:val="00600024"/>
    <w:rsid w:val="006002DF"/>
    <w:rsid w:val="00600344"/>
    <w:rsid w:val="00600910"/>
    <w:rsid w:val="00600C12"/>
    <w:rsid w:val="00600F33"/>
    <w:rsid w:val="00601085"/>
    <w:rsid w:val="00601164"/>
    <w:rsid w:val="00601379"/>
    <w:rsid w:val="006013B5"/>
    <w:rsid w:val="006015DD"/>
    <w:rsid w:val="006016E0"/>
    <w:rsid w:val="0060172B"/>
    <w:rsid w:val="0060178F"/>
    <w:rsid w:val="00601797"/>
    <w:rsid w:val="00601940"/>
    <w:rsid w:val="00601A88"/>
    <w:rsid w:val="00601AA6"/>
    <w:rsid w:val="00601B7E"/>
    <w:rsid w:val="00601C76"/>
    <w:rsid w:val="00601ECC"/>
    <w:rsid w:val="00601F56"/>
    <w:rsid w:val="00602069"/>
    <w:rsid w:val="00602109"/>
    <w:rsid w:val="00602579"/>
    <w:rsid w:val="00602A7B"/>
    <w:rsid w:val="0060307C"/>
    <w:rsid w:val="00603482"/>
    <w:rsid w:val="00603790"/>
    <w:rsid w:val="00603828"/>
    <w:rsid w:val="00603882"/>
    <w:rsid w:val="0060395B"/>
    <w:rsid w:val="00603A4E"/>
    <w:rsid w:val="00603A69"/>
    <w:rsid w:val="00603AEF"/>
    <w:rsid w:val="00603B10"/>
    <w:rsid w:val="00603D22"/>
    <w:rsid w:val="0060414F"/>
    <w:rsid w:val="00604443"/>
    <w:rsid w:val="00604562"/>
    <w:rsid w:val="00604D21"/>
    <w:rsid w:val="00604EB6"/>
    <w:rsid w:val="0060507E"/>
    <w:rsid w:val="0060518B"/>
    <w:rsid w:val="006053D3"/>
    <w:rsid w:val="006055B5"/>
    <w:rsid w:val="00605643"/>
    <w:rsid w:val="006057F6"/>
    <w:rsid w:val="00605805"/>
    <w:rsid w:val="006058F2"/>
    <w:rsid w:val="00605B8B"/>
    <w:rsid w:val="00605D8F"/>
    <w:rsid w:val="00605E43"/>
    <w:rsid w:val="006060A3"/>
    <w:rsid w:val="006062A0"/>
    <w:rsid w:val="00606332"/>
    <w:rsid w:val="00606401"/>
    <w:rsid w:val="006066C8"/>
    <w:rsid w:val="0060674A"/>
    <w:rsid w:val="0060683B"/>
    <w:rsid w:val="006068FC"/>
    <w:rsid w:val="0060697F"/>
    <w:rsid w:val="00606ADF"/>
    <w:rsid w:val="00606AF8"/>
    <w:rsid w:val="00606B84"/>
    <w:rsid w:val="00606BD5"/>
    <w:rsid w:val="00606CD8"/>
    <w:rsid w:val="00606F9B"/>
    <w:rsid w:val="00607281"/>
    <w:rsid w:val="006073A4"/>
    <w:rsid w:val="00607471"/>
    <w:rsid w:val="0060782B"/>
    <w:rsid w:val="00607BC9"/>
    <w:rsid w:val="006101C0"/>
    <w:rsid w:val="00610883"/>
    <w:rsid w:val="00610B41"/>
    <w:rsid w:val="00610CF7"/>
    <w:rsid w:val="00610DB5"/>
    <w:rsid w:val="006110DE"/>
    <w:rsid w:val="00611181"/>
    <w:rsid w:val="0061121E"/>
    <w:rsid w:val="006112DA"/>
    <w:rsid w:val="006112FD"/>
    <w:rsid w:val="00611331"/>
    <w:rsid w:val="006113B4"/>
    <w:rsid w:val="00611AF8"/>
    <w:rsid w:val="00611C96"/>
    <w:rsid w:val="00612079"/>
    <w:rsid w:val="00612318"/>
    <w:rsid w:val="006123E6"/>
    <w:rsid w:val="006125FC"/>
    <w:rsid w:val="0061262C"/>
    <w:rsid w:val="006128B6"/>
    <w:rsid w:val="00612A41"/>
    <w:rsid w:val="00612AD2"/>
    <w:rsid w:val="00612C70"/>
    <w:rsid w:val="00612F90"/>
    <w:rsid w:val="00612FFD"/>
    <w:rsid w:val="00613089"/>
    <w:rsid w:val="006133D2"/>
    <w:rsid w:val="0061365F"/>
    <w:rsid w:val="00613736"/>
    <w:rsid w:val="006138AE"/>
    <w:rsid w:val="00613D52"/>
    <w:rsid w:val="00613DB0"/>
    <w:rsid w:val="00613E78"/>
    <w:rsid w:val="00613ECC"/>
    <w:rsid w:val="00613FDE"/>
    <w:rsid w:val="00614158"/>
    <w:rsid w:val="0061448D"/>
    <w:rsid w:val="0061461E"/>
    <w:rsid w:val="006147F1"/>
    <w:rsid w:val="006148DF"/>
    <w:rsid w:val="00614B53"/>
    <w:rsid w:val="00615266"/>
    <w:rsid w:val="006152D5"/>
    <w:rsid w:val="006153AB"/>
    <w:rsid w:val="006158B9"/>
    <w:rsid w:val="006159C3"/>
    <w:rsid w:val="00615AB2"/>
    <w:rsid w:val="00615BDD"/>
    <w:rsid w:val="00615C19"/>
    <w:rsid w:val="00615DA5"/>
    <w:rsid w:val="00615EEE"/>
    <w:rsid w:val="00615F04"/>
    <w:rsid w:val="00616023"/>
    <w:rsid w:val="006160B8"/>
    <w:rsid w:val="0061634C"/>
    <w:rsid w:val="00616494"/>
    <w:rsid w:val="006165EC"/>
    <w:rsid w:val="00616648"/>
    <w:rsid w:val="00616C0B"/>
    <w:rsid w:val="00616EBA"/>
    <w:rsid w:val="0061704A"/>
    <w:rsid w:val="006174A1"/>
    <w:rsid w:val="0061752C"/>
    <w:rsid w:val="0061753B"/>
    <w:rsid w:val="00617689"/>
    <w:rsid w:val="00617EC0"/>
    <w:rsid w:val="006201C8"/>
    <w:rsid w:val="006203E3"/>
    <w:rsid w:val="006207E4"/>
    <w:rsid w:val="00620B2C"/>
    <w:rsid w:val="00620D09"/>
    <w:rsid w:val="00620D16"/>
    <w:rsid w:val="00620D78"/>
    <w:rsid w:val="00620E65"/>
    <w:rsid w:val="006213D5"/>
    <w:rsid w:val="00621434"/>
    <w:rsid w:val="0062172D"/>
    <w:rsid w:val="00621833"/>
    <w:rsid w:val="00621851"/>
    <w:rsid w:val="00621A11"/>
    <w:rsid w:val="00621A8F"/>
    <w:rsid w:val="00621C90"/>
    <w:rsid w:val="00622259"/>
    <w:rsid w:val="006222CD"/>
    <w:rsid w:val="00622510"/>
    <w:rsid w:val="00622597"/>
    <w:rsid w:val="00622756"/>
    <w:rsid w:val="006229CA"/>
    <w:rsid w:val="00622ED8"/>
    <w:rsid w:val="00623084"/>
    <w:rsid w:val="006230AA"/>
    <w:rsid w:val="006230B2"/>
    <w:rsid w:val="006232C6"/>
    <w:rsid w:val="00623C5B"/>
    <w:rsid w:val="00623F13"/>
    <w:rsid w:val="0062411C"/>
    <w:rsid w:val="006244F6"/>
    <w:rsid w:val="0062479D"/>
    <w:rsid w:val="00624878"/>
    <w:rsid w:val="00624A6D"/>
    <w:rsid w:val="00624CE0"/>
    <w:rsid w:val="0062539E"/>
    <w:rsid w:val="006253C4"/>
    <w:rsid w:val="0062545F"/>
    <w:rsid w:val="00625515"/>
    <w:rsid w:val="00625797"/>
    <w:rsid w:val="006259BB"/>
    <w:rsid w:val="00625A3F"/>
    <w:rsid w:val="00625CF3"/>
    <w:rsid w:val="00625D86"/>
    <w:rsid w:val="00625FB4"/>
    <w:rsid w:val="00625FBB"/>
    <w:rsid w:val="00626085"/>
    <w:rsid w:val="006262C9"/>
    <w:rsid w:val="00626425"/>
    <w:rsid w:val="00626BB2"/>
    <w:rsid w:val="00626C00"/>
    <w:rsid w:val="00626DC5"/>
    <w:rsid w:val="0062704D"/>
    <w:rsid w:val="00627111"/>
    <w:rsid w:val="00627248"/>
    <w:rsid w:val="006272FC"/>
    <w:rsid w:val="006274A3"/>
    <w:rsid w:val="006275EA"/>
    <w:rsid w:val="00627F28"/>
    <w:rsid w:val="006300F4"/>
    <w:rsid w:val="006302AB"/>
    <w:rsid w:val="006302EA"/>
    <w:rsid w:val="006305AA"/>
    <w:rsid w:val="006307CB"/>
    <w:rsid w:val="00630820"/>
    <w:rsid w:val="006308C3"/>
    <w:rsid w:val="006308E0"/>
    <w:rsid w:val="00630908"/>
    <w:rsid w:val="006309BC"/>
    <w:rsid w:val="00630C46"/>
    <w:rsid w:val="00630D2C"/>
    <w:rsid w:val="00630DF4"/>
    <w:rsid w:val="00630F3F"/>
    <w:rsid w:val="00630F90"/>
    <w:rsid w:val="00631235"/>
    <w:rsid w:val="0063124F"/>
    <w:rsid w:val="00631488"/>
    <w:rsid w:val="006314C1"/>
    <w:rsid w:val="0063189A"/>
    <w:rsid w:val="00631BF1"/>
    <w:rsid w:val="00631C68"/>
    <w:rsid w:val="00631C8A"/>
    <w:rsid w:val="00631D68"/>
    <w:rsid w:val="00631EEE"/>
    <w:rsid w:val="00631FEB"/>
    <w:rsid w:val="0063203D"/>
    <w:rsid w:val="0063206D"/>
    <w:rsid w:val="006321EA"/>
    <w:rsid w:val="0063227D"/>
    <w:rsid w:val="0063233F"/>
    <w:rsid w:val="0063268C"/>
    <w:rsid w:val="0063276D"/>
    <w:rsid w:val="00632913"/>
    <w:rsid w:val="0063292A"/>
    <w:rsid w:val="00632AB7"/>
    <w:rsid w:val="00632DBC"/>
    <w:rsid w:val="00632E2B"/>
    <w:rsid w:val="00632E75"/>
    <w:rsid w:val="006330BA"/>
    <w:rsid w:val="00633212"/>
    <w:rsid w:val="006333C2"/>
    <w:rsid w:val="00633623"/>
    <w:rsid w:val="00633B58"/>
    <w:rsid w:val="00633C68"/>
    <w:rsid w:val="00634050"/>
    <w:rsid w:val="0063408C"/>
    <w:rsid w:val="0063409D"/>
    <w:rsid w:val="00634151"/>
    <w:rsid w:val="00634219"/>
    <w:rsid w:val="0063429B"/>
    <w:rsid w:val="006343D4"/>
    <w:rsid w:val="00634576"/>
    <w:rsid w:val="0063461E"/>
    <w:rsid w:val="00634A0D"/>
    <w:rsid w:val="00634AE5"/>
    <w:rsid w:val="00634B61"/>
    <w:rsid w:val="00634FE8"/>
    <w:rsid w:val="0063561E"/>
    <w:rsid w:val="0063563B"/>
    <w:rsid w:val="0063584F"/>
    <w:rsid w:val="00635851"/>
    <w:rsid w:val="00635AFF"/>
    <w:rsid w:val="00635B4D"/>
    <w:rsid w:val="00635C6D"/>
    <w:rsid w:val="00635D63"/>
    <w:rsid w:val="00635D9B"/>
    <w:rsid w:val="00635DD3"/>
    <w:rsid w:val="00635EDC"/>
    <w:rsid w:val="0063605F"/>
    <w:rsid w:val="006362C9"/>
    <w:rsid w:val="00636309"/>
    <w:rsid w:val="0063630B"/>
    <w:rsid w:val="00636376"/>
    <w:rsid w:val="00636451"/>
    <w:rsid w:val="006364FA"/>
    <w:rsid w:val="00636932"/>
    <w:rsid w:val="00636B61"/>
    <w:rsid w:val="00636D8C"/>
    <w:rsid w:val="00636F63"/>
    <w:rsid w:val="0063747F"/>
    <w:rsid w:val="006374E6"/>
    <w:rsid w:val="0063770B"/>
    <w:rsid w:val="00637789"/>
    <w:rsid w:val="00637809"/>
    <w:rsid w:val="0063789B"/>
    <w:rsid w:val="006378AF"/>
    <w:rsid w:val="00637C15"/>
    <w:rsid w:val="00637C6D"/>
    <w:rsid w:val="0064041D"/>
    <w:rsid w:val="0064077F"/>
    <w:rsid w:val="00640938"/>
    <w:rsid w:val="006409BC"/>
    <w:rsid w:val="00641160"/>
    <w:rsid w:val="00641172"/>
    <w:rsid w:val="0064117E"/>
    <w:rsid w:val="00641309"/>
    <w:rsid w:val="006414EA"/>
    <w:rsid w:val="00641848"/>
    <w:rsid w:val="00641A44"/>
    <w:rsid w:val="00641D0D"/>
    <w:rsid w:val="00641DE9"/>
    <w:rsid w:val="0064201C"/>
    <w:rsid w:val="006422DC"/>
    <w:rsid w:val="00642303"/>
    <w:rsid w:val="006427F2"/>
    <w:rsid w:val="00642948"/>
    <w:rsid w:val="006429A0"/>
    <w:rsid w:val="00642A68"/>
    <w:rsid w:val="00642C32"/>
    <w:rsid w:val="00642C67"/>
    <w:rsid w:val="00643006"/>
    <w:rsid w:val="0064306F"/>
    <w:rsid w:val="00643305"/>
    <w:rsid w:val="00643334"/>
    <w:rsid w:val="006439EF"/>
    <w:rsid w:val="00643A67"/>
    <w:rsid w:val="00643A9C"/>
    <w:rsid w:val="00643F88"/>
    <w:rsid w:val="00644BDD"/>
    <w:rsid w:val="00644D02"/>
    <w:rsid w:val="00644D89"/>
    <w:rsid w:val="0064515E"/>
    <w:rsid w:val="00645494"/>
    <w:rsid w:val="0064549C"/>
    <w:rsid w:val="00645517"/>
    <w:rsid w:val="006455FB"/>
    <w:rsid w:val="0064567E"/>
    <w:rsid w:val="00645938"/>
    <w:rsid w:val="00645B2E"/>
    <w:rsid w:val="00645DE0"/>
    <w:rsid w:val="00645E46"/>
    <w:rsid w:val="00645E8F"/>
    <w:rsid w:val="006461AC"/>
    <w:rsid w:val="006461FC"/>
    <w:rsid w:val="00646262"/>
    <w:rsid w:val="0064632E"/>
    <w:rsid w:val="00646382"/>
    <w:rsid w:val="006463C7"/>
    <w:rsid w:val="00646949"/>
    <w:rsid w:val="00646BD1"/>
    <w:rsid w:val="00646BD8"/>
    <w:rsid w:val="00646BF4"/>
    <w:rsid w:val="00646CFB"/>
    <w:rsid w:val="00647053"/>
    <w:rsid w:val="0064712B"/>
    <w:rsid w:val="00647276"/>
    <w:rsid w:val="0064737E"/>
    <w:rsid w:val="0064741D"/>
    <w:rsid w:val="006474CA"/>
    <w:rsid w:val="00647520"/>
    <w:rsid w:val="006476AB"/>
    <w:rsid w:val="00647779"/>
    <w:rsid w:val="006477F0"/>
    <w:rsid w:val="0064784F"/>
    <w:rsid w:val="0064787C"/>
    <w:rsid w:val="00647920"/>
    <w:rsid w:val="00647A6D"/>
    <w:rsid w:val="00647A96"/>
    <w:rsid w:val="00647DAD"/>
    <w:rsid w:val="00647E60"/>
    <w:rsid w:val="00647FAB"/>
    <w:rsid w:val="006504FA"/>
    <w:rsid w:val="0065058E"/>
    <w:rsid w:val="0065064A"/>
    <w:rsid w:val="0065074C"/>
    <w:rsid w:val="0065074D"/>
    <w:rsid w:val="006508DD"/>
    <w:rsid w:val="00650904"/>
    <w:rsid w:val="00650945"/>
    <w:rsid w:val="00650B6B"/>
    <w:rsid w:val="00650BD0"/>
    <w:rsid w:val="00650CF0"/>
    <w:rsid w:val="00651122"/>
    <w:rsid w:val="006514CB"/>
    <w:rsid w:val="0065169F"/>
    <w:rsid w:val="00651830"/>
    <w:rsid w:val="006518E3"/>
    <w:rsid w:val="00651D2A"/>
    <w:rsid w:val="00651E1E"/>
    <w:rsid w:val="0065219C"/>
    <w:rsid w:val="00652205"/>
    <w:rsid w:val="0065225F"/>
    <w:rsid w:val="006522D9"/>
    <w:rsid w:val="006529D3"/>
    <w:rsid w:val="006529E1"/>
    <w:rsid w:val="006529E4"/>
    <w:rsid w:val="00652A02"/>
    <w:rsid w:val="00652AD3"/>
    <w:rsid w:val="00652BFB"/>
    <w:rsid w:val="00652FB5"/>
    <w:rsid w:val="00653250"/>
    <w:rsid w:val="006532C8"/>
    <w:rsid w:val="0065339B"/>
    <w:rsid w:val="00653437"/>
    <w:rsid w:val="00653647"/>
    <w:rsid w:val="006538FE"/>
    <w:rsid w:val="00653A01"/>
    <w:rsid w:val="00653B9D"/>
    <w:rsid w:val="00653FAD"/>
    <w:rsid w:val="00653FFE"/>
    <w:rsid w:val="006545E1"/>
    <w:rsid w:val="0065463C"/>
    <w:rsid w:val="00654A98"/>
    <w:rsid w:val="00654B6B"/>
    <w:rsid w:val="00654C89"/>
    <w:rsid w:val="00654FAF"/>
    <w:rsid w:val="006551ED"/>
    <w:rsid w:val="00655211"/>
    <w:rsid w:val="00655305"/>
    <w:rsid w:val="0065531C"/>
    <w:rsid w:val="006553C1"/>
    <w:rsid w:val="006556EE"/>
    <w:rsid w:val="006558A4"/>
    <w:rsid w:val="00655B93"/>
    <w:rsid w:val="00655DDB"/>
    <w:rsid w:val="00655DF4"/>
    <w:rsid w:val="00655E60"/>
    <w:rsid w:val="00655E95"/>
    <w:rsid w:val="00656164"/>
    <w:rsid w:val="0065619B"/>
    <w:rsid w:val="006562AE"/>
    <w:rsid w:val="006564BD"/>
    <w:rsid w:val="00656537"/>
    <w:rsid w:val="006567F9"/>
    <w:rsid w:val="00656DB0"/>
    <w:rsid w:val="006572BA"/>
    <w:rsid w:val="006572C1"/>
    <w:rsid w:val="00657356"/>
    <w:rsid w:val="0065737B"/>
    <w:rsid w:val="00657593"/>
    <w:rsid w:val="00657640"/>
    <w:rsid w:val="00657782"/>
    <w:rsid w:val="00657804"/>
    <w:rsid w:val="0065791D"/>
    <w:rsid w:val="00657EC0"/>
    <w:rsid w:val="00657F54"/>
    <w:rsid w:val="00660336"/>
    <w:rsid w:val="0066039E"/>
    <w:rsid w:val="006603B2"/>
    <w:rsid w:val="006604A0"/>
    <w:rsid w:val="0066050E"/>
    <w:rsid w:val="006606B3"/>
    <w:rsid w:val="00660A92"/>
    <w:rsid w:val="00660AAD"/>
    <w:rsid w:val="00660BF5"/>
    <w:rsid w:val="00660D44"/>
    <w:rsid w:val="00660E68"/>
    <w:rsid w:val="0066113E"/>
    <w:rsid w:val="00661447"/>
    <w:rsid w:val="00661673"/>
    <w:rsid w:val="0066176D"/>
    <w:rsid w:val="00661DF7"/>
    <w:rsid w:val="00661F0E"/>
    <w:rsid w:val="006627C2"/>
    <w:rsid w:val="00662891"/>
    <w:rsid w:val="006628B7"/>
    <w:rsid w:val="0066298A"/>
    <w:rsid w:val="00662CAA"/>
    <w:rsid w:val="00662CFC"/>
    <w:rsid w:val="00662D8A"/>
    <w:rsid w:val="00663124"/>
    <w:rsid w:val="0066314F"/>
    <w:rsid w:val="006632B8"/>
    <w:rsid w:val="006634BD"/>
    <w:rsid w:val="00663548"/>
    <w:rsid w:val="006639A2"/>
    <w:rsid w:val="00663D05"/>
    <w:rsid w:val="00663D57"/>
    <w:rsid w:val="00663DD4"/>
    <w:rsid w:val="0066402D"/>
    <w:rsid w:val="0066402E"/>
    <w:rsid w:val="006641B7"/>
    <w:rsid w:val="00664377"/>
    <w:rsid w:val="006645B8"/>
    <w:rsid w:val="006645DB"/>
    <w:rsid w:val="006646D5"/>
    <w:rsid w:val="0066477E"/>
    <w:rsid w:val="0066480E"/>
    <w:rsid w:val="00664E4A"/>
    <w:rsid w:val="00664E91"/>
    <w:rsid w:val="00664FFE"/>
    <w:rsid w:val="00665533"/>
    <w:rsid w:val="006655E9"/>
    <w:rsid w:val="00665763"/>
    <w:rsid w:val="00665788"/>
    <w:rsid w:val="0066578E"/>
    <w:rsid w:val="00665C9E"/>
    <w:rsid w:val="00665F17"/>
    <w:rsid w:val="006661EC"/>
    <w:rsid w:val="00666215"/>
    <w:rsid w:val="0066625E"/>
    <w:rsid w:val="00666542"/>
    <w:rsid w:val="006665D9"/>
    <w:rsid w:val="00666621"/>
    <w:rsid w:val="00666646"/>
    <w:rsid w:val="006668A6"/>
    <w:rsid w:val="00666BD3"/>
    <w:rsid w:val="00666D77"/>
    <w:rsid w:val="00666FD5"/>
    <w:rsid w:val="006672CB"/>
    <w:rsid w:val="0066732F"/>
    <w:rsid w:val="006673E0"/>
    <w:rsid w:val="006674CB"/>
    <w:rsid w:val="006676DE"/>
    <w:rsid w:val="006700F3"/>
    <w:rsid w:val="006702C8"/>
    <w:rsid w:val="006702DE"/>
    <w:rsid w:val="006704CC"/>
    <w:rsid w:val="006704CE"/>
    <w:rsid w:val="006704D0"/>
    <w:rsid w:val="0067052B"/>
    <w:rsid w:val="006708D2"/>
    <w:rsid w:val="0067091E"/>
    <w:rsid w:val="00670983"/>
    <w:rsid w:val="00670A0C"/>
    <w:rsid w:val="00670B5C"/>
    <w:rsid w:val="00670B7D"/>
    <w:rsid w:val="00670BC3"/>
    <w:rsid w:val="006710C6"/>
    <w:rsid w:val="00671224"/>
    <w:rsid w:val="00671401"/>
    <w:rsid w:val="006714D0"/>
    <w:rsid w:val="0067177D"/>
    <w:rsid w:val="00671A3F"/>
    <w:rsid w:val="00671A4F"/>
    <w:rsid w:val="00671B9A"/>
    <w:rsid w:val="00671C15"/>
    <w:rsid w:val="00671D2B"/>
    <w:rsid w:val="00671DA5"/>
    <w:rsid w:val="00671DC0"/>
    <w:rsid w:val="00671E80"/>
    <w:rsid w:val="00671F6F"/>
    <w:rsid w:val="006720C6"/>
    <w:rsid w:val="006721E0"/>
    <w:rsid w:val="00672356"/>
    <w:rsid w:val="00672758"/>
    <w:rsid w:val="006727C1"/>
    <w:rsid w:val="006729A4"/>
    <w:rsid w:val="00672AD0"/>
    <w:rsid w:val="00672BCE"/>
    <w:rsid w:val="00672DBF"/>
    <w:rsid w:val="00673019"/>
    <w:rsid w:val="00673075"/>
    <w:rsid w:val="00673076"/>
    <w:rsid w:val="006730A8"/>
    <w:rsid w:val="006730D2"/>
    <w:rsid w:val="006733BC"/>
    <w:rsid w:val="006734A8"/>
    <w:rsid w:val="006735D8"/>
    <w:rsid w:val="006736B3"/>
    <w:rsid w:val="006736D2"/>
    <w:rsid w:val="0067377A"/>
    <w:rsid w:val="006737F3"/>
    <w:rsid w:val="006738A5"/>
    <w:rsid w:val="006739B6"/>
    <w:rsid w:val="00673B34"/>
    <w:rsid w:val="00673FC0"/>
    <w:rsid w:val="0067428B"/>
    <w:rsid w:val="00674729"/>
    <w:rsid w:val="006747F8"/>
    <w:rsid w:val="00674ACD"/>
    <w:rsid w:val="00674C2B"/>
    <w:rsid w:val="00674CB3"/>
    <w:rsid w:val="00674E70"/>
    <w:rsid w:val="00674FFC"/>
    <w:rsid w:val="0067501A"/>
    <w:rsid w:val="00675108"/>
    <w:rsid w:val="0067560D"/>
    <w:rsid w:val="00675A06"/>
    <w:rsid w:val="00675B99"/>
    <w:rsid w:val="00675BEA"/>
    <w:rsid w:val="00675D13"/>
    <w:rsid w:val="00675EEB"/>
    <w:rsid w:val="006765DF"/>
    <w:rsid w:val="00676778"/>
    <w:rsid w:val="0067691B"/>
    <w:rsid w:val="00676922"/>
    <w:rsid w:val="00676AB8"/>
    <w:rsid w:val="00676B32"/>
    <w:rsid w:val="00676D14"/>
    <w:rsid w:val="00676DC4"/>
    <w:rsid w:val="00676E8B"/>
    <w:rsid w:val="00676FFA"/>
    <w:rsid w:val="00677043"/>
    <w:rsid w:val="0067743E"/>
    <w:rsid w:val="0067751F"/>
    <w:rsid w:val="006778F3"/>
    <w:rsid w:val="00677BD7"/>
    <w:rsid w:val="00677DF2"/>
    <w:rsid w:val="00677F6D"/>
    <w:rsid w:val="006800D9"/>
    <w:rsid w:val="00680303"/>
    <w:rsid w:val="0068055E"/>
    <w:rsid w:val="00680692"/>
    <w:rsid w:val="0068081D"/>
    <w:rsid w:val="00680826"/>
    <w:rsid w:val="0068082F"/>
    <w:rsid w:val="00680869"/>
    <w:rsid w:val="006809A9"/>
    <w:rsid w:val="00680A40"/>
    <w:rsid w:val="00680B53"/>
    <w:rsid w:val="00680D29"/>
    <w:rsid w:val="00680F20"/>
    <w:rsid w:val="00680F77"/>
    <w:rsid w:val="00681167"/>
    <w:rsid w:val="006811EF"/>
    <w:rsid w:val="00681581"/>
    <w:rsid w:val="0068176C"/>
    <w:rsid w:val="00681C62"/>
    <w:rsid w:val="00681E07"/>
    <w:rsid w:val="00681E3B"/>
    <w:rsid w:val="00682129"/>
    <w:rsid w:val="00682330"/>
    <w:rsid w:val="006823BA"/>
    <w:rsid w:val="006823C5"/>
    <w:rsid w:val="006823EF"/>
    <w:rsid w:val="00682596"/>
    <w:rsid w:val="006826DB"/>
    <w:rsid w:val="006827B0"/>
    <w:rsid w:val="00682819"/>
    <w:rsid w:val="00682A63"/>
    <w:rsid w:val="00682C42"/>
    <w:rsid w:val="00682DE4"/>
    <w:rsid w:val="00682E46"/>
    <w:rsid w:val="006832F8"/>
    <w:rsid w:val="00683E35"/>
    <w:rsid w:val="00683F27"/>
    <w:rsid w:val="0068447C"/>
    <w:rsid w:val="0068456B"/>
    <w:rsid w:val="006845D2"/>
    <w:rsid w:val="00684764"/>
    <w:rsid w:val="0068492B"/>
    <w:rsid w:val="006849CF"/>
    <w:rsid w:val="00684A25"/>
    <w:rsid w:val="00684BA0"/>
    <w:rsid w:val="00684BD8"/>
    <w:rsid w:val="00684C2A"/>
    <w:rsid w:val="00684C6E"/>
    <w:rsid w:val="00684DFE"/>
    <w:rsid w:val="00684FF9"/>
    <w:rsid w:val="00685084"/>
    <w:rsid w:val="00685420"/>
    <w:rsid w:val="00685483"/>
    <w:rsid w:val="00685794"/>
    <w:rsid w:val="00685F05"/>
    <w:rsid w:val="00686093"/>
    <w:rsid w:val="0068612C"/>
    <w:rsid w:val="00686232"/>
    <w:rsid w:val="00686670"/>
    <w:rsid w:val="00686724"/>
    <w:rsid w:val="006869D0"/>
    <w:rsid w:val="00686AFB"/>
    <w:rsid w:val="00687001"/>
    <w:rsid w:val="0068726A"/>
    <w:rsid w:val="006872BA"/>
    <w:rsid w:val="006873CA"/>
    <w:rsid w:val="00687404"/>
    <w:rsid w:val="0068761D"/>
    <w:rsid w:val="00687636"/>
    <w:rsid w:val="00687673"/>
    <w:rsid w:val="00687751"/>
    <w:rsid w:val="00687782"/>
    <w:rsid w:val="006877D2"/>
    <w:rsid w:val="006879A8"/>
    <w:rsid w:val="00687E15"/>
    <w:rsid w:val="00690135"/>
    <w:rsid w:val="006905C4"/>
    <w:rsid w:val="0069067E"/>
    <w:rsid w:val="006906FA"/>
    <w:rsid w:val="00690841"/>
    <w:rsid w:val="0069084E"/>
    <w:rsid w:val="00690925"/>
    <w:rsid w:val="006911FB"/>
    <w:rsid w:val="00691204"/>
    <w:rsid w:val="006913EC"/>
    <w:rsid w:val="00691426"/>
    <w:rsid w:val="006915BC"/>
    <w:rsid w:val="00691730"/>
    <w:rsid w:val="00691851"/>
    <w:rsid w:val="00691A1F"/>
    <w:rsid w:val="00691A99"/>
    <w:rsid w:val="00691B02"/>
    <w:rsid w:val="00691BAB"/>
    <w:rsid w:val="00691D6F"/>
    <w:rsid w:val="00691FAA"/>
    <w:rsid w:val="0069220F"/>
    <w:rsid w:val="00692499"/>
    <w:rsid w:val="00692751"/>
    <w:rsid w:val="006927F2"/>
    <w:rsid w:val="006929B3"/>
    <w:rsid w:val="00692A50"/>
    <w:rsid w:val="00692B8B"/>
    <w:rsid w:val="00692BB0"/>
    <w:rsid w:val="00692C2A"/>
    <w:rsid w:val="00692E34"/>
    <w:rsid w:val="00692F53"/>
    <w:rsid w:val="00692F77"/>
    <w:rsid w:val="006930E1"/>
    <w:rsid w:val="006932C7"/>
    <w:rsid w:val="0069349C"/>
    <w:rsid w:val="006935C7"/>
    <w:rsid w:val="00693649"/>
    <w:rsid w:val="0069372E"/>
    <w:rsid w:val="006938EA"/>
    <w:rsid w:val="006939FC"/>
    <w:rsid w:val="00693A96"/>
    <w:rsid w:val="00693E90"/>
    <w:rsid w:val="00694033"/>
    <w:rsid w:val="00694182"/>
    <w:rsid w:val="0069432F"/>
    <w:rsid w:val="00694672"/>
    <w:rsid w:val="006946CD"/>
    <w:rsid w:val="00694757"/>
    <w:rsid w:val="00694F25"/>
    <w:rsid w:val="0069520F"/>
    <w:rsid w:val="006952BD"/>
    <w:rsid w:val="00695500"/>
    <w:rsid w:val="006955E8"/>
    <w:rsid w:val="00695AA8"/>
    <w:rsid w:val="00695DE2"/>
    <w:rsid w:val="00695EB8"/>
    <w:rsid w:val="00696392"/>
    <w:rsid w:val="006967CE"/>
    <w:rsid w:val="00696BED"/>
    <w:rsid w:val="00696C58"/>
    <w:rsid w:val="00696C6B"/>
    <w:rsid w:val="00696E51"/>
    <w:rsid w:val="00697249"/>
    <w:rsid w:val="006974E2"/>
    <w:rsid w:val="0069797D"/>
    <w:rsid w:val="00697AC0"/>
    <w:rsid w:val="00697B35"/>
    <w:rsid w:val="00697BE3"/>
    <w:rsid w:val="00697E3F"/>
    <w:rsid w:val="00697EB6"/>
    <w:rsid w:val="00697FAD"/>
    <w:rsid w:val="006A02B4"/>
    <w:rsid w:val="006A0592"/>
    <w:rsid w:val="006A0687"/>
    <w:rsid w:val="006A0DAD"/>
    <w:rsid w:val="006A0E5D"/>
    <w:rsid w:val="006A0EC3"/>
    <w:rsid w:val="006A1007"/>
    <w:rsid w:val="006A10A7"/>
    <w:rsid w:val="006A13F2"/>
    <w:rsid w:val="006A1900"/>
    <w:rsid w:val="006A1A14"/>
    <w:rsid w:val="006A1D22"/>
    <w:rsid w:val="006A1D6E"/>
    <w:rsid w:val="006A1DA0"/>
    <w:rsid w:val="006A204D"/>
    <w:rsid w:val="006A2079"/>
    <w:rsid w:val="006A208A"/>
    <w:rsid w:val="006A2161"/>
    <w:rsid w:val="006A237D"/>
    <w:rsid w:val="006A2404"/>
    <w:rsid w:val="006A2424"/>
    <w:rsid w:val="006A25AC"/>
    <w:rsid w:val="006A2702"/>
    <w:rsid w:val="006A2D01"/>
    <w:rsid w:val="006A341F"/>
    <w:rsid w:val="006A3448"/>
    <w:rsid w:val="006A3598"/>
    <w:rsid w:val="006A372D"/>
    <w:rsid w:val="006A39CE"/>
    <w:rsid w:val="006A3BE8"/>
    <w:rsid w:val="006A3C43"/>
    <w:rsid w:val="006A40DB"/>
    <w:rsid w:val="006A43BB"/>
    <w:rsid w:val="006A4593"/>
    <w:rsid w:val="006A45F1"/>
    <w:rsid w:val="006A4850"/>
    <w:rsid w:val="006A4B5D"/>
    <w:rsid w:val="006A4C07"/>
    <w:rsid w:val="006A4FCE"/>
    <w:rsid w:val="006A52A3"/>
    <w:rsid w:val="006A53CE"/>
    <w:rsid w:val="006A53D7"/>
    <w:rsid w:val="006A53D9"/>
    <w:rsid w:val="006A545F"/>
    <w:rsid w:val="006A57D1"/>
    <w:rsid w:val="006A57FC"/>
    <w:rsid w:val="006A5824"/>
    <w:rsid w:val="006A5A39"/>
    <w:rsid w:val="006A5B6B"/>
    <w:rsid w:val="006A5E8E"/>
    <w:rsid w:val="006A5EFA"/>
    <w:rsid w:val="006A5F0E"/>
    <w:rsid w:val="006A6152"/>
    <w:rsid w:val="006A649A"/>
    <w:rsid w:val="006A6634"/>
    <w:rsid w:val="006A6655"/>
    <w:rsid w:val="006A680B"/>
    <w:rsid w:val="006A69A9"/>
    <w:rsid w:val="006A6BE8"/>
    <w:rsid w:val="006A6BF0"/>
    <w:rsid w:val="006A70D4"/>
    <w:rsid w:val="006A7149"/>
    <w:rsid w:val="006A7238"/>
    <w:rsid w:val="006A725D"/>
    <w:rsid w:val="006A7428"/>
    <w:rsid w:val="006A78A3"/>
    <w:rsid w:val="006A7C6D"/>
    <w:rsid w:val="006A7E5B"/>
    <w:rsid w:val="006A7E82"/>
    <w:rsid w:val="006B0347"/>
    <w:rsid w:val="006B059C"/>
    <w:rsid w:val="006B0608"/>
    <w:rsid w:val="006B07E4"/>
    <w:rsid w:val="006B0897"/>
    <w:rsid w:val="006B08A3"/>
    <w:rsid w:val="006B0B50"/>
    <w:rsid w:val="006B1328"/>
    <w:rsid w:val="006B1403"/>
    <w:rsid w:val="006B1555"/>
    <w:rsid w:val="006B18C5"/>
    <w:rsid w:val="006B19D2"/>
    <w:rsid w:val="006B1B43"/>
    <w:rsid w:val="006B1E33"/>
    <w:rsid w:val="006B20AF"/>
    <w:rsid w:val="006B20DB"/>
    <w:rsid w:val="006B21C5"/>
    <w:rsid w:val="006B236B"/>
    <w:rsid w:val="006B24E4"/>
    <w:rsid w:val="006B25A2"/>
    <w:rsid w:val="006B25B0"/>
    <w:rsid w:val="006B26BE"/>
    <w:rsid w:val="006B2AA6"/>
    <w:rsid w:val="006B2AD8"/>
    <w:rsid w:val="006B2CFB"/>
    <w:rsid w:val="006B2D1D"/>
    <w:rsid w:val="006B31B7"/>
    <w:rsid w:val="006B32CE"/>
    <w:rsid w:val="006B369B"/>
    <w:rsid w:val="006B38E6"/>
    <w:rsid w:val="006B4002"/>
    <w:rsid w:val="006B44AC"/>
    <w:rsid w:val="006B4643"/>
    <w:rsid w:val="006B4E8A"/>
    <w:rsid w:val="006B4F66"/>
    <w:rsid w:val="006B5054"/>
    <w:rsid w:val="006B5308"/>
    <w:rsid w:val="006B5691"/>
    <w:rsid w:val="006B56A0"/>
    <w:rsid w:val="006B56A4"/>
    <w:rsid w:val="006B573B"/>
    <w:rsid w:val="006B57A6"/>
    <w:rsid w:val="006B5988"/>
    <w:rsid w:val="006B5BA4"/>
    <w:rsid w:val="006B5D21"/>
    <w:rsid w:val="006B5E8F"/>
    <w:rsid w:val="006B62D6"/>
    <w:rsid w:val="006B66EC"/>
    <w:rsid w:val="006B6771"/>
    <w:rsid w:val="006B6B3C"/>
    <w:rsid w:val="006B6B71"/>
    <w:rsid w:val="006B6D39"/>
    <w:rsid w:val="006B6E11"/>
    <w:rsid w:val="006B7276"/>
    <w:rsid w:val="006B72B8"/>
    <w:rsid w:val="006B7800"/>
    <w:rsid w:val="006B7AF4"/>
    <w:rsid w:val="006B7B19"/>
    <w:rsid w:val="006B7E78"/>
    <w:rsid w:val="006C032B"/>
    <w:rsid w:val="006C0420"/>
    <w:rsid w:val="006C0688"/>
    <w:rsid w:val="006C06C9"/>
    <w:rsid w:val="006C0EB7"/>
    <w:rsid w:val="006C0F41"/>
    <w:rsid w:val="006C13B0"/>
    <w:rsid w:val="006C1497"/>
    <w:rsid w:val="006C1718"/>
    <w:rsid w:val="006C1744"/>
    <w:rsid w:val="006C1AA5"/>
    <w:rsid w:val="006C1C20"/>
    <w:rsid w:val="006C1C41"/>
    <w:rsid w:val="006C1FEC"/>
    <w:rsid w:val="006C21DE"/>
    <w:rsid w:val="006C2633"/>
    <w:rsid w:val="006C2857"/>
    <w:rsid w:val="006C2870"/>
    <w:rsid w:val="006C2904"/>
    <w:rsid w:val="006C297F"/>
    <w:rsid w:val="006C2C89"/>
    <w:rsid w:val="006C2E74"/>
    <w:rsid w:val="006C2E8C"/>
    <w:rsid w:val="006C2E9D"/>
    <w:rsid w:val="006C2F5D"/>
    <w:rsid w:val="006C31E3"/>
    <w:rsid w:val="006C31EA"/>
    <w:rsid w:val="006C32DC"/>
    <w:rsid w:val="006C33E0"/>
    <w:rsid w:val="006C35E7"/>
    <w:rsid w:val="006C39AF"/>
    <w:rsid w:val="006C3C3B"/>
    <w:rsid w:val="006C3FB7"/>
    <w:rsid w:val="006C4094"/>
    <w:rsid w:val="006C4750"/>
    <w:rsid w:val="006C4835"/>
    <w:rsid w:val="006C4CE4"/>
    <w:rsid w:val="006C5094"/>
    <w:rsid w:val="006C522F"/>
    <w:rsid w:val="006C52D4"/>
    <w:rsid w:val="006C5356"/>
    <w:rsid w:val="006C53B4"/>
    <w:rsid w:val="006C5572"/>
    <w:rsid w:val="006C5780"/>
    <w:rsid w:val="006C58BF"/>
    <w:rsid w:val="006C5B38"/>
    <w:rsid w:val="006C5B5A"/>
    <w:rsid w:val="006C5B66"/>
    <w:rsid w:val="006C5B79"/>
    <w:rsid w:val="006C5BE1"/>
    <w:rsid w:val="006C5C8D"/>
    <w:rsid w:val="006C5CB2"/>
    <w:rsid w:val="006C5F0D"/>
    <w:rsid w:val="006C5F18"/>
    <w:rsid w:val="006C60E3"/>
    <w:rsid w:val="006C63A6"/>
    <w:rsid w:val="006C708B"/>
    <w:rsid w:val="006C7299"/>
    <w:rsid w:val="006C7465"/>
    <w:rsid w:val="006C76CD"/>
    <w:rsid w:val="006C7AE1"/>
    <w:rsid w:val="006C7C0D"/>
    <w:rsid w:val="006C7CBA"/>
    <w:rsid w:val="006D0084"/>
    <w:rsid w:val="006D0133"/>
    <w:rsid w:val="006D04E2"/>
    <w:rsid w:val="006D0918"/>
    <w:rsid w:val="006D09D3"/>
    <w:rsid w:val="006D0A18"/>
    <w:rsid w:val="006D0B40"/>
    <w:rsid w:val="006D0F79"/>
    <w:rsid w:val="006D104C"/>
    <w:rsid w:val="006D1163"/>
    <w:rsid w:val="006D141A"/>
    <w:rsid w:val="006D151D"/>
    <w:rsid w:val="006D1559"/>
    <w:rsid w:val="006D1748"/>
    <w:rsid w:val="006D18E6"/>
    <w:rsid w:val="006D1AD4"/>
    <w:rsid w:val="006D1D73"/>
    <w:rsid w:val="006D2475"/>
    <w:rsid w:val="006D2506"/>
    <w:rsid w:val="006D251C"/>
    <w:rsid w:val="006D270C"/>
    <w:rsid w:val="006D2942"/>
    <w:rsid w:val="006D2C46"/>
    <w:rsid w:val="006D2F43"/>
    <w:rsid w:val="006D3021"/>
    <w:rsid w:val="006D318F"/>
    <w:rsid w:val="006D329A"/>
    <w:rsid w:val="006D3506"/>
    <w:rsid w:val="006D359C"/>
    <w:rsid w:val="006D3986"/>
    <w:rsid w:val="006D3A64"/>
    <w:rsid w:val="006D3A83"/>
    <w:rsid w:val="006D3AF9"/>
    <w:rsid w:val="006D3BA5"/>
    <w:rsid w:val="006D3C6C"/>
    <w:rsid w:val="006D3D94"/>
    <w:rsid w:val="006D4643"/>
    <w:rsid w:val="006D479F"/>
    <w:rsid w:val="006D4870"/>
    <w:rsid w:val="006D4A57"/>
    <w:rsid w:val="006D4B72"/>
    <w:rsid w:val="006D4FCF"/>
    <w:rsid w:val="006D4FD0"/>
    <w:rsid w:val="006D513A"/>
    <w:rsid w:val="006D5295"/>
    <w:rsid w:val="006D52EF"/>
    <w:rsid w:val="006D5655"/>
    <w:rsid w:val="006D56E9"/>
    <w:rsid w:val="006D5B76"/>
    <w:rsid w:val="006D5CD3"/>
    <w:rsid w:val="006D5D18"/>
    <w:rsid w:val="006D5EE1"/>
    <w:rsid w:val="006D6048"/>
    <w:rsid w:val="006D621E"/>
    <w:rsid w:val="006D638D"/>
    <w:rsid w:val="006D64C1"/>
    <w:rsid w:val="006D68E9"/>
    <w:rsid w:val="006D6A29"/>
    <w:rsid w:val="006D6B24"/>
    <w:rsid w:val="006D6EAE"/>
    <w:rsid w:val="006D6EF0"/>
    <w:rsid w:val="006D6F4F"/>
    <w:rsid w:val="006D7134"/>
    <w:rsid w:val="006D7368"/>
    <w:rsid w:val="006D742C"/>
    <w:rsid w:val="006D74AE"/>
    <w:rsid w:val="006D765A"/>
    <w:rsid w:val="006D76EC"/>
    <w:rsid w:val="006D7949"/>
    <w:rsid w:val="006D7CAF"/>
    <w:rsid w:val="006E0098"/>
    <w:rsid w:val="006E00DA"/>
    <w:rsid w:val="006E01F6"/>
    <w:rsid w:val="006E028A"/>
    <w:rsid w:val="006E03DE"/>
    <w:rsid w:val="006E0476"/>
    <w:rsid w:val="006E0491"/>
    <w:rsid w:val="006E04F6"/>
    <w:rsid w:val="006E0714"/>
    <w:rsid w:val="006E07F3"/>
    <w:rsid w:val="006E094E"/>
    <w:rsid w:val="006E0B4E"/>
    <w:rsid w:val="006E0D3B"/>
    <w:rsid w:val="006E0E87"/>
    <w:rsid w:val="006E0EBD"/>
    <w:rsid w:val="006E1472"/>
    <w:rsid w:val="006E1490"/>
    <w:rsid w:val="006E151A"/>
    <w:rsid w:val="006E1835"/>
    <w:rsid w:val="006E189D"/>
    <w:rsid w:val="006E1AF2"/>
    <w:rsid w:val="006E1D59"/>
    <w:rsid w:val="006E1F1F"/>
    <w:rsid w:val="006E1FB3"/>
    <w:rsid w:val="006E2017"/>
    <w:rsid w:val="006E2201"/>
    <w:rsid w:val="006E224B"/>
    <w:rsid w:val="006E228F"/>
    <w:rsid w:val="006E2465"/>
    <w:rsid w:val="006E26E2"/>
    <w:rsid w:val="006E28CF"/>
    <w:rsid w:val="006E293C"/>
    <w:rsid w:val="006E2C22"/>
    <w:rsid w:val="006E2CB5"/>
    <w:rsid w:val="006E2E27"/>
    <w:rsid w:val="006E2E3E"/>
    <w:rsid w:val="006E3234"/>
    <w:rsid w:val="006E3539"/>
    <w:rsid w:val="006E3649"/>
    <w:rsid w:val="006E3A00"/>
    <w:rsid w:val="006E3A94"/>
    <w:rsid w:val="006E3CBE"/>
    <w:rsid w:val="006E3DC4"/>
    <w:rsid w:val="006E3E10"/>
    <w:rsid w:val="006E3EAA"/>
    <w:rsid w:val="006E3EAC"/>
    <w:rsid w:val="006E3EBF"/>
    <w:rsid w:val="006E3EE2"/>
    <w:rsid w:val="006E4028"/>
    <w:rsid w:val="006E4140"/>
    <w:rsid w:val="006E42FF"/>
    <w:rsid w:val="006E432E"/>
    <w:rsid w:val="006E4376"/>
    <w:rsid w:val="006E4491"/>
    <w:rsid w:val="006E4B0C"/>
    <w:rsid w:val="006E4B59"/>
    <w:rsid w:val="006E4CD6"/>
    <w:rsid w:val="006E4D1F"/>
    <w:rsid w:val="006E4EC0"/>
    <w:rsid w:val="006E4FC4"/>
    <w:rsid w:val="006E5121"/>
    <w:rsid w:val="006E5317"/>
    <w:rsid w:val="006E557C"/>
    <w:rsid w:val="006E5674"/>
    <w:rsid w:val="006E5760"/>
    <w:rsid w:val="006E578F"/>
    <w:rsid w:val="006E5845"/>
    <w:rsid w:val="006E5ACF"/>
    <w:rsid w:val="006E5C39"/>
    <w:rsid w:val="006E5C7A"/>
    <w:rsid w:val="006E5D86"/>
    <w:rsid w:val="006E5E15"/>
    <w:rsid w:val="006E5E94"/>
    <w:rsid w:val="006E6098"/>
    <w:rsid w:val="006E6173"/>
    <w:rsid w:val="006E618F"/>
    <w:rsid w:val="006E624E"/>
    <w:rsid w:val="006E6494"/>
    <w:rsid w:val="006E664F"/>
    <w:rsid w:val="006E6706"/>
    <w:rsid w:val="006E6963"/>
    <w:rsid w:val="006E6AEA"/>
    <w:rsid w:val="006E6B73"/>
    <w:rsid w:val="006E6C98"/>
    <w:rsid w:val="006E6EAC"/>
    <w:rsid w:val="006E6EB9"/>
    <w:rsid w:val="006E751A"/>
    <w:rsid w:val="006E774E"/>
    <w:rsid w:val="006E78D7"/>
    <w:rsid w:val="006E7C52"/>
    <w:rsid w:val="006E7DEE"/>
    <w:rsid w:val="006E7F98"/>
    <w:rsid w:val="006F00C4"/>
    <w:rsid w:val="006F0390"/>
    <w:rsid w:val="006F0660"/>
    <w:rsid w:val="006F0813"/>
    <w:rsid w:val="006F0950"/>
    <w:rsid w:val="006F0BE3"/>
    <w:rsid w:val="006F0DE2"/>
    <w:rsid w:val="006F10E6"/>
    <w:rsid w:val="006F14F1"/>
    <w:rsid w:val="006F1725"/>
    <w:rsid w:val="006F179A"/>
    <w:rsid w:val="006F1843"/>
    <w:rsid w:val="006F19A1"/>
    <w:rsid w:val="006F1B6A"/>
    <w:rsid w:val="006F1C4F"/>
    <w:rsid w:val="006F2187"/>
    <w:rsid w:val="006F21A8"/>
    <w:rsid w:val="006F24A3"/>
    <w:rsid w:val="006F25FC"/>
    <w:rsid w:val="006F26FE"/>
    <w:rsid w:val="006F285F"/>
    <w:rsid w:val="006F2B8B"/>
    <w:rsid w:val="006F2BF5"/>
    <w:rsid w:val="006F2D3D"/>
    <w:rsid w:val="006F3482"/>
    <w:rsid w:val="006F3547"/>
    <w:rsid w:val="006F3632"/>
    <w:rsid w:val="006F3DFB"/>
    <w:rsid w:val="006F3E7B"/>
    <w:rsid w:val="006F3F5A"/>
    <w:rsid w:val="006F417C"/>
    <w:rsid w:val="006F420C"/>
    <w:rsid w:val="006F4477"/>
    <w:rsid w:val="006F489B"/>
    <w:rsid w:val="006F498A"/>
    <w:rsid w:val="006F4B66"/>
    <w:rsid w:val="006F4DF5"/>
    <w:rsid w:val="006F5248"/>
    <w:rsid w:val="006F533A"/>
    <w:rsid w:val="006F585F"/>
    <w:rsid w:val="006F5C89"/>
    <w:rsid w:val="006F5CDB"/>
    <w:rsid w:val="006F5F85"/>
    <w:rsid w:val="006F6384"/>
    <w:rsid w:val="006F6386"/>
    <w:rsid w:val="006F66D7"/>
    <w:rsid w:val="006F68BC"/>
    <w:rsid w:val="006F68C9"/>
    <w:rsid w:val="006F693A"/>
    <w:rsid w:val="006F6AAC"/>
    <w:rsid w:val="006F6B86"/>
    <w:rsid w:val="006F6CDC"/>
    <w:rsid w:val="006F6E67"/>
    <w:rsid w:val="006F70A2"/>
    <w:rsid w:val="006F719A"/>
    <w:rsid w:val="006F75C7"/>
    <w:rsid w:val="006F7918"/>
    <w:rsid w:val="006F79E8"/>
    <w:rsid w:val="006F7A7C"/>
    <w:rsid w:val="006F7C8A"/>
    <w:rsid w:val="006F7CC8"/>
    <w:rsid w:val="007002C6"/>
    <w:rsid w:val="00700312"/>
    <w:rsid w:val="0070044D"/>
    <w:rsid w:val="00700660"/>
    <w:rsid w:val="00700858"/>
    <w:rsid w:val="00700EEA"/>
    <w:rsid w:val="00701199"/>
    <w:rsid w:val="007013C6"/>
    <w:rsid w:val="0070141E"/>
    <w:rsid w:val="007015F3"/>
    <w:rsid w:val="00701A45"/>
    <w:rsid w:val="00701FAB"/>
    <w:rsid w:val="00702309"/>
    <w:rsid w:val="007025D8"/>
    <w:rsid w:val="0070267F"/>
    <w:rsid w:val="007026DA"/>
    <w:rsid w:val="00702779"/>
    <w:rsid w:val="00702A36"/>
    <w:rsid w:val="00702BCB"/>
    <w:rsid w:val="00703032"/>
    <w:rsid w:val="00703112"/>
    <w:rsid w:val="00703117"/>
    <w:rsid w:val="007033FA"/>
    <w:rsid w:val="007034D6"/>
    <w:rsid w:val="00703646"/>
    <w:rsid w:val="00703657"/>
    <w:rsid w:val="0070377D"/>
    <w:rsid w:val="0070392A"/>
    <w:rsid w:val="00703A37"/>
    <w:rsid w:val="00703AF4"/>
    <w:rsid w:val="00703E87"/>
    <w:rsid w:val="0070404F"/>
    <w:rsid w:val="00704250"/>
    <w:rsid w:val="007046D1"/>
    <w:rsid w:val="00704B37"/>
    <w:rsid w:val="00704B76"/>
    <w:rsid w:val="00704C3A"/>
    <w:rsid w:val="00704C67"/>
    <w:rsid w:val="00704C82"/>
    <w:rsid w:val="00705296"/>
    <w:rsid w:val="007052AA"/>
    <w:rsid w:val="0070560E"/>
    <w:rsid w:val="00705720"/>
    <w:rsid w:val="00705748"/>
    <w:rsid w:val="0070588B"/>
    <w:rsid w:val="007059E2"/>
    <w:rsid w:val="00705B35"/>
    <w:rsid w:val="00706048"/>
    <w:rsid w:val="0070615A"/>
    <w:rsid w:val="00706208"/>
    <w:rsid w:val="007062AD"/>
    <w:rsid w:val="0070645D"/>
    <w:rsid w:val="00706534"/>
    <w:rsid w:val="007065AD"/>
    <w:rsid w:val="0070672F"/>
    <w:rsid w:val="0070682E"/>
    <w:rsid w:val="00706C02"/>
    <w:rsid w:val="00706C83"/>
    <w:rsid w:val="00706CE9"/>
    <w:rsid w:val="00706DC6"/>
    <w:rsid w:val="00706F99"/>
    <w:rsid w:val="00707212"/>
    <w:rsid w:val="007073CD"/>
    <w:rsid w:val="0070748C"/>
    <w:rsid w:val="0070763E"/>
    <w:rsid w:val="00707AC1"/>
    <w:rsid w:val="00707B82"/>
    <w:rsid w:val="00707BB3"/>
    <w:rsid w:val="00707C1F"/>
    <w:rsid w:val="00707F75"/>
    <w:rsid w:val="007100AC"/>
    <w:rsid w:val="007100F6"/>
    <w:rsid w:val="0071066B"/>
    <w:rsid w:val="00710846"/>
    <w:rsid w:val="00710A67"/>
    <w:rsid w:val="00710B37"/>
    <w:rsid w:val="00710D06"/>
    <w:rsid w:val="00710D45"/>
    <w:rsid w:val="00710E19"/>
    <w:rsid w:val="007111AD"/>
    <w:rsid w:val="00711266"/>
    <w:rsid w:val="0071134E"/>
    <w:rsid w:val="00711589"/>
    <w:rsid w:val="00711757"/>
    <w:rsid w:val="0071186F"/>
    <w:rsid w:val="00711C1E"/>
    <w:rsid w:val="00711D7B"/>
    <w:rsid w:val="00712233"/>
    <w:rsid w:val="00712382"/>
    <w:rsid w:val="007124D3"/>
    <w:rsid w:val="007125AD"/>
    <w:rsid w:val="00712610"/>
    <w:rsid w:val="007127DA"/>
    <w:rsid w:val="00712812"/>
    <w:rsid w:val="00712A15"/>
    <w:rsid w:val="0071325E"/>
    <w:rsid w:val="007132CA"/>
    <w:rsid w:val="00713757"/>
    <w:rsid w:val="007139DE"/>
    <w:rsid w:val="00713A5C"/>
    <w:rsid w:val="00713A63"/>
    <w:rsid w:val="00713C61"/>
    <w:rsid w:val="00713CA0"/>
    <w:rsid w:val="00713CBD"/>
    <w:rsid w:val="00713D16"/>
    <w:rsid w:val="00713DFF"/>
    <w:rsid w:val="00713EE0"/>
    <w:rsid w:val="00713F0F"/>
    <w:rsid w:val="007143BF"/>
    <w:rsid w:val="00714419"/>
    <w:rsid w:val="0071448D"/>
    <w:rsid w:val="0071460B"/>
    <w:rsid w:val="00714CA3"/>
    <w:rsid w:val="00714E85"/>
    <w:rsid w:val="00714F6F"/>
    <w:rsid w:val="00715108"/>
    <w:rsid w:val="007153CE"/>
    <w:rsid w:val="00715692"/>
    <w:rsid w:val="007156F4"/>
    <w:rsid w:val="00715868"/>
    <w:rsid w:val="00715C2B"/>
    <w:rsid w:val="00715F31"/>
    <w:rsid w:val="00715FBE"/>
    <w:rsid w:val="00716000"/>
    <w:rsid w:val="007160D5"/>
    <w:rsid w:val="00716111"/>
    <w:rsid w:val="0071616A"/>
    <w:rsid w:val="007161DE"/>
    <w:rsid w:val="00716207"/>
    <w:rsid w:val="007169A4"/>
    <w:rsid w:val="00716BEF"/>
    <w:rsid w:val="00716CA5"/>
    <w:rsid w:val="00716DBD"/>
    <w:rsid w:val="00716EA5"/>
    <w:rsid w:val="007173C1"/>
    <w:rsid w:val="00717464"/>
    <w:rsid w:val="007174F2"/>
    <w:rsid w:val="007175D9"/>
    <w:rsid w:val="007175E7"/>
    <w:rsid w:val="007175EA"/>
    <w:rsid w:val="007179ED"/>
    <w:rsid w:val="00720340"/>
    <w:rsid w:val="0072040F"/>
    <w:rsid w:val="00720541"/>
    <w:rsid w:val="0072055C"/>
    <w:rsid w:val="0072060A"/>
    <w:rsid w:val="00720AAE"/>
    <w:rsid w:val="0072101A"/>
    <w:rsid w:val="007211E1"/>
    <w:rsid w:val="00721541"/>
    <w:rsid w:val="00721642"/>
    <w:rsid w:val="007216CD"/>
    <w:rsid w:val="00721714"/>
    <w:rsid w:val="00721C4C"/>
    <w:rsid w:val="00721C6F"/>
    <w:rsid w:val="0072215F"/>
    <w:rsid w:val="00722493"/>
    <w:rsid w:val="0072292C"/>
    <w:rsid w:val="00722990"/>
    <w:rsid w:val="00722A45"/>
    <w:rsid w:val="00722C26"/>
    <w:rsid w:val="00722D4D"/>
    <w:rsid w:val="00722F06"/>
    <w:rsid w:val="007230C7"/>
    <w:rsid w:val="0072311C"/>
    <w:rsid w:val="007233C6"/>
    <w:rsid w:val="0072364E"/>
    <w:rsid w:val="00723D66"/>
    <w:rsid w:val="00723DCC"/>
    <w:rsid w:val="00723F8C"/>
    <w:rsid w:val="007240B4"/>
    <w:rsid w:val="007242C4"/>
    <w:rsid w:val="007243EC"/>
    <w:rsid w:val="007247F2"/>
    <w:rsid w:val="00724820"/>
    <w:rsid w:val="00724E14"/>
    <w:rsid w:val="00724E26"/>
    <w:rsid w:val="00724E51"/>
    <w:rsid w:val="007253F1"/>
    <w:rsid w:val="007255E7"/>
    <w:rsid w:val="00725622"/>
    <w:rsid w:val="00725795"/>
    <w:rsid w:val="00725934"/>
    <w:rsid w:val="00725B1E"/>
    <w:rsid w:val="00725C8F"/>
    <w:rsid w:val="00725F0A"/>
    <w:rsid w:val="00725FF2"/>
    <w:rsid w:val="0072604A"/>
    <w:rsid w:val="00726479"/>
    <w:rsid w:val="007266B8"/>
    <w:rsid w:val="007266BE"/>
    <w:rsid w:val="007267A3"/>
    <w:rsid w:val="00726AE8"/>
    <w:rsid w:val="0072712A"/>
    <w:rsid w:val="0072726B"/>
    <w:rsid w:val="007274F6"/>
    <w:rsid w:val="007278B2"/>
    <w:rsid w:val="00727A3F"/>
    <w:rsid w:val="00727E5C"/>
    <w:rsid w:val="00727F83"/>
    <w:rsid w:val="00730094"/>
    <w:rsid w:val="00730097"/>
    <w:rsid w:val="0073033D"/>
    <w:rsid w:val="007306E9"/>
    <w:rsid w:val="0073070D"/>
    <w:rsid w:val="0073074E"/>
    <w:rsid w:val="0073084D"/>
    <w:rsid w:val="007309CE"/>
    <w:rsid w:val="00731477"/>
    <w:rsid w:val="007318AC"/>
    <w:rsid w:val="00731E00"/>
    <w:rsid w:val="00731E40"/>
    <w:rsid w:val="00731ECA"/>
    <w:rsid w:val="007326E7"/>
    <w:rsid w:val="00732820"/>
    <w:rsid w:val="00732990"/>
    <w:rsid w:val="00732BCF"/>
    <w:rsid w:val="007330E2"/>
    <w:rsid w:val="007332B7"/>
    <w:rsid w:val="00733442"/>
    <w:rsid w:val="00733463"/>
    <w:rsid w:val="00733BA2"/>
    <w:rsid w:val="00733D4D"/>
    <w:rsid w:val="00733E39"/>
    <w:rsid w:val="00733F12"/>
    <w:rsid w:val="00734034"/>
    <w:rsid w:val="00734158"/>
    <w:rsid w:val="007343AC"/>
    <w:rsid w:val="0073456E"/>
    <w:rsid w:val="0073461A"/>
    <w:rsid w:val="0073466C"/>
    <w:rsid w:val="007348F7"/>
    <w:rsid w:val="00734A91"/>
    <w:rsid w:val="00734C37"/>
    <w:rsid w:val="007352B5"/>
    <w:rsid w:val="007353F4"/>
    <w:rsid w:val="00735862"/>
    <w:rsid w:val="0073588C"/>
    <w:rsid w:val="00736003"/>
    <w:rsid w:val="007361F2"/>
    <w:rsid w:val="00736280"/>
    <w:rsid w:val="007363E9"/>
    <w:rsid w:val="007364C2"/>
    <w:rsid w:val="0073661C"/>
    <w:rsid w:val="00736954"/>
    <w:rsid w:val="00736A39"/>
    <w:rsid w:val="00736B7A"/>
    <w:rsid w:val="00736D14"/>
    <w:rsid w:val="00737406"/>
    <w:rsid w:val="0073742C"/>
    <w:rsid w:val="00737658"/>
    <w:rsid w:val="007378F0"/>
    <w:rsid w:val="00737966"/>
    <w:rsid w:val="00737EFA"/>
    <w:rsid w:val="00737F71"/>
    <w:rsid w:val="007400D9"/>
    <w:rsid w:val="0074018B"/>
    <w:rsid w:val="007406B2"/>
    <w:rsid w:val="007408B1"/>
    <w:rsid w:val="00740925"/>
    <w:rsid w:val="007409FA"/>
    <w:rsid w:val="00740B3D"/>
    <w:rsid w:val="00740C33"/>
    <w:rsid w:val="00740C44"/>
    <w:rsid w:val="00740D3F"/>
    <w:rsid w:val="00740E97"/>
    <w:rsid w:val="0074111D"/>
    <w:rsid w:val="00741189"/>
    <w:rsid w:val="007413F7"/>
    <w:rsid w:val="0074155C"/>
    <w:rsid w:val="00741686"/>
    <w:rsid w:val="00741687"/>
    <w:rsid w:val="007418C0"/>
    <w:rsid w:val="00741B1B"/>
    <w:rsid w:val="00741D68"/>
    <w:rsid w:val="00742109"/>
    <w:rsid w:val="0074211D"/>
    <w:rsid w:val="007421D2"/>
    <w:rsid w:val="00742245"/>
    <w:rsid w:val="00742338"/>
    <w:rsid w:val="00742804"/>
    <w:rsid w:val="007428A4"/>
    <w:rsid w:val="00742B2C"/>
    <w:rsid w:val="00742C24"/>
    <w:rsid w:val="00742D96"/>
    <w:rsid w:val="0074305B"/>
    <w:rsid w:val="0074326C"/>
    <w:rsid w:val="00743510"/>
    <w:rsid w:val="00743910"/>
    <w:rsid w:val="00743A21"/>
    <w:rsid w:val="00743E21"/>
    <w:rsid w:val="00743F35"/>
    <w:rsid w:val="007442C4"/>
    <w:rsid w:val="00744432"/>
    <w:rsid w:val="007449D7"/>
    <w:rsid w:val="00744A9D"/>
    <w:rsid w:val="00744AF8"/>
    <w:rsid w:val="00744B0F"/>
    <w:rsid w:val="00744C3E"/>
    <w:rsid w:val="00744D61"/>
    <w:rsid w:val="00744E99"/>
    <w:rsid w:val="00744F1E"/>
    <w:rsid w:val="007450DC"/>
    <w:rsid w:val="0074514A"/>
    <w:rsid w:val="0074516D"/>
    <w:rsid w:val="007452CD"/>
    <w:rsid w:val="0074536A"/>
    <w:rsid w:val="0074552D"/>
    <w:rsid w:val="0074565C"/>
    <w:rsid w:val="00745894"/>
    <w:rsid w:val="00745966"/>
    <w:rsid w:val="007459A9"/>
    <w:rsid w:val="00745A5D"/>
    <w:rsid w:val="00745E2B"/>
    <w:rsid w:val="00745FB7"/>
    <w:rsid w:val="007460A6"/>
    <w:rsid w:val="007460DB"/>
    <w:rsid w:val="0074612E"/>
    <w:rsid w:val="007464F2"/>
    <w:rsid w:val="0074668E"/>
    <w:rsid w:val="00746BDD"/>
    <w:rsid w:val="0074710F"/>
    <w:rsid w:val="007479BD"/>
    <w:rsid w:val="00747AD6"/>
    <w:rsid w:val="00747C90"/>
    <w:rsid w:val="00747F8F"/>
    <w:rsid w:val="0075033A"/>
    <w:rsid w:val="00750351"/>
    <w:rsid w:val="007503AC"/>
    <w:rsid w:val="00750535"/>
    <w:rsid w:val="00750557"/>
    <w:rsid w:val="0075055F"/>
    <w:rsid w:val="00750646"/>
    <w:rsid w:val="00750B09"/>
    <w:rsid w:val="00750C39"/>
    <w:rsid w:val="00750DC8"/>
    <w:rsid w:val="00750E2B"/>
    <w:rsid w:val="00750EBD"/>
    <w:rsid w:val="00750FDC"/>
    <w:rsid w:val="00751334"/>
    <w:rsid w:val="00751482"/>
    <w:rsid w:val="0075154C"/>
    <w:rsid w:val="007515AB"/>
    <w:rsid w:val="007519FB"/>
    <w:rsid w:val="00751A9C"/>
    <w:rsid w:val="00751B5E"/>
    <w:rsid w:val="00751DF2"/>
    <w:rsid w:val="007520AB"/>
    <w:rsid w:val="00752207"/>
    <w:rsid w:val="0075224B"/>
    <w:rsid w:val="00752307"/>
    <w:rsid w:val="007524AA"/>
    <w:rsid w:val="00752506"/>
    <w:rsid w:val="00752523"/>
    <w:rsid w:val="007525BF"/>
    <w:rsid w:val="0075281F"/>
    <w:rsid w:val="0075295E"/>
    <w:rsid w:val="00752ADA"/>
    <w:rsid w:val="00752C96"/>
    <w:rsid w:val="007537E3"/>
    <w:rsid w:val="007537F9"/>
    <w:rsid w:val="00753932"/>
    <w:rsid w:val="00753FC9"/>
    <w:rsid w:val="00753FE2"/>
    <w:rsid w:val="0075444A"/>
    <w:rsid w:val="00754706"/>
    <w:rsid w:val="00754743"/>
    <w:rsid w:val="00754A6F"/>
    <w:rsid w:val="00754D9A"/>
    <w:rsid w:val="00754DD3"/>
    <w:rsid w:val="00754DFF"/>
    <w:rsid w:val="00754F45"/>
    <w:rsid w:val="00755288"/>
    <w:rsid w:val="007559E1"/>
    <w:rsid w:val="007559F4"/>
    <w:rsid w:val="00755D64"/>
    <w:rsid w:val="00755F1F"/>
    <w:rsid w:val="00755F58"/>
    <w:rsid w:val="00756166"/>
    <w:rsid w:val="0075617F"/>
    <w:rsid w:val="007561AD"/>
    <w:rsid w:val="0075634D"/>
    <w:rsid w:val="00756699"/>
    <w:rsid w:val="0075671B"/>
    <w:rsid w:val="00756736"/>
    <w:rsid w:val="00756786"/>
    <w:rsid w:val="00756AB8"/>
    <w:rsid w:val="00756B5E"/>
    <w:rsid w:val="00756F82"/>
    <w:rsid w:val="00757032"/>
    <w:rsid w:val="0075742B"/>
    <w:rsid w:val="0075770D"/>
    <w:rsid w:val="0075771E"/>
    <w:rsid w:val="007577B9"/>
    <w:rsid w:val="00757A6A"/>
    <w:rsid w:val="00757F34"/>
    <w:rsid w:val="00760057"/>
    <w:rsid w:val="00760172"/>
    <w:rsid w:val="007607EB"/>
    <w:rsid w:val="00760ABF"/>
    <w:rsid w:val="00760D08"/>
    <w:rsid w:val="00760DE4"/>
    <w:rsid w:val="0076102E"/>
    <w:rsid w:val="007610B6"/>
    <w:rsid w:val="00761287"/>
    <w:rsid w:val="00761431"/>
    <w:rsid w:val="0076148D"/>
    <w:rsid w:val="007614AA"/>
    <w:rsid w:val="0076161A"/>
    <w:rsid w:val="00761741"/>
    <w:rsid w:val="0076189E"/>
    <w:rsid w:val="00761BD4"/>
    <w:rsid w:val="00761BF5"/>
    <w:rsid w:val="00761CF7"/>
    <w:rsid w:val="00761E62"/>
    <w:rsid w:val="0076207A"/>
    <w:rsid w:val="0076209F"/>
    <w:rsid w:val="0076220F"/>
    <w:rsid w:val="0076237D"/>
    <w:rsid w:val="0076267D"/>
    <w:rsid w:val="0076274C"/>
    <w:rsid w:val="00762858"/>
    <w:rsid w:val="00762909"/>
    <w:rsid w:val="00762B31"/>
    <w:rsid w:val="00762C23"/>
    <w:rsid w:val="00762D8B"/>
    <w:rsid w:val="00762E0B"/>
    <w:rsid w:val="0076320F"/>
    <w:rsid w:val="0076324A"/>
    <w:rsid w:val="00763374"/>
    <w:rsid w:val="007634B6"/>
    <w:rsid w:val="00763979"/>
    <w:rsid w:val="00763A1C"/>
    <w:rsid w:val="00763A3A"/>
    <w:rsid w:val="00763CE0"/>
    <w:rsid w:val="00763DBF"/>
    <w:rsid w:val="00763EB3"/>
    <w:rsid w:val="007640F6"/>
    <w:rsid w:val="0076410D"/>
    <w:rsid w:val="00764525"/>
    <w:rsid w:val="0076459B"/>
    <w:rsid w:val="0076462D"/>
    <w:rsid w:val="00764814"/>
    <w:rsid w:val="007649F9"/>
    <w:rsid w:val="00764D16"/>
    <w:rsid w:val="00764DFA"/>
    <w:rsid w:val="007650EA"/>
    <w:rsid w:val="00765146"/>
    <w:rsid w:val="007651C1"/>
    <w:rsid w:val="007651FE"/>
    <w:rsid w:val="007653ED"/>
    <w:rsid w:val="007656BD"/>
    <w:rsid w:val="00765731"/>
    <w:rsid w:val="0076582D"/>
    <w:rsid w:val="0076586E"/>
    <w:rsid w:val="00765C39"/>
    <w:rsid w:val="00765CAC"/>
    <w:rsid w:val="00765D9C"/>
    <w:rsid w:val="00765E69"/>
    <w:rsid w:val="00765F66"/>
    <w:rsid w:val="00766062"/>
    <w:rsid w:val="0076607E"/>
    <w:rsid w:val="00766235"/>
    <w:rsid w:val="00766269"/>
    <w:rsid w:val="0076633E"/>
    <w:rsid w:val="00766421"/>
    <w:rsid w:val="00766429"/>
    <w:rsid w:val="00766492"/>
    <w:rsid w:val="00766933"/>
    <w:rsid w:val="007669AE"/>
    <w:rsid w:val="00766F49"/>
    <w:rsid w:val="00766F9F"/>
    <w:rsid w:val="00767756"/>
    <w:rsid w:val="0076793D"/>
    <w:rsid w:val="00767A79"/>
    <w:rsid w:val="00767BD5"/>
    <w:rsid w:val="00767D65"/>
    <w:rsid w:val="0077067A"/>
    <w:rsid w:val="007706AF"/>
    <w:rsid w:val="007707FB"/>
    <w:rsid w:val="007709B6"/>
    <w:rsid w:val="00770B3C"/>
    <w:rsid w:val="00770F1A"/>
    <w:rsid w:val="007710BD"/>
    <w:rsid w:val="0077118E"/>
    <w:rsid w:val="007713EE"/>
    <w:rsid w:val="007714BC"/>
    <w:rsid w:val="007715C7"/>
    <w:rsid w:val="007715D4"/>
    <w:rsid w:val="007715DA"/>
    <w:rsid w:val="00771981"/>
    <w:rsid w:val="00771B43"/>
    <w:rsid w:val="00771D26"/>
    <w:rsid w:val="00772084"/>
    <w:rsid w:val="00772097"/>
    <w:rsid w:val="007721A8"/>
    <w:rsid w:val="00772262"/>
    <w:rsid w:val="00772677"/>
    <w:rsid w:val="0077268B"/>
    <w:rsid w:val="0077281F"/>
    <w:rsid w:val="00772904"/>
    <w:rsid w:val="0077290E"/>
    <w:rsid w:val="007729C2"/>
    <w:rsid w:val="00772C31"/>
    <w:rsid w:val="00772E98"/>
    <w:rsid w:val="00772F8D"/>
    <w:rsid w:val="007733D8"/>
    <w:rsid w:val="00773408"/>
    <w:rsid w:val="007734BA"/>
    <w:rsid w:val="007737A2"/>
    <w:rsid w:val="00773A36"/>
    <w:rsid w:val="00773AC1"/>
    <w:rsid w:val="00773BF7"/>
    <w:rsid w:val="00773E5E"/>
    <w:rsid w:val="00773EC9"/>
    <w:rsid w:val="00773EFA"/>
    <w:rsid w:val="007740D4"/>
    <w:rsid w:val="00774241"/>
    <w:rsid w:val="007744C9"/>
    <w:rsid w:val="00774A2E"/>
    <w:rsid w:val="00774DBD"/>
    <w:rsid w:val="007751EA"/>
    <w:rsid w:val="0077532D"/>
    <w:rsid w:val="00775511"/>
    <w:rsid w:val="007755EC"/>
    <w:rsid w:val="00775715"/>
    <w:rsid w:val="007759CD"/>
    <w:rsid w:val="00775C02"/>
    <w:rsid w:val="00775C60"/>
    <w:rsid w:val="00775DA6"/>
    <w:rsid w:val="00775DC1"/>
    <w:rsid w:val="00775E6A"/>
    <w:rsid w:val="00775F9F"/>
    <w:rsid w:val="00776560"/>
    <w:rsid w:val="007765CD"/>
    <w:rsid w:val="00776A10"/>
    <w:rsid w:val="00776E0D"/>
    <w:rsid w:val="00776ED1"/>
    <w:rsid w:val="00776F01"/>
    <w:rsid w:val="0077700E"/>
    <w:rsid w:val="00777416"/>
    <w:rsid w:val="007774C1"/>
    <w:rsid w:val="00777677"/>
    <w:rsid w:val="007779BB"/>
    <w:rsid w:val="007779E1"/>
    <w:rsid w:val="00777C0B"/>
    <w:rsid w:val="007801C1"/>
    <w:rsid w:val="0078022A"/>
    <w:rsid w:val="007802DF"/>
    <w:rsid w:val="00780356"/>
    <w:rsid w:val="00780361"/>
    <w:rsid w:val="00780453"/>
    <w:rsid w:val="0078045F"/>
    <w:rsid w:val="00780629"/>
    <w:rsid w:val="00780657"/>
    <w:rsid w:val="007808B1"/>
    <w:rsid w:val="00780928"/>
    <w:rsid w:val="00780D1C"/>
    <w:rsid w:val="00780DB2"/>
    <w:rsid w:val="00780E0A"/>
    <w:rsid w:val="00781061"/>
    <w:rsid w:val="007811AC"/>
    <w:rsid w:val="00781344"/>
    <w:rsid w:val="0078158D"/>
    <w:rsid w:val="0078180E"/>
    <w:rsid w:val="00781A40"/>
    <w:rsid w:val="00781ADE"/>
    <w:rsid w:val="00781B66"/>
    <w:rsid w:val="00781CFF"/>
    <w:rsid w:val="00781E05"/>
    <w:rsid w:val="00781E88"/>
    <w:rsid w:val="007820A6"/>
    <w:rsid w:val="00782375"/>
    <w:rsid w:val="00782570"/>
    <w:rsid w:val="00782614"/>
    <w:rsid w:val="00782728"/>
    <w:rsid w:val="00782844"/>
    <w:rsid w:val="00782B62"/>
    <w:rsid w:val="00782B7C"/>
    <w:rsid w:val="00782E64"/>
    <w:rsid w:val="00782F5B"/>
    <w:rsid w:val="00783276"/>
    <w:rsid w:val="007833F6"/>
    <w:rsid w:val="00783629"/>
    <w:rsid w:val="00783732"/>
    <w:rsid w:val="00783BB9"/>
    <w:rsid w:val="00783C68"/>
    <w:rsid w:val="00783D96"/>
    <w:rsid w:val="00783EE7"/>
    <w:rsid w:val="0078403D"/>
    <w:rsid w:val="00784217"/>
    <w:rsid w:val="00784282"/>
    <w:rsid w:val="00784952"/>
    <w:rsid w:val="00784A59"/>
    <w:rsid w:val="00784CC0"/>
    <w:rsid w:val="00784DA7"/>
    <w:rsid w:val="00785195"/>
    <w:rsid w:val="00785316"/>
    <w:rsid w:val="007854A1"/>
    <w:rsid w:val="00785789"/>
    <w:rsid w:val="007857B1"/>
    <w:rsid w:val="00785A94"/>
    <w:rsid w:val="00785AF7"/>
    <w:rsid w:val="00785E36"/>
    <w:rsid w:val="007860FB"/>
    <w:rsid w:val="00786109"/>
    <w:rsid w:val="00786228"/>
    <w:rsid w:val="0078653C"/>
    <w:rsid w:val="00786670"/>
    <w:rsid w:val="007866FA"/>
    <w:rsid w:val="00786883"/>
    <w:rsid w:val="007868D7"/>
    <w:rsid w:val="00786B60"/>
    <w:rsid w:val="00786BFE"/>
    <w:rsid w:val="00786C1C"/>
    <w:rsid w:val="00786E3A"/>
    <w:rsid w:val="00787063"/>
    <w:rsid w:val="00787076"/>
    <w:rsid w:val="00787119"/>
    <w:rsid w:val="007871ED"/>
    <w:rsid w:val="0078742D"/>
    <w:rsid w:val="007874CC"/>
    <w:rsid w:val="007875DA"/>
    <w:rsid w:val="007877E5"/>
    <w:rsid w:val="00787883"/>
    <w:rsid w:val="00787A33"/>
    <w:rsid w:val="00787D81"/>
    <w:rsid w:val="00787E79"/>
    <w:rsid w:val="00787EDD"/>
    <w:rsid w:val="00790289"/>
    <w:rsid w:val="007902A9"/>
    <w:rsid w:val="00790308"/>
    <w:rsid w:val="007903B8"/>
    <w:rsid w:val="00790550"/>
    <w:rsid w:val="0079055F"/>
    <w:rsid w:val="007907DD"/>
    <w:rsid w:val="0079086B"/>
    <w:rsid w:val="00790B38"/>
    <w:rsid w:val="00790B48"/>
    <w:rsid w:val="00790BCD"/>
    <w:rsid w:val="00790E8C"/>
    <w:rsid w:val="00790ED3"/>
    <w:rsid w:val="00791011"/>
    <w:rsid w:val="0079105D"/>
    <w:rsid w:val="0079131E"/>
    <w:rsid w:val="007916B5"/>
    <w:rsid w:val="007917B2"/>
    <w:rsid w:val="007918AC"/>
    <w:rsid w:val="00791AA6"/>
    <w:rsid w:val="00791F45"/>
    <w:rsid w:val="00792205"/>
    <w:rsid w:val="00792498"/>
    <w:rsid w:val="00792608"/>
    <w:rsid w:val="007927E3"/>
    <w:rsid w:val="0079281A"/>
    <w:rsid w:val="00792949"/>
    <w:rsid w:val="00792992"/>
    <w:rsid w:val="007929F3"/>
    <w:rsid w:val="00792A4C"/>
    <w:rsid w:val="00792B67"/>
    <w:rsid w:val="00792C22"/>
    <w:rsid w:val="007932F5"/>
    <w:rsid w:val="007935C2"/>
    <w:rsid w:val="00793629"/>
    <w:rsid w:val="007936A4"/>
    <w:rsid w:val="007939EC"/>
    <w:rsid w:val="00793CBA"/>
    <w:rsid w:val="00794001"/>
    <w:rsid w:val="007940DF"/>
    <w:rsid w:val="0079447D"/>
    <w:rsid w:val="00794720"/>
    <w:rsid w:val="0079483A"/>
    <w:rsid w:val="00794D2D"/>
    <w:rsid w:val="00794DCE"/>
    <w:rsid w:val="00794FB9"/>
    <w:rsid w:val="00795293"/>
    <w:rsid w:val="00795299"/>
    <w:rsid w:val="0079533F"/>
    <w:rsid w:val="007955A6"/>
    <w:rsid w:val="00795670"/>
    <w:rsid w:val="007958FD"/>
    <w:rsid w:val="00795CCC"/>
    <w:rsid w:val="00795DD8"/>
    <w:rsid w:val="00795DF7"/>
    <w:rsid w:val="00795E84"/>
    <w:rsid w:val="00796408"/>
    <w:rsid w:val="007966C6"/>
    <w:rsid w:val="00796782"/>
    <w:rsid w:val="0079683E"/>
    <w:rsid w:val="0079690C"/>
    <w:rsid w:val="007969D3"/>
    <w:rsid w:val="00796A1D"/>
    <w:rsid w:val="00796A4A"/>
    <w:rsid w:val="00796B41"/>
    <w:rsid w:val="00796F64"/>
    <w:rsid w:val="0079724A"/>
    <w:rsid w:val="00797261"/>
    <w:rsid w:val="00797289"/>
    <w:rsid w:val="00797388"/>
    <w:rsid w:val="007977B9"/>
    <w:rsid w:val="00797A5E"/>
    <w:rsid w:val="00797CD1"/>
    <w:rsid w:val="00797E64"/>
    <w:rsid w:val="007A03EB"/>
    <w:rsid w:val="007A0420"/>
    <w:rsid w:val="007A0490"/>
    <w:rsid w:val="007A0518"/>
    <w:rsid w:val="007A05FD"/>
    <w:rsid w:val="007A0682"/>
    <w:rsid w:val="007A090F"/>
    <w:rsid w:val="007A091E"/>
    <w:rsid w:val="007A0AAC"/>
    <w:rsid w:val="007A0CC0"/>
    <w:rsid w:val="007A0DF7"/>
    <w:rsid w:val="007A0F8D"/>
    <w:rsid w:val="007A10ED"/>
    <w:rsid w:val="007A1262"/>
    <w:rsid w:val="007A1290"/>
    <w:rsid w:val="007A1681"/>
    <w:rsid w:val="007A18BE"/>
    <w:rsid w:val="007A1947"/>
    <w:rsid w:val="007A19C7"/>
    <w:rsid w:val="007A1A83"/>
    <w:rsid w:val="007A1D42"/>
    <w:rsid w:val="007A1E91"/>
    <w:rsid w:val="007A1EEF"/>
    <w:rsid w:val="007A21E5"/>
    <w:rsid w:val="007A2331"/>
    <w:rsid w:val="007A2465"/>
    <w:rsid w:val="007A25C9"/>
    <w:rsid w:val="007A2CEA"/>
    <w:rsid w:val="007A2CF4"/>
    <w:rsid w:val="007A2DC9"/>
    <w:rsid w:val="007A2FE5"/>
    <w:rsid w:val="007A31C4"/>
    <w:rsid w:val="007A328F"/>
    <w:rsid w:val="007A3531"/>
    <w:rsid w:val="007A37DA"/>
    <w:rsid w:val="007A3810"/>
    <w:rsid w:val="007A3BBE"/>
    <w:rsid w:val="007A3D54"/>
    <w:rsid w:val="007A3FF7"/>
    <w:rsid w:val="007A43A1"/>
    <w:rsid w:val="007A4AFB"/>
    <w:rsid w:val="007A4B69"/>
    <w:rsid w:val="007A4F7E"/>
    <w:rsid w:val="007A5063"/>
    <w:rsid w:val="007A507E"/>
    <w:rsid w:val="007A51D0"/>
    <w:rsid w:val="007A51E5"/>
    <w:rsid w:val="007A51EF"/>
    <w:rsid w:val="007A5205"/>
    <w:rsid w:val="007A5340"/>
    <w:rsid w:val="007A5603"/>
    <w:rsid w:val="007A57D3"/>
    <w:rsid w:val="007A57E2"/>
    <w:rsid w:val="007A5813"/>
    <w:rsid w:val="007A6353"/>
    <w:rsid w:val="007A6699"/>
    <w:rsid w:val="007A6764"/>
    <w:rsid w:val="007A67BE"/>
    <w:rsid w:val="007A69BD"/>
    <w:rsid w:val="007A69CE"/>
    <w:rsid w:val="007A6C72"/>
    <w:rsid w:val="007A6D7B"/>
    <w:rsid w:val="007A6D93"/>
    <w:rsid w:val="007A6DD0"/>
    <w:rsid w:val="007A6DD4"/>
    <w:rsid w:val="007A6E3E"/>
    <w:rsid w:val="007A6EF8"/>
    <w:rsid w:val="007A6F54"/>
    <w:rsid w:val="007A6FD5"/>
    <w:rsid w:val="007A707B"/>
    <w:rsid w:val="007A7156"/>
    <w:rsid w:val="007A7353"/>
    <w:rsid w:val="007A7B83"/>
    <w:rsid w:val="007A7D52"/>
    <w:rsid w:val="007B0186"/>
    <w:rsid w:val="007B022F"/>
    <w:rsid w:val="007B027D"/>
    <w:rsid w:val="007B028F"/>
    <w:rsid w:val="007B02D0"/>
    <w:rsid w:val="007B031E"/>
    <w:rsid w:val="007B03B4"/>
    <w:rsid w:val="007B03CA"/>
    <w:rsid w:val="007B04A9"/>
    <w:rsid w:val="007B051B"/>
    <w:rsid w:val="007B05B1"/>
    <w:rsid w:val="007B05DB"/>
    <w:rsid w:val="007B066F"/>
    <w:rsid w:val="007B087C"/>
    <w:rsid w:val="007B09CC"/>
    <w:rsid w:val="007B0A6C"/>
    <w:rsid w:val="007B0B1A"/>
    <w:rsid w:val="007B0DC7"/>
    <w:rsid w:val="007B0E4D"/>
    <w:rsid w:val="007B0EE7"/>
    <w:rsid w:val="007B0FCA"/>
    <w:rsid w:val="007B1084"/>
    <w:rsid w:val="007B154A"/>
    <w:rsid w:val="007B1907"/>
    <w:rsid w:val="007B1951"/>
    <w:rsid w:val="007B1A20"/>
    <w:rsid w:val="007B1A5F"/>
    <w:rsid w:val="007B1B3D"/>
    <w:rsid w:val="007B1CA4"/>
    <w:rsid w:val="007B1E41"/>
    <w:rsid w:val="007B1E42"/>
    <w:rsid w:val="007B1E98"/>
    <w:rsid w:val="007B221E"/>
    <w:rsid w:val="007B2322"/>
    <w:rsid w:val="007B23E8"/>
    <w:rsid w:val="007B2457"/>
    <w:rsid w:val="007B24B0"/>
    <w:rsid w:val="007B2640"/>
    <w:rsid w:val="007B276C"/>
    <w:rsid w:val="007B290F"/>
    <w:rsid w:val="007B29A2"/>
    <w:rsid w:val="007B2CE2"/>
    <w:rsid w:val="007B3090"/>
    <w:rsid w:val="007B3303"/>
    <w:rsid w:val="007B347B"/>
    <w:rsid w:val="007B35C5"/>
    <w:rsid w:val="007B367E"/>
    <w:rsid w:val="007B395F"/>
    <w:rsid w:val="007B39DA"/>
    <w:rsid w:val="007B3BE7"/>
    <w:rsid w:val="007B3D35"/>
    <w:rsid w:val="007B3E55"/>
    <w:rsid w:val="007B405A"/>
    <w:rsid w:val="007B40E7"/>
    <w:rsid w:val="007B41C6"/>
    <w:rsid w:val="007B4290"/>
    <w:rsid w:val="007B42DC"/>
    <w:rsid w:val="007B448C"/>
    <w:rsid w:val="007B4593"/>
    <w:rsid w:val="007B4B06"/>
    <w:rsid w:val="007B4CAE"/>
    <w:rsid w:val="007B4E8E"/>
    <w:rsid w:val="007B50B7"/>
    <w:rsid w:val="007B513C"/>
    <w:rsid w:val="007B5189"/>
    <w:rsid w:val="007B52CE"/>
    <w:rsid w:val="007B536B"/>
    <w:rsid w:val="007B53A3"/>
    <w:rsid w:val="007B5462"/>
    <w:rsid w:val="007B5706"/>
    <w:rsid w:val="007B5C82"/>
    <w:rsid w:val="007B5D0A"/>
    <w:rsid w:val="007B5F55"/>
    <w:rsid w:val="007B5FB0"/>
    <w:rsid w:val="007B6126"/>
    <w:rsid w:val="007B62FB"/>
    <w:rsid w:val="007B671D"/>
    <w:rsid w:val="007B6877"/>
    <w:rsid w:val="007B6896"/>
    <w:rsid w:val="007B69CD"/>
    <w:rsid w:val="007B6A44"/>
    <w:rsid w:val="007B6ABB"/>
    <w:rsid w:val="007B6D03"/>
    <w:rsid w:val="007B6E62"/>
    <w:rsid w:val="007B706B"/>
    <w:rsid w:val="007B727A"/>
    <w:rsid w:val="007B7332"/>
    <w:rsid w:val="007B735E"/>
    <w:rsid w:val="007B7385"/>
    <w:rsid w:val="007B75CB"/>
    <w:rsid w:val="007B7641"/>
    <w:rsid w:val="007B77A7"/>
    <w:rsid w:val="007B7828"/>
    <w:rsid w:val="007B787F"/>
    <w:rsid w:val="007B7959"/>
    <w:rsid w:val="007B7A0E"/>
    <w:rsid w:val="007B7BDC"/>
    <w:rsid w:val="007B7D16"/>
    <w:rsid w:val="007B7E94"/>
    <w:rsid w:val="007B7E9F"/>
    <w:rsid w:val="007B7EE5"/>
    <w:rsid w:val="007B7F9F"/>
    <w:rsid w:val="007B7FC0"/>
    <w:rsid w:val="007C0428"/>
    <w:rsid w:val="007C0555"/>
    <w:rsid w:val="007C05D6"/>
    <w:rsid w:val="007C06C1"/>
    <w:rsid w:val="007C09F2"/>
    <w:rsid w:val="007C0BE2"/>
    <w:rsid w:val="007C0FB7"/>
    <w:rsid w:val="007C0FFF"/>
    <w:rsid w:val="007C14D1"/>
    <w:rsid w:val="007C1655"/>
    <w:rsid w:val="007C1833"/>
    <w:rsid w:val="007C1D2F"/>
    <w:rsid w:val="007C1DF9"/>
    <w:rsid w:val="007C1E16"/>
    <w:rsid w:val="007C234C"/>
    <w:rsid w:val="007C24A0"/>
    <w:rsid w:val="007C254A"/>
    <w:rsid w:val="007C2888"/>
    <w:rsid w:val="007C289B"/>
    <w:rsid w:val="007C28B7"/>
    <w:rsid w:val="007C28FE"/>
    <w:rsid w:val="007C2BF0"/>
    <w:rsid w:val="007C2E64"/>
    <w:rsid w:val="007C3067"/>
    <w:rsid w:val="007C30CA"/>
    <w:rsid w:val="007C3410"/>
    <w:rsid w:val="007C3635"/>
    <w:rsid w:val="007C366C"/>
    <w:rsid w:val="007C3688"/>
    <w:rsid w:val="007C39D1"/>
    <w:rsid w:val="007C4082"/>
    <w:rsid w:val="007C41C4"/>
    <w:rsid w:val="007C45C8"/>
    <w:rsid w:val="007C486A"/>
    <w:rsid w:val="007C487F"/>
    <w:rsid w:val="007C49B2"/>
    <w:rsid w:val="007C4A99"/>
    <w:rsid w:val="007C4C86"/>
    <w:rsid w:val="007C4CC2"/>
    <w:rsid w:val="007C4E81"/>
    <w:rsid w:val="007C4FFD"/>
    <w:rsid w:val="007C54A5"/>
    <w:rsid w:val="007C55AA"/>
    <w:rsid w:val="007C57FE"/>
    <w:rsid w:val="007C5A84"/>
    <w:rsid w:val="007C5D45"/>
    <w:rsid w:val="007C5E06"/>
    <w:rsid w:val="007C5F2D"/>
    <w:rsid w:val="007C60D4"/>
    <w:rsid w:val="007C6405"/>
    <w:rsid w:val="007C6532"/>
    <w:rsid w:val="007C6797"/>
    <w:rsid w:val="007C6B1F"/>
    <w:rsid w:val="007C6CD8"/>
    <w:rsid w:val="007C6FF2"/>
    <w:rsid w:val="007C70AD"/>
    <w:rsid w:val="007C7396"/>
    <w:rsid w:val="007C75B5"/>
    <w:rsid w:val="007C76A0"/>
    <w:rsid w:val="007C7723"/>
    <w:rsid w:val="007C77ED"/>
    <w:rsid w:val="007C79D0"/>
    <w:rsid w:val="007C7BBE"/>
    <w:rsid w:val="007C7D7D"/>
    <w:rsid w:val="007C7DCD"/>
    <w:rsid w:val="007C7F03"/>
    <w:rsid w:val="007D05F2"/>
    <w:rsid w:val="007D06C8"/>
    <w:rsid w:val="007D07CE"/>
    <w:rsid w:val="007D0923"/>
    <w:rsid w:val="007D0B67"/>
    <w:rsid w:val="007D0C74"/>
    <w:rsid w:val="007D0DB1"/>
    <w:rsid w:val="007D0DB6"/>
    <w:rsid w:val="007D10FC"/>
    <w:rsid w:val="007D112D"/>
    <w:rsid w:val="007D11BC"/>
    <w:rsid w:val="007D12F1"/>
    <w:rsid w:val="007D1AC2"/>
    <w:rsid w:val="007D1E07"/>
    <w:rsid w:val="007D1F9C"/>
    <w:rsid w:val="007D23E2"/>
    <w:rsid w:val="007D24B4"/>
    <w:rsid w:val="007D24BF"/>
    <w:rsid w:val="007D2538"/>
    <w:rsid w:val="007D2922"/>
    <w:rsid w:val="007D2984"/>
    <w:rsid w:val="007D2C4E"/>
    <w:rsid w:val="007D2E44"/>
    <w:rsid w:val="007D2EBF"/>
    <w:rsid w:val="007D30BD"/>
    <w:rsid w:val="007D319D"/>
    <w:rsid w:val="007D3288"/>
    <w:rsid w:val="007D354B"/>
    <w:rsid w:val="007D359E"/>
    <w:rsid w:val="007D37F9"/>
    <w:rsid w:val="007D3977"/>
    <w:rsid w:val="007D3A0B"/>
    <w:rsid w:val="007D3C12"/>
    <w:rsid w:val="007D40F9"/>
    <w:rsid w:val="007D4163"/>
    <w:rsid w:val="007D433A"/>
    <w:rsid w:val="007D4388"/>
    <w:rsid w:val="007D4566"/>
    <w:rsid w:val="007D4717"/>
    <w:rsid w:val="007D47E4"/>
    <w:rsid w:val="007D4972"/>
    <w:rsid w:val="007D49F1"/>
    <w:rsid w:val="007D4C6A"/>
    <w:rsid w:val="007D4ED1"/>
    <w:rsid w:val="007D51DF"/>
    <w:rsid w:val="007D5236"/>
    <w:rsid w:val="007D5A91"/>
    <w:rsid w:val="007D5BF2"/>
    <w:rsid w:val="007D5C3F"/>
    <w:rsid w:val="007D5E70"/>
    <w:rsid w:val="007D5ED4"/>
    <w:rsid w:val="007D5FC5"/>
    <w:rsid w:val="007D618F"/>
    <w:rsid w:val="007D63A4"/>
    <w:rsid w:val="007D644F"/>
    <w:rsid w:val="007D66DB"/>
    <w:rsid w:val="007D670B"/>
    <w:rsid w:val="007D6776"/>
    <w:rsid w:val="007D6839"/>
    <w:rsid w:val="007D68EA"/>
    <w:rsid w:val="007D69AE"/>
    <w:rsid w:val="007D6CCD"/>
    <w:rsid w:val="007D6E96"/>
    <w:rsid w:val="007D7091"/>
    <w:rsid w:val="007D7586"/>
    <w:rsid w:val="007D7767"/>
    <w:rsid w:val="007D780D"/>
    <w:rsid w:val="007D782D"/>
    <w:rsid w:val="007D7A3A"/>
    <w:rsid w:val="007D7AD1"/>
    <w:rsid w:val="007D7CFD"/>
    <w:rsid w:val="007D7E43"/>
    <w:rsid w:val="007D7E77"/>
    <w:rsid w:val="007E005B"/>
    <w:rsid w:val="007E01E8"/>
    <w:rsid w:val="007E01F0"/>
    <w:rsid w:val="007E031B"/>
    <w:rsid w:val="007E0337"/>
    <w:rsid w:val="007E0478"/>
    <w:rsid w:val="007E04EE"/>
    <w:rsid w:val="007E0584"/>
    <w:rsid w:val="007E05B9"/>
    <w:rsid w:val="007E06A5"/>
    <w:rsid w:val="007E08E3"/>
    <w:rsid w:val="007E0A47"/>
    <w:rsid w:val="007E0E4C"/>
    <w:rsid w:val="007E12B8"/>
    <w:rsid w:val="007E1307"/>
    <w:rsid w:val="007E1734"/>
    <w:rsid w:val="007E17E6"/>
    <w:rsid w:val="007E1A1F"/>
    <w:rsid w:val="007E1AAD"/>
    <w:rsid w:val="007E1BC7"/>
    <w:rsid w:val="007E1F6E"/>
    <w:rsid w:val="007E23C1"/>
    <w:rsid w:val="007E23F3"/>
    <w:rsid w:val="007E29FE"/>
    <w:rsid w:val="007E2B0E"/>
    <w:rsid w:val="007E2D37"/>
    <w:rsid w:val="007E2EEE"/>
    <w:rsid w:val="007E3403"/>
    <w:rsid w:val="007E3541"/>
    <w:rsid w:val="007E438E"/>
    <w:rsid w:val="007E48DF"/>
    <w:rsid w:val="007E4B04"/>
    <w:rsid w:val="007E4F38"/>
    <w:rsid w:val="007E4FF2"/>
    <w:rsid w:val="007E542C"/>
    <w:rsid w:val="007E5A83"/>
    <w:rsid w:val="007E5B2E"/>
    <w:rsid w:val="007E5B76"/>
    <w:rsid w:val="007E5C71"/>
    <w:rsid w:val="007E5CD8"/>
    <w:rsid w:val="007E6262"/>
    <w:rsid w:val="007E6280"/>
    <w:rsid w:val="007E66DC"/>
    <w:rsid w:val="007E695F"/>
    <w:rsid w:val="007E6BA2"/>
    <w:rsid w:val="007E6F72"/>
    <w:rsid w:val="007E7A81"/>
    <w:rsid w:val="007E7B18"/>
    <w:rsid w:val="007E7B5D"/>
    <w:rsid w:val="007E7BF5"/>
    <w:rsid w:val="007E7C96"/>
    <w:rsid w:val="007E7DDA"/>
    <w:rsid w:val="007E7E42"/>
    <w:rsid w:val="007E7E64"/>
    <w:rsid w:val="007F002E"/>
    <w:rsid w:val="007F0039"/>
    <w:rsid w:val="007F0041"/>
    <w:rsid w:val="007F0471"/>
    <w:rsid w:val="007F0985"/>
    <w:rsid w:val="007F0B45"/>
    <w:rsid w:val="007F0D68"/>
    <w:rsid w:val="007F0DFC"/>
    <w:rsid w:val="007F1012"/>
    <w:rsid w:val="007F10B6"/>
    <w:rsid w:val="007F138D"/>
    <w:rsid w:val="007F13EE"/>
    <w:rsid w:val="007F1538"/>
    <w:rsid w:val="007F1740"/>
    <w:rsid w:val="007F1934"/>
    <w:rsid w:val="007F1C16"/>
    <w:rsid w:val="007F1CEC"/>
    <w:rsid w:val="007F1F36"/>
    <w:rsid w:val="007F1F46"/>
    <w:rsid w:val="007F1FA3"/>
    <w:rsid w:val="007F200F"/>
    <w:rsid w:val="007F21B6"/>
    <w:rsid w:val="007F234A"/>
    <w:rsid w:val="007F239C"/>
    <w:rsid w:val="007F23D9"/>
    <w:rsid w:val="007F2500"/>
    <w:rsid w:val="007F2766"/>
    <w:rsid w:val="007F29DA"/>
    <w:rsid w:val="007F2BEB"/>
    <w:rsid w:val="007F2C2C"/>
    <w:rsid w:val="007F31A0"/>
    <w:rsid w:val="007F31C0"/>
    <w:rsid w:val="007F347A"/>
    <w:rsid w:val="007F34A8"/>
    <w:rsid w:val="007F34BC"/>
    <w:rsid w:val="007F3790"/>
    <w:rsid w:val="007F3AD1"/>
    <w:rsid w:val="007F3BDE"/>
    <w:rsid w:val="007F3C35"/>
    <w:rsid w:val="007F3D51"/>
    <w:rsid w:val="007F3EF1"/>
    <w:rsid w:val="007F3F8A"/>
    <w:rsid w:val="007F4277"/>
    <w:rsid w:val="007F4356"/>
    <w:rsid w:val="007F45BE"/>
    <w:rsid w:val="007F45FB"/>
    <w:rsid w:val="007F4932"/>
    <w:rsid w:val="007F493F"/>
    <w:rsid w:val="007F4AE5"/>
    <w:rsid w:val="007F4DC1"/>
    <w:rsid w:val="007F4FDB"/>
    <w:rsid w:val="007F52EC"/>
    <w:rsid w:val="007F558E"/>
    <w:rsid w:val="007F57C0"/>
    <w:rsid w:val="007F5979"/>
    <w:rsid w:val="007F5A11"/>
    <w:rsid w:val="007F5D3D"/>
    <w:rsid w:val="007F5E4E"/>
    <w:rsid w:val="007F5E67"/>
    <w:rsid w:val="007F5E77"/>
    <w:rsid w:val="007F5EF4"/>
    <w:rsid w:val="007F5F3C"/>
    <w:rsid w:val="007F609D"/>
    <w:rsid w:val="007F6120"/>
    <w:rsid w:val="007F61C2"/>
    <w:rsid w:val="007F63EE"/>
    <w:rsid w:val="007F66BF"/>
    <w:rsid w:val="007F66D3"/>
    <w:rsid w:val="007F674B"/>
    <w:rsid w:val="007F6853"/>
    <w:rsid w:val="007F6892"/>
    <w:rsid w:val="007F6D4A"/>
    <w:rsid w:val="007F6DCB"/>
    <w:rsid w:val="007F6EA1"/>
    <w:rsid w:val="007F6EDA"/>
    <w:rsid w:val="007F6F3A"/>
    <w:rsid w:val="007F7348"/>
    <w:rsid w:val="007F735C"/>
    <w:rsid w:val="007F760E"/>
    <w:rsid w:val="007F7653"/>
    <w:rsid w:val="007F7C2A"/>
    <w:rsid w:val="007F7E0C"/>
    <w:rsid w:val="007F7F58"/>
    <w:rsid w:val="008000E3"/>
    <w:rsid w:val="00800186"/>
    <w:rsid w:val="0080018B"/>
    <w:rsid w:val="00800234"/>
    <w:rsid w:val="00800566"/>
    <w:rsid w:val="008006A4"/>
    <w:rsid w:val="008006C4"/>
    <w:rsid w:val="0080093E"/>
    <w:rsid w:val="00800978"/>
    <w:rsid w:val="00800A59"/>
    <w:rsid w:val="00800AD1"/>
    <w:rsid w:val="00800B5B"/>
    <w:rsid w:val="00800DA0"/>
    <w:rsid w:val="00800ED8"/>
    <w:rsid w:val="008010AF"/>
    <w:rsid w:val="00801233"/>
    <w:rsid w:val="00801563"/>
    <w:rsid w:val="008017E3"/>
    <w:rsid w:val="008018ED"/>
    <w:rsid w:val="00801A08"/>
    <w:rsid w:val="00801A43"/>
    <w:rsid w:val="00801C9D"/>
    <w:rsid w:val="00801CB2"/>
    <w:rsid w:val="00801CD9"/>
    <w:rsid w:val="00801E99"/>
    <w:rsid w:val="00801FAA"/>
    <w:rsid w:val="00802317"/>
    <w:rsid w:val="008025CD"/>
    <w:rsid w:val="00802797"/>
    <w:rsid w:val="00802BF1"/>
    <w:rsid w:val="00802D55"/>
    <w:rsid w:val="0080387D"/>
    <w:rsid w:val="00803975"/>
    <w:rsid w:val="00803BB5"/>
    <w:rsid w:val="00803D6E"/>
    <w:rsid w:val="00803E42"/>
    <w:rsid w:val="00803F2A"/>
    <w:rsid w:val="0080412A"/>
    <w:rsid w:val="00804207"/>
    <w:rsid w:val="00804230"/>
    <w:rsid w:val="00804381"/>
    <w:rsid w:val="008043CE"/>
    <w:rsid w:val="008045D6"/>
    <w:rsid w:val="00804611"/>
    <w:rsid w:val="00804CE5"/>
    <w:rsid w:val="00804F7A"/>
    <w:rsid w:val="008056B8"/>
    <w:rsid w:val="0080576D"/>
    <w:rsid w:val="00805786"/>
    <w:rsid w:val="008057C1"/>
    <w:rsid w:val="008059C0"/>
    <w:rsid w:val="00805D0D"/>
    <w:rsid w:val="00805EDA"/>
    <w:rsid w:val="0080654F"/>
    <w:rsid w:val="0080663A"/>
    <w:rsid w:val="00806AA4"/>
    <w:rsid w:val="00806B0F"/>
    <w:rsid w:val="008073FA"/>
    <w:rsid w:val="0080740B"/>
    <w:rsid w:val="00807809"/>
    <w:rsid w:val="0080798A"/>
    <w:rsid w:val="00807E90"/>
    <w:rsid w:val="00810379"/>
    <w:rsid w:val="008103C6"/>
    <w:rsid w:val="008104C0"/>
    <w:rsid w:val="00810527"/>
    <w:rsid w:val="00810A67"/>
    <w:rsid w:val="00810AAE"/>
    <w:rsid w:val="00810AB8"/>
    <w:rsid w:val="00810E95"/>
    <w:rsid w:val="00811042"/>
    <w:rsid w:val="008115E8"/>
    <w:rsid w:val="00811630"/>
    <w:rsid w:val="008116A6"/>
    <w:rsid w:val="008116E5"/>
    <w:rsid w:val="00811801"/>
    <w:rsid w:val="008118AC"/>
    <w:rsid w:val="0081197F"/>
    <w:rsid w:val="00811A6D"/>
    <w:rsid w:val="00811C5B"/>
    <w:rsid w:val="008120BA"/>
    <w:rsid w:val="00812238"/>
    <w:rsid w:val="00812460"/>
    <w:rsid w:val="0081251E"/>
    <w:rsid w:val="0081252A"/>
    <w:rsid w:val="00812587"/>
    <w:rsid w:val="008127B7"/>
    <w:rsid w:val="00812B09"/>
    <w:rsid w:val="00812C31"/>
    <w:rsid w:val="00812DA7"/>
    <w:rsid w:val="00812E0D"/>
    <w:rsid w:val="00812FFE"/>
    <w:rsid w:val="00813057"/>
    <w:rsid w:val="00813217"/>
    <w:rsid w:val="008132ED"/>
    <w:rsid w:val="00813582"/>
    <w:rsid w:val="00813710"/>
    <w:rsid w:val="00813724"/>
    <w:rsid w:val="00813951"/>
    <w:rsid w:val="00813A06"/>
    <w:rsid w:val="00813AF8"/>
    <w:rsid w:val="00813DFD"/>
    <w:rsid w:val="00813F29"/>
    <w:rsid w:val="00813FAC"/>
    <w:rsid w:val="00814249"/>
    <w:rsid w:val="00814546"/>
    <w:rsid w:val="008146A4"/>
    <w:rsid w:val="008149D2"/>
    <w:rsid w:val="00814A7C"/>
    <w:rsid w:val="00814A87"/>
    <w:rsid w:val="00814AC1"/>
    <w:rsid w:val="00814B2B"/>
    <w:rsid w:val="00814B9C"/>
    <w:rsid w:val="00815000"/>
    <w:rsid w:val="00815073"/>
    <w:rsid w:val="00815134"/>
    <w:rsid w:val="008152B9"/>
    <w:rsid w:val="008153CF"/>
    <w:rsid w:val="008155CE"/>
    <w:rsid w:val="0081577F"/>
    <w:rsid w:val="008157F8"/>
    <w:rsid w:val="00815A6D"/>
    <w:rsid w:val="00815B7E"/>
    <w:rsid w:val="00815FB3"/>
    <w:rsid w:val="00816312"/>
    <w:rsid w:val="00816453"/>
    <w:rsid w:val="008165C8"/>
    <w:rsid w:val="0081660E"/>
    <w:rsid w:val="008166A0"/>
    <w:rsid w:val="00816994"/>
    <w:rsid w:val="008169D1"/>
    <w:rsid w:val="00816A5F"/>
    <w:rsid w:val="00816E09"/>
    <w:rsid w:val="00816E22"/>
    <w:rsid w:val="00816EC6"/>
    <w:rsid w:val="008171E3"/>
    <w:rsid w:val="008176BB"/>
    <w:rsid w:val="00817FA9"/>
    <w:rsid w:val="0082008C"/>
    <w:rsid w:val="0082029D"/>
    <w:rsid w:val="008203AF"/>
    <w:rsid w:val="00820654"/>
    <w:rsid w:val="00820722"/>
    <w:rsid w:val="00820856"/>
    <w:rsid w:val="00820CF5"/>
    <w:rsid w:val="00820F7B"/>
    <w:rsid w:val="00820FA3"/>
    <w:rsid w:val="00821034"/>
    <w:rsid w:val="00821211"/>
    <w:rsid w:val="0082121D"/>
    <w:rsid w:val="0082123F"/>
    <w:rsid w:val="008212CE"/>
    <w:rsid w:val="00821357"/>
    <w:rsid w:val="008215AE"/>
    <w:rsid w:val="0082180E"/>
    <w:rsid w:val="0082196B"/>
    <w:rsid w:val="00821F79"/>
    <w:rsid w:val="00821F97"/>
    <w:rsid w:val="00821FF6"/>
    <w:rsid w:val="008227DC"/>
    <w:rsid w:val="0082287C"/>
    <w:rsid w:val="00822888"/>
    <w:rsid w:val="00822CBA"/>
    <w:rsid w:val="00822DB0"/>
    <w:rsid w:val="00822DCA"/>
    <w:rsid w:val="00823043"/>
    <w:rsid w:val="00823100"/>
    <w:rsid w:val="00823205"/>
    <w:rsid w:val="00823257"/>
    <w:rsid w:val="00823647"/>
    <w:rsid w:val="00823802"/>
    <w:rsid w:val="00823846"/>
    <w:rsid w:val="00823ABF"/>
    <w:rsid w:val="00823B72"/>
    <w:rsid w:val="00823BFD"/>
    <w:rsid w:val="00823F33"/>
    <w:rsid w:val="008240E6"/>
    <w:rsid w:val="00824307"/>
    <w:rsid w:val="00824399"/>
    <w:rsid w:val="00824449"/>
    <w:rsid w:val="00824691"/>
    <w:rsid w:val="00824816"/>
    <w:rsid w:val="00824940"/>
    <w:rsid w:val="00824CD4"/>
    <w:rsid w:val="00824D1E"/>
    <w:rsid w:val="00824E87"/>
    <w:rsid w:val="00824EBF"/>
    <w:rsid w:val="0082514E"/>
    <w:rsid w:val="00825170"/>
    <w:rsid w:val="0082520F"/>
    <w:rsid w:val="0082524F"/>
    <w:rsid w:val="008252D8"/>
    <w:rsid w:val="00825FCC"/>
    <w:rsid w:val="00826187"/>
    <w:rsid w:val="00826235"/>
    <w:rsid w:val="00826396"/>
    <w:rsid w:val="0082669D"/>
    <w:rsid w:val="008267EC"/>
    <w:rsid w:val="00826838"/>
    <w:rsid w:val="0082692E"/>
    <w:rsid w:val="00826993"/>
    <w:rsid w:val="00826C54"/>
    <w:rsid w:val="00826DBE"/>
    <w:rsid w:val="0082706B"/>
    <w:rsid w:val="008270E2"/>
    <w:rsid w:val="00827260"/>
    <w:rsid w:val="008275CF"/>
    <w:rsid w:val="00827BB6"/>
    <w:rsid w:val="00827C04"/>
    <w:rsid w:val="00827C22"/>
    <w:rsid w:val="00827C6F"/>
    <w:rsid w:val="00827CA8"/>
    <w:rsid w:val="00830953"/>
    <w:rsid w:val="008309E9"/>
    <w:rsid w:val="00830BFA"/>
    <w:rsid w:val="00830D32"/>
    <w:rsid w:val="00830EE5"/>
    <w:rsid w:val="008310E2"/>
    <w:rsid w:val="00831145"/>
    <w:rsid w:val="0083118F"/>
    <w:rsid w:val="008311B7"/>
    <w:rsid w:val="008316C0"/>
    <w:rsid w:val="00831A9E"/>
    <w:rsid w:val="00831AF6"/>
    <w:rsid w:val="00831C8D"/>
    <w:rsid w:val="00831C9D"/>
    <w:rsid w:val="008320F0"/>
    <w:rsid w:val="0083216E"/>
    <w:rsid w:val="00832170"/>
    <w:rsid w:val="00832291"/>
    <w:rsid w:val="00832483"/>
    <w:rsid w:val="00832885"/>
    <w:rsid w:val="00832A08"/>
    <w:rsid w:val="00832D74"/>
    <w:rsid w:val="00832F83"/>
    <w:rsid w:val="00833037"/>
    <w:rsid w:val="0083324E"/>
    <w:rsid w:val="00833420"/>
    <w:rsid w:val="008334CE"/>
    <w:rsid w:val="0083357C"/>
    <w:rsid w:val="0083374C"/>
    <w:rsid w:val="00833764"/>
    <w:rsid w:val="008337FC"/>
    <w:rsid w:val="00833914"/>
    <w:rsid w:val="00833FB2"/>
    <w:rsid w:val="008340CA"/>
    <w:rsid w:val="00834129"/>
    <w:rsid w:val="008348BB"/>
    <w:rsid w:val="008349FC"/>
    <w:rsid w:val="00834B27"/>
    <w:rsid w:val="0083504C"/>
    <w:rsid w:val="00835160"/>
    <w:rsid w:val="0083528F"/>
    <w:rsid w:val="008356F1"/>
    <w:rsid w:val="0083572D"/>
    <w:rsid w:val="0083580A"/>
    <w:rsid w:val="00835C9C"/>
    <w:rsid w:val="00835D88"/>
    <w:rsid w:val="00836066"/>
    <w:rsid w:val="00836121"/>
    <w:rsid w:val="008362C9"/>
    <w:rsid w:val="00836416"/>
    <w:rsid w:val="008368A6"/>
    <w:rsid w:val="008368D8"/>
    <w:rsid w:val="00836A9F"/>
    <w:rsid w:val="00836B82"/>
    <w:rsid w:val="00836C9E"/>
    <w:rsid w:val="00836FE0"/>
    <w:rsid w:val="00837142"/>
    <w:rsid w:val="0083732E"/>
    <w:rsid w:val="008376E2"/>
    <w:rsid w:val="00837812"/>
    <w:rsid w:val="00837F21"/>
    <w:rsid w:val="00837FD9"/>
    <w:rsid w:val="0084006E"/>
    <w:rsid w:val="008405E3"/>
    <w:rsid w:val="00840812"/>
    <w:rsid w:val="00840BAC"/>
    <w:rsid w:val="00840DA7"/>
    <w:rsid w:val="00840FB3"/>
    <w:rsid w:val="008413E3"/>
    <w:rsid w:val="00841480"/>
    <w:rsid w:val="0084160F"/>
    <w:rsid w:val="008419FC"/>
    <w:rsid w:val="00841BE6"/>
    <w:rsid w:val="00841C6E"/>
    <w:rsid w:val="008420B0"/>
    <w:rsid w:val="00842234"/>
    <w:rsid w:val="0084250E"/>
    <w:rsid w:val="00842541"/>
    <w:rsid w:val="00842727"/>
    <w:rsid w:val="008429B6"/>
    <w:rsid w:val="00842E25"/>
    <w:rsid w:val="00842FAF"/>
    <w:rsid w:val="00842FEB"/>
    <w:rsid w:val="008430E7"/>
    <w:rsid w:val="00843122"/>
    <w:rsid w:val="008431D0"/>
    <w:rsid w:val="00843663"/>
    <w:rsid w:val="0084370B"/>
    <w:rsid w:val="00843A49"/>
    <w:rsid w:val="00843E7C"/>
    <w:rsid w:val="00843E84"/>
    <w:rsid w:val="00844167"/>
    <w:rsid w:val="008447C7"/>
    <w:rsid w:val="0084489B"/>
    <w:rsid w:val="008448AE"/>
    <w:rsid w:val="00844A7F"/>
    <w:rsid w:val="00844E7B"/>
    <w:rsid w:val="00844F25"/>
    <w:rsid w:val="008450A9"/>
    <w:rsid w:val="008450FF"/>
    <w:rsid w:val="00845133"/>
    <w:rsid w:val="0084535F"/>
    <w:rsid w:val="00845400"/>
    <w:rsid w:val="00845490"/>
    <w:rsid w:val="00845515"/>
    <w:rsid w:val="00845804"/>
    <w:rsid w:val="00845C3A"/>
    <w:rsid w:val="00845D65"/>
    <w:rsid w:val="00845DDA"/>
    <w:rsid w:val="00845EDE"/>
    <w:rsid w:val="00845FBE"/>
    <w:rsid w:val="008463E7"/>
    <w:rsid w:val="00846985"/>
    <w:rsid w:val="00846BD5"/>
    <w:rsid w:val="00846CD6"/>
    <w:rsid w:val="0084708D"/>
    <w:rsid w:val="008475DE"/>
    <w:rsid w:val="008476E7"/>
    <w:rsid w:val="008478DD"/>
    <w:rsid w:val="00847AB8"/>
    <w:rsid w:val="00847AE5"/>
    <w:rsid w:val="00847C70"/>
    <w:rsid w:val="00847C9F"/>
    <w:rsid w:val="00847DD6"/>
    <w:rsid w:val="00847EF2"/>
    <w:rsid w:val="00847F0A"/>
    <w:rsid w:val="0085012A"/>
    <w:rsid w:val="00850225"/>
    <w:rsid w:val="0085037A"/>
    <w:rsid w:val="00850449"/>
    <w:rsid w:val="00850663"/>
    <w:rsid w:val="008506B0"/>
    <w:rsid w:val="008507E7"/>
    <w:rsid w:val="00850942"/>
    <w:rsid w:val="00850A31"/>
    <w:rsid w:val="00850B04"/>
    <w:rsid w:val="00850B15"/>
    <w:rsid w:val="00850BB0"/>
    <w:rsid w:val="00850FB0"/>
    <w:rsid w:val="00851006"/>
    <w:rsid w:val="0085101E"/>
    <w:rsid w:val="008512FE"/>
    <w:rsid w:val="00851634"/>
    <w:rsid w:val="008519B4"/>
    <w:rsid w:val="00851DF2"/>
    <w:rsid w:val="00851F7E"/>
    <w:rsid w:val="0085235A"/>
    <w:rsid w:val="0085278F"/>
    <w:rsid w:val="0085295A"/>
    <w:rsid w:val="00852A96"/>
    <w:rsid w:val="00852EC9"/>
    <w:rsid w:val="008530BF"/>
    <w:rsid w:val="00853183"/>
    <w:rsid w:val="00853186"/>
    <w:rsid w:val="008531ED"/>
    <w:rsid w:val="008534BC"/>
    <w:rsid w:val="00853ACD"/>
    <w:rsid w:val="00853D00"/>
    <w:rsid w:val="00854006"/>
    <w:rsid w:val="0085425F"/>
    <w:rsid w:val="00854468"/>
    <w:rsid w:val="00854A8C"/>
    <w:rsid w:val="00854D50"/>
    <w:rsid w:val="008553D8"/>
    <w:rsid w:val="0085540A"/>
    <w:rsid w:val="00855464"/>
    <w:rsid w:val="0085546C"/>
    <w:rsid w:val="0085581E"/>
    <w:rsid w:val="0085590B"/>
    <w:rsid w:val="00855CA1"/>
    <w:rsid w:val="00855D0A"/>
    <w:rsid w:val="00856050"/>
    <w:rsid w:val="008561B7"/>
    <w:rsid w:val="00856322"/>
    <w:rsid w:val="00856377"/>
    <w:rsid w:val="0085637E"/>
    <w:rsid w:val="008565F0"/>
    <w:rsid w:val="00856608"/>
    <w:rsid w:val="00856645"/>
    <w:rsid w:val="0085679E"/>
    <w:rsid w:val="00856D32"/>
    <w:rsid w:val="00856E0C"/>
    <w:rsid w:val="00856F8F"/>
    <w:rsid w:val="00856FAC"/>
    <w:rsid w:val="00857079"/>
    <w:rsid w:val="008574B1"/>
    <w:rsid w:val="008575EA"/>
    <w:rsid w:val="00857641"/>
    <w:rsid w:val="008576A5"/>
    <w:rsid w:val="0085786B"/>
    <w:rsid w:val="008578C3"/>
    <w:rsid w:val="00857A78"/>
    <w:rsid w:val="00857BC9"/>
    <w:rsid w:val="00857EA7"/>
    <w:rsid w:val="008601CF"/>
    <w:rsid w:val="0086066E"/>
    <w:rsid w:val="008608EB"/>
    <w:rsid w:val="008608FE"/>
    <w:rsid w:val="00860D55"/>
    <w:rsid w:val="00861075"/>
    <w:rsid w:val="008610F6"/>
    <w:rsid w:val="008611CD"/>
    <w:rsid w:val="0086147A"/>
    <w:rsid w:val="0086170E"/>
    <w:rsid w:val="00861778"/>
    <w:rsid w:val="00861812"/>
    <w:rsid w:val="0086189B"/>
    <w:rsid w:val="00861998"/>
    <w:rsid w:val="00861BCF"/>
    <w:rsid w:val="00861D68"/>
    <w:rsid w:val="00861E80"/>
    <w:rsid w:val="0086239B"/>
    <w:rsid w:val="00862640"/>
    <w:rsid w:val="00862721"/>
    <w:rsid w:val="00862C1C"/>
    <w:rsid w:val="00862D2C"/>
    <w:rsid w:val="00862E57"/>
    <w:rsid w:val="00862E69"/>
    <w:rsid w:val="00862F30"/>
    <w:rsid w:val="00862F86"/>
    <w:rsid w:val="008632A0"/>
    <w:rsid w:val="00863333"/>
    <w:rsid w:val="00863426"/>
    <w:rsid w:val="008637A8"/>
    <w:rsid w:val="008637DC"/>
    <w:rsid w:val="00863C40"/>
    <w:rsid w:val="00863D60"/>
    <w:rsid w:val="00863F15"/>
    <w:rsid w:val="0086403B"/>
    <w:rsid w:val="0086404E"/>
    <w:rsid w:val="008641E2"/>
    <w:rsid w:val="008642DF"/>
    <w:rsid w:val="008642F7"/>
    <w:rsid w:val="0086477A"/>
    <w:rsid w:val="008647C2"/>
    <w:rsid w:val="00864A68"/>
    <w:rsid w:val="00864CE7"/>
    <w:rsid w:val="00864E54"/>
    <w:rsid w:val="00864F3C"/>
    <w:rsid w:val="00865066"/>
    <w:rsid w:val="00865160"/>
    <w:rsid w:val="00865227"/>
    <w:rsid w:val="00865391"/>
    <w:rsid w:val="0086564A"/>
    <w:rsid w:val="008657C1"/>
    <w:rsid w:val="00865802"/>
    <w:rsid w:val="00865885"/>
    <w:rsid w:val="00866095"/>
    <w:rsid w:val="00866490"/>
    <w:rsid w:val="008665C9"/>
    <w:rsid w:val="0086663B"/>
    <w:rsid w:val="008666CA"/>
    <w:rsid w:val="00866A05"/>
    <w:rsid w:val="00866A5C"/>
    <w:rsid w:val="00866EE5"/>
    <w:rsid w:val="008670A8"/>
    <w:rsid w:val="00867121"/>
    <w:rsid w:val="00867429"/>
    <w:rsid w:val="00867452"/>
    <w:rsid w:val="00867611"/>
    <w:rsid w:val="008676AB"/>
    <w:rsid w:val="008676CD"/>
    <w:rsid w:val="0086776F"/>
    <w:rsid w:val="00867C01"/>
    <w:rsid w:val="00867C83"/>
    <w:rsid w:val="00867CE6"/>
    <w:rsid w:val="00867E21"/>
    <w:rsid w:val="00867E4F"/>
    <w:rsid w:val="0087024F"/>
    <w:rsid w:val="008707BE"/>
    <w:rsid w:val="00870881"/>
    <w:rsid w:val="008708A7"/>
    <w:rsid w:val="008708CA"/>
    <w:rsid w:val="00870A10"/>
    <w:rsid w:val="00870F6E"/>
    <w:rsid w:val="008710C5"/>
    <w:rsid w:val="0087145C"/>
    <w:rsid w:val="008714B3"/>
    <w:rsid w:val="00871585"/>
    <w:rsid w:val="00871DAE"/>
    <w:rsid w:val="0087201C"/>
    <w:rsid w:val="00872046"/>
    <w:rsid w:val="00872254"/>
    <w:rsid w:val="0087231D"/>
    <w:rsid w:val="00872375"/>
    <w:rsid w:val="008726D1"/>
    <w:rsid w:val="00872A09"/>
    <w:rsid w:val="00872B68"/>
    <w:rsid w:val="00872B9D"/>
    <w:rsid w:val="00872BC0"/>
    <w:rsid w:val="00872D27"/>
    <w:rsid w:val="00872DD7"/>
    <w:rsid w:val="00873109"/>
    <w:rsid w:val="008731B0"/>
    <w:rsid w:val="008732D5"/>
    <w:rsid w:val="00873565"/>
    <w:rsid w:val="008736AA"/>
    <w:rsid w:val="008736FA"/>
    <w:rsid w:val="00873763"/>
    <w:rsid w:val="00873858"/>
    <w:rsid w:val="008739A7"/>
    <w:rsid w:val="00873E2E"/>
    <w:rsid w:val="00874202"/>
    <w:rsid w:val="0087435B"/>
    <w:rsid w:val="008743BD"/>
    <w:rsid w:val="008744CF"/>
    <w:rsid w:val="008744F2"/>
    <w:rsid w:val="0087469F"/>
    <w:rsid w:val="008747E7"/>
    <w:rsid w:val="00874CB4"/>
    <w:rsid w:val="00874E39"/>
    <w:rsid w:val="008751DA"/>
    <w:rsid w:val="008752E4"/>
    <w:rsid w:val="0087537B"/>
    <w:rsid w:val="008753AC"/>
    <w:rsid w:val="008753BC"/>
    <w:rsid w:val="00875584"/>
    <w:rsid w:val="00875845"/>
    <w:rsid w:val="00875EE8"/>
    <w:rsid w:val="008760B3"/>
    <w:rsid w:val="008760F5"/>
    <w:rsid w:val="0087629A"/>
    <w:rsid w:val="00876669"/>
    <w:rsid w:val="008769AB"/>
    <w:rsid w:val="00876A34"/>
    <w:rsid w:val="00876D46"/>
    <w:rsid w:val="00876D9B"/>
    <w:rsid w:val="00876DDC"/>
    <w:rsid w:val="008773BB"/>
    <w:rsid w:val="008773C4"/>
    <w:rsid w:val="00877517"/>
    <w:rsid w:val="008777F3"/>
    <w:rsid w:val="008778E1"/>
    <w:rsid w:val="0087792E"/>
    <w:rsid w:val="008779D1"/>
    <w:rsid w:val="00877D02"/>
    <w:rsid w:val="00877D8D"/>
    <w:rsid w:val="00880016"/>
    <w:rsid w:val="00880124"/>
    <w:rsid w:val="00880267"/>
    <w:rsid w:val="00880429"/>
    <w:rsid w:val="00880469"/>
    <w:rsid w:val="008804D0"/>
    <w:rsid w:val="00880B37"/>
    <w:rsid w:val="00880F6E"/>
    <w:rsid w:val="0088101B"/>
    <w:rsid w:val="00881330"/>
    <w:rsid w:val="0088139F"/>
    <w:rsid w:val="008813B1"/>
    <w:rsid w:val="008814A5"/>
    <w:rsid w:val="008815F7"/>
    <w:rsid w:val="00881789"/>
    <w:rsid w:val="008817F5"/>
    <w:rsid w:val="00881946"/>
    <w:rsid w:val="00881C41"/>
    <w:rsid w:val="00881CD1"/>
    <w:rsid w:val="00881DB2"/>
    <w:rsid w:val="00882051"/>
    <w:rsid w:val="00882602"/>
    <w:rsid w:val="00882E13"/>
    <w:rsid w:val="00882E3D"/>
    <w:rsid w:val="00882E66"/>
    <w:rsid w:val="008835A9"/>
    <w:rsid w:val="00883666"/>
    <w:rsid w:val="00883A58"/>
    <w:rsid w:val="00883A89"/>
    <w:rsid w:val="00883E38"/>
    <w:rsid w:val="008841DF"/>
    <w:rsid w:val="008842F1"/>
    <w:rsid w:val="0088434E"/>
    <w:rsid w:val="00884552"/>
    <w:rsid w:val="00884725"/>
    <w:rsid w:val="00884BFC"/>
    <w:rsid w:val="00884DB4"/>
    <w:rsid w:val="00884F42"/>
    <w:rsid w:val="00885019"/>
    <w:rsid w:val="00885169"/>
    <w:rsid w:val="00885389"/>
    <w:rsid w:val="0088588C"/>
    <w:rsid w:val="00885AA2"/>
    <w:rsid w:val="008862E5"/>
    <w:rsid w:val="00886865"/>
    <w:rsid w:val="00886AC2"/>
    <w:rsid w:val="00886C6A"/>
    <w:rsid w:val="00886DCF"/>
    <w:rsid w:val="008870F7"/>
    <w:rsid w:val="00887108"/>
    <w:rsid w:val="008873A6"/>
    <w:rsid w:val="0088764F"/>
    <w:rsid w:val="0088794F"/>
    <w:rsid w:val="008879EE"/>
    <w:rsid w:val="00887B6C"/>
    <w:rsid w:val="00887D61"/>
    <w:rsid w:val="00890484"/>
    <w:rsid w:val="0089064A"/>
    <w:rsid w:val="00890897"/>
    <w:rsid w:val="008909A0"/>
    <w:rsid w:val="008909D0"/>
    <w:rsid w:val="00890BEB"/>
    <w:rsid w:val="00890C79"/>
    <w:rsid w:val="008912E6"/>
    <w:rsid w:val="00891613"/>
    <w:rsid w:val="0089172C"/>
    <w:rsid w:val="008918CC"/>
    <w:rsid w:val="00891A4D"/>
    <w:rsid w:val="00891A76"/>
    <w:rsid w:val="00892332"/>
    <w:rsid w:val="00892565"/>
    <w:rsid w:val="0089264B"/>
    <w:rsid w:val="008926AA"/>
    <w:rsid w:val="008929F0"/>
    <w:rsid w:val="00892B82"/>
    <w:rsid w:val="00892D3D"/>
    <w:rsid w:val="00892D91"/>
    <w:rsid w:val="00892DEE"/>
    <w:rsid w:val="00892FAC"/>
    <w:rsid w:val="00893218"/>
    <w:rsid w:val="008935B5"/>
    <w:rsid w:val="008936DA"/>
    <w:rsid w:val="0089374A"/>
    <w:rsid w:val="0089394A"/>
    <w:rsid w:val="00893AAC"/>
    <w:rsid w:val="00893B9C"/>
    <w:rsid w:val="00893BEF"/>
    <w:rsid w:val="00893EAA"/>
    <w:rsid w:val="00893FE7"/>
    <w:rsid w:val="00894290"/>
    <w:rsid w:val="00894310"/>
    <w:rsid w:val="0089434C"/>
    <w:rsid w:val="008943FC"/>
    <w:rsid w:val="00894502"/>
    <w:rsid w:val="008945EE"/>
    <w:rsid w:val="0089488D"/>
    <w:rsid w:val="00894904"/>
    <w:rsid w:val="00894BF0"/>
    <w:rsid w:val="00894C20"/>
    <w:rsid w:val="00894D35"/>
    <w:rsid w:val="00894F4E"/>
    <w:rsid w:val="00894FD9"/>
    <w:rsid w:val="00894FE5"/>
    <w:rsid w:val="0089517B"/>
    <w:rsid w:val="00895619"/>
    <w:rsid w:val="00895681"/>
    <w:rsid w:val="00895739"/>
    <w:rsid w:val="008959D7"/>
    <w:rsid w:val="00895B33"/>
    <w:rsid w:val="00895F48"/>
    <w:rsid w:val="00896275"/>
    <w:rsid w:val="00896339"/>
    <w:rsid w:val="0089671E"/>
    <w:rsid w:val="008967D4"/>
    <w:rsid w:val="00896AC0"/>
    <w:rsid w:val="00896B91"/>
    <w:rsid w:val="00896D86"/>
    <w:rsid w:val="00896FD1"/>
    <w:rsid w:val="0089700A"/>
    <w:rsid w:val="008970DA"/>
    <w:rsid w:val="00897154"/>
    <w:rsid w:val="00897270"/>
    <w:rsid w:val="00897430"/>
    <w:rsid w:val="008974F8"/>
    <w:rsid w:val="00897536"/>
    <w:rsid w:val="00897A04"/>
    <w:rsid w:val="00897E84"/>
    <w:rsid w:val="00897F3B"/>
    <w:rsid w:val="00897FBC"/>
    <w:rsid w:val="008A002F"/>
    <w:rsid w:val="008A0369"/>
    <w:rsid w:val="008A0394"/>
    <w:rsid w:val="008A0460"/>
    <w:rsid w:val="008A057E"/>
    <w:rsid w:val="008A08AE"/>
    <w:rsid w:val="008A0900"/>
    <w:rsid w:val="008A0981"/>
    <w:rsid w:val="008A0BA4"/>
    <w:rsid w:val="008A0C08"/>
    <w:rsid w:val="008A0CCD"/>
    <w:rsid w:val="008A0E02"/>
    <w:rsid w:val="008A1280"/>
    <w:rsid w:val="008A1415"/>
    <w:rsid w:val="008A14C9"/>
    <w:rsid w:val="008A151B"/>
    <w:rsid w:val="008A16B3"/>
    <w:rsid w:val="008A1C11"/>
    <w:rsid w:val="008A1E43"/>
    <w:rsid w:val="008A2195"/>
    <w:rsid w:val="008A245B"/>
    <w:rsid w:val="008A2490"/>
    <w:rsid w:val="008A27E4"/>
    <w:rsid w:val="008A289F"/>
    <w:rsid w:val="008A2BAB"/>
    <w:rsid w:val="008A2D01"/>
    <w:rsid w:val="008A2DA7"/>
    <w:rsid w:val="008A2EC6"/>
    <w:rsid w:val="008A302A"/>
    <w:rsid w:val="008A3067"/>
    <w:rsid w:val="008A32B5"/>
    <w:rsid w:val="008A32ED"/>
    <w:rsid w:val="008A3409"/>
    <w:rsid w:val="008A3E07"/>
    <w:rsid w:val="008A3E3C"/>
    <w:rsid w:val="008A3E4C"/>
    <w:rsid w:val="008A3F2A"/>
    <w:rsid w:val="008A461E"/>
    <w:rsid w:val="008A4661"/>
    <w:rsid w:val="008A4680"/>
    <w:rsid w:val="008A496B"/>
    <w:rsid w:val="008A5451"/>
    <w:rsid w:val="008A548A"/>
    <w:rsid w:val="008A56B6"/>
    <w:rsid w:val="008A57F6"/>
    <w:rsid w:val="008A5862"/>
    <w:rsid w:val="008A5872"/>
    <w:rsid w:val="008A5970"/>
    <w:rsid w:val="008A5A68"/>
    <w:rsid w:val="008A5A6C"/>
    <w:rsid w:val="008A5D02"/>
    <w:rsid w:val="008A5FBF"/>
    <w:rsid w:val="008A619C"/>
    <w:rsid w:val="008A61EB"/>
    <w:rsid w:val="008A62AA"/>
    <w:rsid w:val="008A62D7"/>
    <w:rsid w:val="008A6357"/>
    <w:rsid w:val="008A662B"/>
    <w:rsid w:val="008A6763"/>
    <w:rsid w:val="008A6B20"/>
    <w:rsid w:val="008A6B72"/>
    <w:rsid w:val="008A6CF9"/>
    <w:rsid w:val="008A6D43"/>
    <w:rsid w:val="008A6E51"/>
    <w:rsid w:val="008A727A"/>
    <w:rsid w:val="008A73C7"/>
    <w:rsid w:val="008A7559"/>
    <w:rsid w:val="008A7583"/>
    <w:rsid w:val="008A75DA"/>
    <w:rsid w:val="008A7980"/>
    <w:rsid w:val="008A7A16"/>
    <w:rsid w:val="008A7C26"/>
    <w:rsid w:val="008A7CC7"/>
    <w:rsid w:val="008B00A2"/>
    <w:rsid w:val="008B0180"/>
    <w:rsid w:val="008B018C"/>
    <w:rsid w:val="008B028D"/>
    <w:rsid w:val="008B0342"/>
    <w:rsid w:val="008B05EA"/>
    <w:rsid w:val="008B07D0"/>
    <w:rsid w:val="008B08C6"/>
    <w:rsid w:val="008B0A26"/>
    <w:rsid w:val="008B0B03"/>
    <w:rsid w:val="008B0CBC"/>
    <w:rsid w:val="008B0D17"/>
    <w:rsid w:val="008B1082"/>
    <w:rsid w:val="008B1284"/>
    <w:rsid w:val="008B1394"/>
    <w:rsid w:val="008B14B4"/>
    <w:rsid w:val="008B14CB"/>
    <w:rsid w:val="008B1683"/>
    <w:rsid w:val="008B168D"/>
    <w:rsid w:val="008B1794"/>
    <w:rsid w:val="008B18E5"/>
    <w:rsid w:val="008B1A56"/>
    <w:rsid w:val="008B1B2D"/>
    <w:rsid w:val="008B1B44"/>
    <w:rsid w:val="008B1B58"/>
    <w:rsid w:val="008B1DCD"/>
    <w:rsid w:val="008B1E75"/>
    <w:rsid w:val="008B2247"/>
    <w:rsid w:val="008B2862"/>
    <w:rsid w:val="008B29DF"/>
    <w:rsid w:val="008B2BF4"/>
    <w:rsid w:val="008B2E4D"/>
    <w:rsid w:val="008B3459"/>
    <w:rsid w:val="008B376C"/>
    <w:rsid w:val="008B3B04"/>
    <w:rsid w:val="008B3B08"/>
    <w:rsid w:val="008B3BBB"/>
    <w:rsid w:val="008B3CF8"/>
    <w:rsid w:val="008B43C8"/>
    <w:rsid w:val="008B4703"/>
    <w:rsid w:val="008B47EB"/>
    <w:rsid w:val="008B48FC"/>
    <w:rsid w:val="008B4953"/>
    <w:rsid w:val="008B4A5C"/>
    <w:rsid w:val="008B4AB8"/>
    <w:rsid w:val="008B4B7B"/>
    <w:rsid w:val="008B4C33"/>
    <w:rsid w:val="008B4CAE"/>
    <w:rsid w:val="008B4D16"/>
    <w:rsid w:val="008B4D34"/>
    <w:rsid w:val="008B4D80"/>
    <w:rsid w:val="008B4F3A"/>
    <w:rsid w:val="008B5366"/>
    <w:rsid w:val="008B5370"/>
    <w:rsid w:val="008B5494"/>
    <w:rsid w:val="008B5590"/>
    <w:rsid w:val="008B5623"/>
    <w:rsid w:val="008B5636"/>
    <w:rsid w:val="008B5C9E"/>
    <w:rsid w:val="008B5CD2"/>
    <w:rsid w:val="008B5DF8"/>
    <w:rsid w:val="008B5FE5"/>
    <w:rsid w:val="008B60F3"/>
    <w:rsid w:val="008B6368"/>
    <w:rsid w:val="008B63E8"/>
    <w:rsid w:val="008B6CD1"/>
    <w:rsid w:val="008B6E48"/>
    <w:rsid w:val="008B713C"/>
    <w:rsid w:val="008B7330"/>
    <w:rsid w:val="008B73AB"/>
    <w:rsid w:val="008B7419"/>
    <w:rsid w:val="008B775E"/>
    <w:rsid w:val="008B7B79"/>
    <w:rsid w:val="008B7DA3"/>
    <w:rsid w:val="008C001E"/>
    <w:rsid w:val="008C0079"/>
    <w:rsid w:val="008C00AE"/>
    <w:rsid w:val="008C01FD"/>
    <w:rsid w:val="008C02D7"/>
    <w:rsid w:val="008C0638"/>
    <w:rsid w:val="008C0963"/>
    <w:rsid w:val="008C0B03"/>
    <w:rsid w:val="008C0D94"/>
    <w:rsid w:val="008C0EDC"/>
    <w:rsid w:val="008C0F96"/>
    <w:rsid w:val="008C11D8"/>
    <w:rsid w:val="008C1439"/>
    <w:rsid w:val="008C1460"/>
    <w:rsid w:val="008C1467"/>
    <w:rsid w:val="008C16E5"/>
    <w:rsid w:val="008C1B44"/>
    <w:rsid w:val="008C1D42"/>
    <w:rsid w:val="008C1DD1"/>
    <w:rsid w:val="008C1E97"/>
    <w:rsid w:val="008C1EDC"/>
    <w:rsid w:val="008C1F97"/>
    <w:rsid w:val="008C1FF8"/>
    <w:rsid w:val="008C21B9"/>
    <w:rsid w:val="008C2323"/>
    <w:rsid w:val="008C23DC"/>
    <w:rsid w:val="008C259A"/>
    <w:rsid w:val="008C2787"/>
    <w:rsid w:val="008C2834"/>
    <w:rsid w:val="008C2835"/>
    <w:rsid w:val="008C2A76"/>
    <w:rsid w:val="008C2B7B"/>
    <w:rsid w:val="008C2BB6"/>
    <w:rsid w:val="008C2C47"/>
    <w:rsid w:val="008C2EE5"/>
    <w:rsid w:val="008C3034"/>
    <w:rsid w:val="008C30BB"/>
    <w:rsid w:val="008C30E8"/>
    <w:rsid w:val="008C31D9"/>
    <w:rsid w:val="008C346F"/>
    <w:rsid w:val="008C3491"/>
    <w:rsid w:val="008C3510"/>
    <w:rsid w:val="008C36BA"/>
    <w:rsid w:val="008C3A99"/>
    <w:rsid w:val="008C3DE2"/>
    <w:rsid w:val="008C3F97"/>
    <w:rsid w:val="008C40C8"/>
    <w:rsid w:val="008C45B8"/>
    <w:rsid w:val="008C4952"/>
    <w:rsid w:val="008C49C9"/>
    <w:rsid w:val="008C4A2A"/>
    <w:rsid w:val="008C4B1C"/>
    <w:rsid w:val="008C4B59"/>
    <w:rsid w:val="008C4B70"/>
    <w:rsid w:val="008C4CBE"/>
    <w:rsid w:val="008C4E64"/>
    <w:rsid w:val="008C5489"/>
    <w:rsid w:val="008C557C"/>
    <w:rsid w:val="008C5919"/>
    <w:rsid w:val="008C59AB"/>
    <w:rsid w:val="008C5A3F"/>
    <w:rsid w:val="008C5C5D"/>
    <w:rsid w:val="008C5C9B"/>
    <w:rsid w:val="008C5F34"/>
    <w:rsid w:val="008C62CE"/>
    <w:rsid w:val="008C6317"/>
    <w:rsid w:val="008C6595"/>
    <w:rsid w:val="008C659A"/>
    <w:rsid w:val="008C65C8"/>
    <w:rsid w:val="008C66B5"/>
    <w:rsid w:val="008C6AD8"/>
    <w:rsid w:val="008C6C97"/>
    <w:rsid w:val="008C6D45"/>
    <w:rsid w:val="008C6E7E"/>
    <w:rsid w:val="008C7008"/>
    <w:rsid w:val="008C70BD"/>
    <w:rsid w:val="008C714F"/>
    <w:rsid w:val="008C71AF"/>
    <w:rsid w:val="008C7452"/>
    <w:rsid w:val="008C74B8"/>
    <w:rsid w:val="008C7685"/>
    <w:rsid w:val="008C78E8"/>
    <w:rsid w:val="008C79D8"/>
    <w:rsid w:val="008C7AF4"/>
    <w:rsid w:val="008C7B79"/>
    <w:rsid w:val="008C7C36"/>
    <w:rsid w:val="008C7FCC"/>
    <w:rsid w:val="008D002E"/>
    <w:rsid w:val="008D0035"/>
    <w:rsid w:val="008D0113"/>
    <w:rsid w:val="008D0188"/>
    <w:rsid w:val="008D0468"/>
    <w:rsid w:val="008D0516"/>
    <w:rsid w:val="008D0616"/>
    <w:rsid w:val="008D07BF"/>
    <w:rsid w:val="008D0837"/>
    <w:rsid w:val="008D08D1"/>
    <w:rsid w:val="008D0922"/>
    <w:rsid w:val="008D0D14"/>
    <w:rsid w:val="008D0D8E"/>
    <w:rsid w:val="008D10FD"/>
    <w:rsid w:val="008D1203"/>
    <w:rsid w:val="008D122A"/>
    <w:rsid w:val="008D1246"/>
    <w:rsid w:val="008D1367"/>
    <w:rsid w:val="008D15B4"/>
    <w:rsid w:val="008D1662"/>
    <w:rsid w:val="008D19C0"/>
    <w:rsid w:val="008D1ADE"/>
    <w:rsid w:val="008D1E87"/>
    <w:rsid w:val="008D1F51"/>
    <w:rsid w:val="008D23B1"/>
    <w:rsid w:val="008D2787"/>
    <w:rsid w:val="008D2E09"/>
    <w:rsid w:val="008D2EEC"/>
    <w:rsid w:val="008D32A6"/>
    <w:rsid w:val="008D357E"/>
    <w:rsid w:val="008D3678"/>
    <w:rsid w:val="008D37BE"/>
    <w:rsid w:val="008D39EC"/>
    <w:rsid w:val="008D3B25"/>
    <w:rsid w:val="008D3CA5"/>
    <w:rsid w:val="008D3E1E"/>
    <w:rsid w:val="008D3F43"/>
    <w:rsid w:val="008D4188"/>
    <w:rsid w:val="008D4257"/>
    <w:rsid w:val="008D4787"/>
    <w:rsid w:val="008D47BB"/>
    <w:rsid w:val="008D49AE"/>
    <w:rsid w:val="008D4D7E"/>
    <w:rsid w:val="008D519A"/>
    <w:rsid w:val="008D5551"/>
    <w:rsid w:val="008D5865"/>
    <w:rsid w:val="008D593D"/>
    <w:rsid w:val="008D5B05"/>
    <w:rsid w:val="008D5D19"/>
    <w:rsid w:val="008D5D61"/>
    <w:rsid w:val="008D5F50"/>
    <w:rsid w:val="008D6246"/>
    <w:rsid w:val="008D6404"/>
    <w:rsid w:val="008D647D"/>
    <w:rsid w:val="008D667D"/>
    <w:rsid w:val="008D6780"/>
    <w:rsid w:val="008D6829"/>
    <w:rsid w:val="008D68C2"/>
    <w:rsid w:val="008D6909"/>
    <w:rsid w:val="008D6A3E"/>
    <w:rsid w:val="008D6A88"/>
    <w:rsid w:val="008D6B93"/>
    <w:rsid w:val="008D6C5E"/>
    <w:rsid w:val="008D6FC0"/>
    <w:rsid w:val="008D6FD8"/>
    <w:rsid w:val="008D7550"/>
    <w:rsid w:val="008D77F2"/>
    <w:rsid w:val="008D7B93"/>
    <w:rsid w:val="008D7BA0"/>
    <w:rsid w:val="008D7DFA"/>
    <w:rsid w:val="008D7F88"/>
    <w:rsid w:val="008E0477"/>
    <w:rsid w:val="008E05A5"/>
    <w:rsid w:val="008E05CD"/>
    <w:rsid w:val="008E05F8"/>
    <w:rsid w:val="008E0709"/>
    <w:rsid w:val="008E0948"/>
    <w:rsid w:val="008E0D5E"/>
    <w:rsid w:val="008E0E58"/>
    <w:rsid w:val="008E1591"/>
    <w:rsid w:val="008E175F"/>
    <w:rsid w:val="008E19A9"/>
    <w:rsid w:val="008E1E11"/>
    <w:rsid w:val="008E1E79"/>
    <w:rsid w:val="008E21C0"/>
    <w:rsid w:val="008E2316"/>
    <w:rsid w:val="008E268A"/>
    <w:rsid w:val="008E26A8"/>
    <w:rsid w:val="008E285E"/>
    <w:rsid w:val="008E2A5B"/>
    <w:rsid w:val="008E2E03"/>
    <w:rsid w:val="008E2EA4"/>
    <w:rsid w:val="008E35E8"/>
    <w:rsid w:val="008E3BB6"/>
    <w:rsid w:val="008E3C56"/>
    <w:rsid w:val="008E406A"/>
    <w:rsid w:val="008E40CD"/>
    <w:rsid w:val="008E40E6"/>
    <w:rsid w:val="008E4116"/>
    <w:rsid w:val="008E423A"/>
    <w:rsid w:val="008E4423"/>
    <w:rsid w:val="008E4605"/>
    <w:rsid w:val="008E471F"/>
    <w:rsid w:val="008E47A6"/>
    <w:rsid w:val="008E48D7"/>
    <w:rsid w:val="008E4A6D"/>
    <w:rsid w:val="008E4B59"/>
    <w:rsid w:val="008E4BEC"/>
    <w:rsid w:val="008E4BF5"/>
    <w:rsid w:val="008E4D33"/>
    <w:rsid w:val="008E4E41"/>
    <w:rsid w:val="008E4F6C"/>
    <w:rsid w:val="008E54FB"/>
    <w:rsid w:val="008E559B"/>
    <w:rsid w:val="008E565B"/>
    <w:rsid w:val="008E5841"/>
    <w:rsid w:val="008E586C"/>
    <w:rsid w:val="008E596D"/>
    <w:rsid w:val="008E59B7"/>
    <w:rsid w:val="008E5B3A"/>
    <w:rsid w:val="008E5B53"/>
    <w:rsid w:val="008E5E37"/>
    <w:rsid w:val="008E5E54"/>
    <w:rsid w:val="008E6036"/>
    <w:rsid w:val="008E61C8"/>
    <w:rsid w:val="008E62E2"/>
    <w:rsid w:val="008E65B7"/>
    <w:rsid w:val="008E6642"/>
    <w:rsid w:val="008E67DD"/>
    <w:rsid w:val="008E6870"/>
    <w:rsid w:val="008E69D7"/>
    <w:rsid w:val="008E6A67"/>
    <w:rsid w:val="008E6C38"/>
    <w:rsid w:val="008E6D96"/>
    <w:rsid w:val="008E6ED3"/>
    <w:rsid w:val="008E6FA8"/>
    <w:rsid w:val="008E7086"/>
    <w:rsid w:val="008E70E3"/>
    <w:rsid w:val="008E7233"/>
    <w:rsid w:val="008E74B1"/>
    <w:rsid w:val="008E7A51"/>
    <w:rsid w:val="008E7B78"/>
    <w:rsid w:val="008E7B86"/>
    <w:rsid w:val="008E7E22"/>
    <w:rsid w:val="008E7E70"/>
    <w:rsid w:val="008E7ED6"/>
    <w:rsid w:val="008E7EE8"/>
    <w:rsid w:val="008F0365"/>
    <w:rsid w:val="008F0582"/>
    <w:rsid w:val="008F06D0"/>
    <w:rsid w:val="008F0704"/>
    <w:rsid w:val="008F0757"/>
    <w:rsid w:val="008F0B1C"/>
    <w:rsid w:val="008F0E5C"/>
    <w:rsid w:val="008F112C"/>
    <w:rsid w:val="008F11BC"/>
    <w:rsid w:val="008F14F0"/>
    <w:rsid w:val="008F159A"/>
    <w:rsid w:val="008F15E8"/>
    <w:rsid w:val="008F16F9"/>
    <w:rsid w:val="008F1784"/>
    <w:rsid w:val="008F1E1D"/>
    <w:rsid w:val="008F1FB4"/>
    <w:rsid w:val="008F20EC"/>
    <w:rsid w:val="008F24C6"/>
    <w:rsid w:val="008F2883"/>
    <w:rsid w:val="008F29ED"/>
    <w:rsid w:val="008F2A63"/>
    <w:rsid w:val="008F2C07"/>
    <w:rsid w:val="008F2C08"/>
    <w:rsid w:val="008F2CCB"/>
    <w:rsid w:val="008F2CED"/>
    <w:rsid w:val="008F2E28"/>
    <w:rsid w:val="008F34B2"/>
    <w:rsid w:val="008F358A"/>
    <w:rsid w:val="008F361B"/>
    <w:rsid w:val="008F38CB"/>
    <w:rsid w:val="008F3984"/>
    <w:rsid w:val="008F3BC6"/>
    <w:rsid w:val="008F3CE4"/>
    <w:rsid w:val="008F3DBF"/>
    <w:rsid w:val="008F40B5"/>
    <w:rsid w:val="008F44DA"/>
    <w:rsid w:val="008F4544"/>
    <w:rsid w:val="008F4679"/>
    <w:rsid w:val="008F47CF"/>
    <w:rsid w:val="008F47E8"/>
    <w:rsid w:val="008F4A5B"/>
    <w:rsid w:val="008F4A92"/>
    <w:rsid w:val="008F4C27"/>
    <w:rsid w:val="008F4CA1"/>
    <w:rsid w:val="008F4F86"/>
    <w:rsid w:val="008F5099"/>
    <w:rsid w:val="008F53B0"/>
    <w:rsid w:val="008F5460"/>
    <w:rsid w:val="008F5469"/>
    <w:rsid w:val="008F5554"/>
    <w:rsid w:val="008F557C"/>
    <w:rsid w:val="008F58D0"/>
    <w:rsid w:val="008F5984"/>
    <w:rsid w:val="008F5A91"/>
    <w:rsid w:val="008F5C37"/>
    <w:rsid w:val="008F5C3E"/>
    <w:rsid w:val="008F5D13"/>
    <w:rsid w:val="008F5E5F"/>
    <w:rsid w:val="008F5FC6"/>
    <w:rsid w:val="008F61CC"/>
    <w:rsid w:val="008F6447"/>
    <w:rsid w:val="008F64D7"/>
    <w:rsid w:val="008F664F"/>
    <w:rsid w:val="008F6662"/>
    <w:rsid w:val="008F66A6"/>
    <w:rsid w:val="008F6799"/>
    <w:rsid w:val="008F6837"/>
    <w:rsid w:val="008F6885"/>
    <w:rsid w:val="008F6897"/>
    <w:rsid w:val="008F6988"/>
    <w:rsid w:val="008F728E"/>
    <w:rsid w:val="008F735F"/>
    <w:rsid w:val="008F73C3"/>
    <w:rsid w:val="008F750B"/>
    <w:rsid w:val="008F75FF"/>
    <w:rsid w:val="008F7607"/>
    <w:rsid w:val="008F777B"/>
    <w:rsid w:val="008F7A27"/>
    <w:rsid w:val="008F7A70"/>
    <w:rsid w:val="008F7D24"/>
    <w:rsid w:val="00900351"/>
    <w:rsid w:val="00900374"/>
    <w:rsid w:val="009004C2"/>
    <w:rsid w:val="0090100A"/>
    <w:rsid w:val="0090100E"/>
    <w:rsid w:val="0090128B"/>
    <w:rsid w:val="0090138B"/>
    <w:rsid w:val="00901577"/>
    <w:rsid w:val="0090176E"/>
    <w:rsid w:val="0090178F"/>
    <w:rsid w:val="00901799"/>
    <w:rsid w:val="009018A2"/>
    <w:rsid w:val="0090198C"/>
    <w:rsid w:val="0090200B"/>
    <w:rsid w:val="009020AD"/>
    <w:rsid w:val="00902248"/>
    <w:rsid w:val="0090235E"/>
    <w:rsid w:val="00902536"/>
    <w:rsid w:val="00902585"/>
    <w:rsid w:val="009027F4"/>
    <w:rsid w:val="00902800"/>
    <w:rsid w:val="009028DA"/>
    <w:rsid w:val="00902A57"/>
    <w:rsid w:val="00902B20"/>
    <w:rsid w:val="00902E22"/>
    <w:rsid w:val="00902F41"/>
    <w:rsid w:val="00903343"/>
    <w:rsid w:val="0090367C"/>
    <w:rsid w:val="0090371F"/>
    <w:rsid w:val="00903832"/>
    <w:rsid w:val="009038A1"/>
    <w:rsid w:val="00903AE2"/>
    <w:rsid w:val="00903E90"/>
    <w:rsid w:val="00903F62"/>
    <w:rsid w:val="009041AC"/>
    <w:rsid w:val="0090446A"/>
    <w:rsid w:val="00904529"/>
    <w:rsid w:val="0090492C"/>
    <w:rsid w:val="00904C88"/>
    <w:rsid w:val="00905046"/>
    <w:rsid w:val="009050E6"/>
    <w:rsid w:val="00905336"/>
    <w:rsid w:val="00905450"/>
    <w:rsid w:val="00905655"/>
    <w:rsid w:val="00905828"/>
    <w:rsid w:val="00905AC5"/>
    <w:rsid w:val="00905EF5"/>
    <w:rsid w:val="00906001"/>
    <w:rsid w:val="009061FF"/>
    <w:rsid w:val="0090638E"/>
    <w:rsid w:val="009063CE"/>
    <w:rsid w:val="009063FC"/>
    <w:rsid w:val="0090643F"/>
    <w:rsid w:val="009069E8"/>
    <w:rsid w:val="00906A7E"/>
    <w:rsid w:val="00906B37"/>
    <w:rsid w:val="00906E4E"/>
    <w:rsid w:val="00906E6B"/>
    <w:rsid w:val="00906E7C"/>
    <w:rsid w:val="00906EB7"/>
    <w:rsid w:val="00906FDE"/>
    <w:rsid w:val="00907031"/>
    <w:rsid w:val="00907320"/>
    <w:rsid w:val="0090797E"/>
    <w:rsid w:val="00910285"/>
    <w:rsid w:val="009104D3"/>
    <w:rsid w:val="0091061F"/>
    <w:rsid w:val="00910638"/>
    <w:rsid w:val="009106F5"/>
    <w:rsid w:val="0091081D"/>
    <w:rsid w:val="0091099A"/>
    <w:rsid w:val="0091111A"/>
    <w:rsid w:val="00911166"/>
    <w:rsid w:val="009115BD"/>
    <w:rsid w:val="009115FD"/>
    <w:rsid w:val="009116C1"/>
    <w:rsid w:val="00911868"/>
    <w:rsid w:val="00911A2B"/>
    <w:rsid w:val="00911BF6"/>
    <w:rsid w:val="00911C38"/>
    <w:rsid w:val="00911D09"/>
    <w:rsid w:val="0091224C"/>
    <w:rsid w:val="0091261D"/>
    <w:rsid w:val="00912786"/>
    <w:rsid w:val="009127D7"/>
    <w:rsid w:val="00912900"/>
    <w:rsid w:val="00912C4A"/>
    <w:rsid w:val="00912F5A"/>
    <w:rsid w:val="00913052"/>
    <w:rsid w:val="00913281"/>
    <w:rsid w:val="009133B9"/>
    <w:rsid w:val="00913681"/>
    <w:rsid w:val="009136B2"/>
    <w:rsid w:val="00913971"/>
    <w:rsid w:val="009139A5"/>
    <w:rsid w:val="00913B67"/>
    <w:rsid w:val="00913CB8"/>
    <w:rsid w:val="00913DAB"/>
    <w:rsid w:val="0091416F"/>
    <w:rsid w:val="009141EB"/>
    <w:rsid w:val="00914344"/>
    <w:rsid w:val="00914404"/>
    <w:rsid w:val="00914615"/>
    <w:rsid w:val="009146F5"/>
    <w:rsid w:val="009148EF"/>
    <w:rsid w:val="009149EB"/>
    <w:rsid w:val="00914AFC"/>
    <w:rsid w:val="00914BB7"/>
    <w:rsid w:val="00914C3C"/>
    <w:rsid w:val="00914D60"/>
    <w:rsid w:val="00914E2A"/>
    <w:rsid w:val="00914EA4"/>
    <w:rsid w:val="00915156"/>
    <w:rsid w:val="00915703"/>
    <w:rsid w:val="00915802"/>
    <w:rsid w:val="0091589C"/>
    <w:rsid w:val="009158E7"/>
    <w:rsid w:val="009159FE"/>
    <w:rsid w:val="00915BB5"/>
    <w:rsid w:val="00915DD8"/>
    <w:rsid w:val="00915DDE"/>
    <w:rsid w:val="00915E73"/>
    <w:rsid w:val="00915F9D"/>
    <w:rsid w:val="00916320"/>
    <w:rsid w:val="00916465"/>
    <w:rsid w:val="00916594"/>
    <w:rsid w:val="009168BA"/>
    <w:rsid w:val="00916912"/>
    <w:rsid w:val="00916B2C"/>
    <w:rsid w:val="00916C31"/>
    <w:rsid w:val="00916ECD"/>
    <w:rsid w:val="009171E4"/>
    <w:rsid w:val="00917233"/>
    <w:rsid w:val="009173E9"/>
    <w:rsid w:val="0091761F"/>
    <w:rsid w:val="00917649"/>
    <w:rsid w:val="009178CC"/>
    <w:rsid w:val="00917C22"/>
    <w:rsid w:val="00917ED4"/>
    <w:rsid w:val="009202E8"/>
    <w:rsid w:val="009203D8"/>
    <w:rsid w:val="0092097B"/>
    <w:rsid w:val="00920A07"/>
    <w:rsid w:val="00920AA7"/>
    <w:rsid w:val="00921046"/>
    <w:rsid w:val="0092112F"/>
    <w:rsid w:val="00921331"/>
    <w:rsid w:val="009214D7"/>
    <w:rsid w:val="00921623"/>
    <w:rsid w:val="00921731"/>
    <w:rsid w:val="00921737"/>
    <w:rsid w:val="0092194E"/>
    <w:rsid w:val="00921BA4"/>
    <w:rsid w:val="00921C4B"/>
    <w:rsid w:val="00922040"/>
    <w:rsid w:val="00922077"/>
    <w:rsid w:val="0092241A"/>
    <w:rsid w:val="009224B9"/>
    <w:rsid w:val="0092252D"/>
    <w:rsid w:val="00922797"/>
    <w:rsid w:val="00922889"/>
    <w:rsid w:val="00922953"/>
    <w:rsid w:val="00922A1D"/>
    <w:rsid w:val="00922A9E"/>
    <w:rsid w:val="00922B3D"/>
    <w:rsid w:val="00922C18"/>
    <w:rsid w:val="00922E2B"/>
    <w:rsid w:val="00923053"/>
    <w:rsid w:val="00923439"/>
    <w:rsid w:val="00923481"/>
    <w:rsid w:val="009235C1"/>
    <w:rsid w:val="009237CC"/>
    <w:rsid w:val="00923979"/>
    <w:rsid w:val="00923A49"/>
    <w:rsid w:val="00923AAE"/>
    <w:rsid w:val="00923CCA"/>
    <w:rsid w:val="009240FD"/>
    <w:rsid w:val="0092417A"/>
    <w:rsid w:val="00924399"/>
    <w:rsid w:val="0092446D"/>
    <w:rsid w:val="009245ED"/>
    <w:rsid w:val="00924A20"/>
    <w:rsid w:val="00924F08"/>
    <w:rsid w:val="00924FC5"/>
    <w:rsid w:val="009250CB"/>
    <w:rsid w:val="00925153"/>
    <w:rsid w:val="009251CC"/>
    <w:rsid w:val="00925522"/>
    <w:rsid w:val="00925550"/>
    <w:rsid w:val="00925783"/>
    <w:rsid w:val="00925A9F"/>
    <w:rsid w:val="00925CE6"/>
    <w:rsid w:val="00925CF7"/>
    <w:rsid w:val="00925D54"/>
    <w:rsid w:val="00925EF7"/>
    <w:rsid w:val="00925FBD"/>
    <w:rsid w:val="00926423"/>
    <w:rsid w:val="00926577"/>
    <w:rsid w:val="00926588"/>
    <w:rsid w:val="0092687E"/>
    <w:rsid w:val="00926A93"/>
    <w:rsid w:val="00926C6C"/>
    <w:rsid w:val="00926FA8"/>
    <w:rsid w:val="009270D1"/>
    <w:rsid w:val="00927639"/>
    <w:rsid w:val="009278D8"/>
    <w:rsid w:val="00927966"/>
    <w:rsid w:val="00927A47"/>
    <w:rsid w:val="00927D87"/>
    <w:rsid w:val="00927DCB"/>
    <w:rsid w:val="00927EE0"/>
    <w:rsid w:val="00927EF6"/>
    <w:rsid w:val="00930008"/>
    <w:rsid w:val="00930141"/>
    <w:rsid w:val="009304C2"/>
    <w:rsid w:val="009305AF"/>
    <w:rsid w:val="00930665"/>
    <w:rsid w:val="00930781"/>
    <w:rsid w:val="0093079A"/>
    <w:rsid w:val="009308FA"/>
    <w:rsid w:val="00930B21"/>
    <w:rsid w:val="00930B55"/>
    <w:rsid w:val="00930FF5"/>
    <w:rsid w:val="009310F2"/>
    <w:rsid w:val="0093122E"/>
    <w:rsid w:val="00931415"/>
    <w:rsid w:val="009314E3"/>
    <w:rsid w:val="00931675"/>
    <w:rsid w:val="0093172B"/>
    <w:rsid w:val="009317FD"/>
    <w:rsid w:val="00931BDA"/>
    <w:rsid w:val="00931BE3"/>
    <w:rsid w:val="00931EF4"/>
    <w:rsid w:val="00931F84"/>
    <w:rsid w:val="0093229A"/>
    <w:rsid w:val="00932416"/>
    <w:rsid w:val="00932460"/>
    <w:rsid w:val="009324E9"/>
    <w:rsid w:val="0093254F"/>
    <w:rsid w:val="00932694"/>
    <w:rsid w:val="009327E1"/>
    <w:rsid w:val="00932C76"/>
    <w:rsid w:val="00932E7E"/>
    <w:rsid w:val="00933193"/>
    <w:rsid w:val="009335CC"/>
    <w:rsid w:val="00933630"/>
    <w:rsid w:val="0093389E"/>
    <w:rsid w:val="009339FD"/>
    <w:rsid w:val="00933A4C"/>
    <w:rsid w:val="00933A8C"/>
    <w:rsid w:val="00933B55"/>
    <w:rsid w:val="00933B91"/>
    <w:rsid w:val="00933C94"/>
    <w:rsid w:val="00933D18"/>
    <w:rsid w:val="009341A2"/>
    <w:rsid w:val="00934585"/>
    <w:rsid w:val="009346C7"/>
    <w:rsid w:val="009346D9"/>
    <w:rsid w:val="00934910"/>
    <w:rsid w:val="00934AD4"/>
    <w:rsid w:val="00934CA6"/>
    <w:rsid w:val="00934E13"/>
    <w:rsid w:val="00935208"/>
    <w:rsid w:val="00935210"/>
    <w:rsid w:val="009355AF"/>
    <w:rsid w:val="009355F5"/>
    <w:rsid w:val="00935A08"/>
    <w:rsid w:val="00935A0C"/>
    <w:rsid w:val="00935A94"/>
    <w:rsid w:val="00935C88"/>
    <w:rsid w:val="00935CDA"/>
    <w:rsid w:val="00935F6D"/>
    <w:rsid w:val="009365A8"/>
    <w:rsid w:val="00936696"/>
    <w:rsid w:val="00936749"/>
    <w:rsid w:val="009369B8"/>
    <w:rsid w:val="00936CC1"/>
    <w:rsid w:val="00936DA0"/>
    <w:rsid w:val="00936E3E"/>
    <w:rsid w:val="00936FF1"/>
    <w:rsid w:val="00937097"/>
    <w:rsid w:val="009370C4"/>
    <w:rsid w:val="0093744B"/>
    <w:rsid w:val="009376A0"/>
    <w:rsid w:val="009376E9"/>
    <w:rsid w:val="0093770C"/>
    <w:rsid w:val="00937B23"/>
    <w:rsid w:val="00937D7B"/>
    <w:rsid w:val="00937DD8"/>
    <w:rsid w:val="00937DFE"/>
    <w:rsid w:val="00937F43"/>
    <w:rsid w:val="00937FB3"/>
    <w:rsid w:val="009400E5"/>
    <w:rsid w:val="00940220"/>
    <w:rsid w:val="0094027C"/>
    <w:rsid w:val="009404AF"/>
    <w:rsid w:val="00940580"/>
    <w:rsid w:val="00940802"/>
    <w:rsid w:val="00940807"/>
    <w:rsid w:val="00940996"/>
    <w:rsid w:val="00940A9D"/>
    <w:rsid w:val="00940BB6"/>
    <w:rsid w:val="00940CBB"/>
    <w:rsid w:val="00940E8E"/>
    <w:rsid w:val="00940E92"/>
    <w:rsid w:val="00941077"/>
    <w:rsid w:val="00941598"/>
    <w:rsid w:val="009417A3"/>
    <w:rsid w:val="00941CF1"/>
    <w:rsid w:val="00941E89"/>
    <w:rsid w:val="00941F88"/>
    <w:rsid w:val="009420FE"/>
    <w:rsid w:val="009422A8"/>
    <w:rsid w:val="009426DA"/>
    <w:rsid w:val="00942A0A"/>
    <w:rsid w:val="00942A89"/>
    <w:rsid w:val="00942CE5"/>
    <w:rsid w:val="00942DF1"/>
    <w:rsid w:val="00942F96"/>
    <w:rsid w:val="00943034"/>
    <w:rsid w:val="00943902"/>
    <w:rsid w:val="00943944"/>
    <w:rsid w:val="00943BBF"/>
    <w:rsid w:val="00943DC1"/>
    <w:rsid w:val="00943EC7"/>
    <w:rsid w:val="0094407F"/>
    <w:rsid w:val="00944523"/>
    <w:rsid w:val="00944560"/>
    <w:rsid w:val="009445CF"/>
    <w:rsid w:val="00944750"/>
    <w:rsid w:val="009449E6"/>
    <w:rsid w:val="00944A89"/>
    <w:rsid w:val="00944AE4"/>
    <w:rsid w:val="00944D00"/>
    <w:rsid w:val="00944F1A"/>
    <w:rsid w:val="00944F80"/>
    <w:rsid w:val="0094503C"/>
    <w:rsid w:val="009452DF"/>
    <w:rsid w:val="0094570F"/>
    <w:rsid w:val="00945834"/>
    <w:rsid w:val="0094586B"/>
    <w:rsid w:val="00945951"/>
    <w:rsid w:val="00945A56"/>
    <w:rsid w:val="00946306"/>
    <w:rsid w:val="009466C3"/>
    <w:rsid w:val="00946ABC"/>
    <w:rsid w:val="00946B4C"/>
    <w:rsid w:val="00946B8D"/>
    <w:rsid w:val="00946D93"/>
    <w:rsid w:val="00946FE1"/>
    <w:rsid w:val="0094721A"/>
    <w:rsid w:val="0094781E"/>
    <w:rsid w:val="00947A41"/>
    <w:rsid w:val="00947A8C"/>
    <w:rsid w:val="00947B41"/>
    <w:rsid w:val="00947E48"/>
    <w:rsid w:val="00947F3B"/>
    <w:rsid w:val="00947F8A"/>
    <w:rsid w:val="00950503"/>
    <w:rsid w:val="00950B63"/>
    <w:rsid w:val="00950D8C"/>
    <w:rsid w:val="00950F99"/>
    <w:rsid w:val="0095187A"/>
    <w:rsid w:val="00951B3D"/>
    <w:rsid w:val="00951BA2"/>
    <w:rsid w:val="0095219B"/>
    <w:rsid w:val="00952244"/>
    <w:rsid w:val="0095236E"/>
    <w:rsid w:val="009524FF"/>
    <w:rsid w:val="00952614"/>
    <w:rsid w:val="0095273E"/>
    <w:rsid w:val="00952835"/>
    <w:rsid w:val="009529E4"/>
    <w:rsid w:val="00952BBA"/>
    <w:rsid w:val="00952C3D"/>
    <w:rsid w:val="00952D7F"/>
    <w:rsid w:val="00952EA9"/>
    <w:rsid w:val="00952FBB"/>
    <w:rsid w:val="00953006"/>
    <w:rsid w:val="0095347D"/>
    <w:rsid w:val="00953490"/>
    <w:rsid w:val="00953525"/>
    <w:rsid w:val="0095381C"/>
    <w:rsid w:val="009538B5"/>
    <w:rsid w:val="00953907"/>
    <w:rsid w:val="00953948"/>
    <w:rsid w:val="009539C4"/>
    <w:rsid w:val="009540BE"/>
    <w:rsid w:val="00954112"/>
    <w:rsid w:val="0095431F"/>
    <w:rsid w:val="00954440"/>
    <w:rsid w:val="00954451"/>
    <w:rsid w:val="009544A9"/>
    <w:rsid w:val="00954609"/>
    <w:rsid w:val="009547AB"/>
    <w:rsid w:val="00954F23"/>
    <w:rsid w:val="0095519A"/>
    <w:rsid w:val="0095521A"/>
    <w:rsid w:val="009552D2"/>
    <w:rsid w:val="0095550C"/>
    <w:rsid w:val="00955853"/>
    <w:rsid w:val="00955918"/>
    <w:rsid w:val="00955A60"/>
    <w:rsid w:val="00955E68"/>
    <w:rsid w:val="0095614C"/>
    <w:rsid w:val="009561C0"/>
    <w:rsid w:val="009564C8"/>
    <w:rsid w:val="00956879"/>
    <w:rsid w:val="009568AF"/>
    <w:rsid w:val="00956DA2"/>
    <w:rsid w:val="00956EDD"/>
    <w:rsid w:val="00956EDF"/>
    <w:rsid w:val="0095769B"/>
    <w:rsid w:val="009577EF"/>
    <w:rsid w:val="0095784F"/>
    <w:rsid w:val="009578E1"/>
    <w:rsid w:val="00957A08"/>
    <w:rsid w:val="00957C32"/>
    <w:rsid w:val="00957CB3"/>
    <w:rsid w:val="00957D60"/>
    <w:rsid w:val="00957DD9"/>
    <w:rsid w:val="00960099"/>
    <w:rsid w:val="00960127"/>
    <w:rsid w:val="0096020F"/>
    <w:rsid w:val="009602F1"/>
    <w:rsid w:val="0096031D"/>
    <w:rsid w:val="009603A6"/>
    <w:rsid w:val="00960463"/>
    <w:rsid w:val="009604ED"/>
    <w:rsid w:val="00960629"/>
    <w:rsid w:val="0096084B"/>
    <w:rsid w:val="00960918"/>
    <w:rsid w:val="00960AAF"/>
    <w:rsid w:val="00960C25"/>
    <w:rsid w:val="00960C86"/>
    <w:rsid w:val="00960D51"/>
    <w:rsid w:val="00960DE3"/>
    <w:rsid w:val="00960DEF"/>
    <w:rsid w:val="00960EAD"/>
    <w:rsid w:val="00960F04"/>
    <w:rsid w:val="00961619"/>
    <w:rsid w:val="00961B71"/>
    <w:rsid w:val="00961C50"/>
    <w:rsid w:val="00961D2D"/>
    <w:rsid w:val="00961F98"/>
    <w:rsid w:val="00962223"/>
    <w:rsid w:val="0096224D"/>
    <w:rsid w:val="00962741"/>
    <w:rsid w:val="00962863"/>
    <w:rsid w:val="009629F9"/>
    <w:rsid w:val="00962A12"/>
    <w:rsid w:val="00962BD8"/>
    <w:rsid w:val="00962BDB"/>
    <w:rsid w:val="00962BFD"/>
    <w:rsid w:val="00962FBF"/>
    <w:rsid w:val="00963080"/>
    <w:rsid w:val="00963109"/>
    <w:rsid w:val="009632C6"/>
    <w:rsid w:val="009633A7"/>
    <w:rsid w:val="00963458"/>
    <w:rsid w:val="0096364E"/>
    <w:rsid w:val="009637E3"/>
    <w:rsid w:val="00963862"/>
    <w:rsid w:val="00963A41"/>
    <w:rsid w:val="00963AD3"/>
    <w:rsid w:val="00963C5A"/>
    <w:rsid w:val="0096424D"/>
    <w:rsid w:val="009642A2"/>
    <w:rsid w:val="00964303"/>
    <w:rsid w:val="00964399"/>
    <w:rsid w:val="009646C9"/>
    <w:rsid w:val="00964817"/>
    <w:rsid w:val="00964AE6"/>
    <w:rsid w:val="00964CA6"/>
    <w:rsid w:val="00964E28"/>
    <w:rsid w:val="00965004"/>
    <w:rsid w:val="00965104"/>
    <w:rsid w:val="00965124"/>
    <w:rsid w:val="009652DD"/>
    <w:rsid w:val="00965478"/>
    <w:rsid w:val="00965B54"/>
    <w:rsid w:val="00965B5E"/>
    <w:rsid w:val="00965F04"/>
    <w:rsid w:val="00965F3D"/>
    <w:rsid w:val="00966257"/>
    <w:rsid w:val="00966443"/>
    <w:rsid w:val="009664B3"/>
    <w:rsid w:val="0096670C"/>
    <w:rsid w:val="00966717"/>
    <w:rsid w:val="009668FA"/>
    <w:rsid w:val="00966C5A"/>
    <w:rsid w:val="00966DC0"/>
    <w:rsid w:val="009671A7"/>
    <w:rsid w:val="009676C2"/>
    <w:rsid w:val="0096773B"/>
    <w:rsid w:val="0096778E"/>
    <w:rsid w:val="00967798"/>
    <w:rsid w:val="00967857"/>
    <w:rsid w:val="00967B12"/>
    <w:rsid w:val="009700A9"/>
    <w:rsid w:val="0097056B"/>
    <w:rsid w:val="0097067B"/>
    <w:rsid w:val="009706C7"/>
    <w:rsid w:val="00970A8D"/>
    <w:rsid w:val="00970DFD"/>
    <w:rsid w:val="00970E03"/>
    <w:rsid w:val="00971042"/>
    <w:rsid w:val="009710DD"/>
    <w:rsid w:val="009710EA"/>
    <w:rsid w:val="0097116E"/>
    <w:rsid w:val="00971344"/>
    <w:rsid w:val="00971492"/>
    <w:rsid w:val="00971623"/>
    <w:rsid w:val="009716B2"/>
    <w:rsid w:val="00971ABA"/>
    <w:rsid w:val="00971BE1"/>
    <w:rsid w:val="00971F25"/>
    <w:rsid w:val="00972325"/>
    <w:rsid w:val="009723B3"/>
    <w:rsid w:val="0097246D"/>
    <w:rsid w:val="0097258B"/>
    <w:rsid w:val="009725B1"/>
    <w:rsid w:val="00972856"/>
    <w:rsid w:val="00972ACE"/>
    <w:rsid w:val="00972EC1"/>
    <w:rsid w:val="00973174"/>
    <w:rsid w:val="00973394"/>
    <w:rsid w:val="00973431"/>
    <w:rsid w:val="009734B3"/>
    <w:rsid w:val="009735DF"/>
    <w:rsid w:val="00973796"/>
    <w:rsid w:val="00973AB5"/>
    <w:rsid w:val="00973AF1"/>
    <w:rsid w:val="00973AF7"/>
    <w:rsid w:val="00973DFA"/>
    <w:rsid w:val="00973F12"/>
    <w:rsid w:val="00973F4E"/>
    <w:rsid w:val="00974140"/>
    <w:rsid w:val="00974240"/>
    <w:rsid w:val="0097433D"/>
    <w:rsid w:val="00974368"/>
    <w:rsid w:val="00974593"/>
    <w:rsid w:val="00974619"/>
    <w:rsid w:val="009746A1"/>
    <w:rsid w:val="009747F5"/>
    <w:rsid w:val="009749A7"/>
    <w:rsid w:val="00974A56"/>
    <w:rsid w:val="00974A65"/>
    <w:rsid w:val="00974D6D"/>
    <w:rsid w:val="00974E07"/>
    <w:rsid w:val="00974E67"/>
    <w:rsid w:val="0097505A"/>
    <w:rsid w:val="009750B5"/>
    <w:rsid w:val="0097510A"/>
    <w:rsid w:val="009756BA"/>
    <w:rsid w:val="0097580F"/>
    <w:rsid w:val="009758FB"/>
    <w:rsid w:val="00975929"/>
    <w:rsid w:val="0097596B"/>
    <w:rsid w:val="00975D50"/>
    <w:rsid w:val="00975D8D"/>
    <w:rsid w:val="00975E0A"/>
    <w:rsid w:val="00976194"/>
    <w:rsid w:val="009761F0"/>
    <w:rsid w:val="00976385"/>
    <w:rsid w:val="009763A9"/>
    <w:rsid w:val="0097666E"/>
    <w:rsid w:val="00976734"/>
    <w:rsid w:val="00976787"/>
    <w:rsid w:val="00976A0D"/>
    <w:rsid w:val="00976A80"/>
    <w:rsid w:val="00976BD2"/>
    <w:rsid w:val="00976F10"/>
    <w:rsid w:val="00976FD6"/>
    <w:rsid w:val="00977463"/>
    <w:rsid w:val="009775D1"/>
    <w:rsid w:val="009778B2"/>
    <w:rsid w:val="00977B00"/>
    <w:rsid w:val="00977B25"/>
    <w:rsid w:val="00977BA0"/>
    <w:rsid w:val="00977D94"/>
    <w:rsid w:val="00977DA2"/>
    <w:rsid w:val="00977F25"/>
    <w:rsid w:val="0098008F"/>
    <w:rsid w:val="00980255"/>
    <w:rsid w:val="009802E5"/>
    <w:rsid w:val="009803A5"/>
    <w:rsid w:val="00980401"/>
    <w:rsid w:val="009806ED"/>
    <w:rsid w:val="009809C0"/>
    <w:rsid w:val="00980C66"/>
    <w:rsid w:val="00980D75"/>
    <w:rsid w:val="00981061"/>
    <w:rsid w:val="00981124"/>
    <w:rsid w:val="00981207"/>
    <w:rsid w:val="00981219"/>
    <w:rsid w:val="009812E4"/>
    <w:rsid w:val="0098141D"/>
    <w:rsid w:val="00981448"/>
    <w:rsid w:val="00981536"/>
    <w:rsid w:val="009816A5"/>
    <w:rsid w:val="009816D1"/>
    <w:rsid w:val="009816F2"/>
    <w:rsid w:val="00981ACF"/>
    <w:rsid w:val="00981C62"/>
    <w:rsid w:val="00981CA9"/>
    <w:rsid w:val="00981E2B"/>
    <w:rsid w:val="0098239B"/>
    <w:rsid w:val="009825F7"/>
    <w:rsid w:val="00982932"/>
    <w:rsid w:val="00982B33"/>
    <w:rsid w:val="00982B35"/>
    <w:rsid w:val="00982CE6"/>
    <w:rsid w:val="00982D4C"/>
    <w:rsid w:val="00982E35"/>
    <w:rsid w:val="00982F0D"/>
    <w:rsid w:val="0098305D"/>
    <w:rsid w:val="009831AD"/>
    <w:rsid w:val="0098321B"/>
    <w:rsid w:val="00983309"/>
    <w:rsid w:val="00983414"/>
    <w:rsid w:val="00983928"/>
    <w:rsid w:val="00983A20"/>
    <w:rsid w:val="00983AA4"/>
    <w:rsid w:val="00983B2D"/>
    <w:rsid w:val="00983BDC"/>
    <w:rsid w:val="00983C81"/>
    <w:rsid w:val="00983CDD"/>
    <w:rsid w:val="00983E96"/>
    <w:rsid w:val="00983ED5"/>
    <w:rsid w:val="00983F08"/>
    <w:rsid w:val="00983FFC"/>
    <w:rsid w:val="009840AA"/>
    <w:rsid w:val="0098422D"/>
    <w:rsid w:val="0098442E"/>
    <w:rsid w:val="0098467C"/>
    <w:rsid w:val="009846E4"/>
    <w:rsid w:val="0098473A"/>
    <w:rsid w:val="00984821"/>
    <w:rsid w:val="00984886"/>
    <w:rsid w:val="0098511C"/>
    <w:rsid w:val="00985388"/>
    <w:rsid w:val="009853D3"/>
    <w:rsid w:val="00985413"/>
    <w:rsid w:val="009854B4"/>
    <w:rsid w:val="00985556"/>
    <w:rsid w:val="0098556A"/>
    <w:rsid w:val="009857AC"/>
    <w:rsid w:val="0098589A"/>
    <w:rsid w:val="00985909"/>
    <w:rsid w:val="00985966"/>
    <w:rsid w:val="00985A63"/>
    <w:rsid w:val="00985C46"/>
    <w:rsid w:val="00985CFA"/>
    <w:rsid w:val="00985E62"/>
    <w:rsid w:val="00985FB4"/>
    <w:rsid w:val="00986077"/>
    <w:rsid w:val="0098611F"/>
    <w:rsid w:val="0098615F"/>
    <w:rsid w:val="00986279"/>
    <w:rsid w:val="00986395"/>
    <w:rsid w:val="009865E1"/>
    <w:rsid w:val="00986603"/>
    <w:rsid w:val="00986716"/>
    <w:rsid w:val="00986B85"/>
    <w:rsid w:val="00986CBA"/>
    <w:rsid w:val="00986DBD"/>
    <w:rsid w:val="00987094"/>
    <w:rsid w:val="009873B9"/>
    <w:rsid w:val="009875B6"/>
    <w:rsid w:val="00987735"/>
    <w:rsid w:val="009878BA"/>
    <w:rsid w:val="00987A7B"/>
    <w:rsid w:val="00987AB4"/>
    <w:rsid w:val="00987ACD"/>
    <w:rsid w:val="00987E81"/>
    <w:rsid w:val="00990171"/>
    <w:rsid w:val="009902E4"/>
    <w:rsid w:val="0099044A"/>
    <w:rsid w:val="00990754"/>
    <w:rsid w:val="00990961"/>
    <w:rsid w:val="00990C45"/>
    <w:rsid w:val="00990C8C"/>
    <w:rsid w:val="00990E26"/>
    <w:rsid w:val="00990F4C"/>
    <w:rsid w:val="00990F9F"/>
    <w:rsid w:val="00991053"/>
    <w:rsid w:val="009911AC"/>
    <w:rsid w:val="00991272"/>
    <w:rsid w:val="009915E4"/>
    <w:rsid w:val="0099165A"/>
    <w:rsid w:val="009916C1"/>
    <w:rsid w:val="009917A6"/>
    <w:rsid w:val="009919E2"/>
    <w:rsid w:val="00991A09"/>
    <w:rsid w:val="00991A70"/>
    <w:rsid w:val="00991F51"/>
    <w:rsid w:val="0099223D"/>
    <w:rsid w:val="00992624"/>
    <w:rsid w:val="009927B0"/>
    <w:rsid w:val="009928B6"/>
    <w:rsid w:val="00992AEC"/>
    <w:rsid w:val="00992B0A"/>
    <w:rsid w:val="00992C35"/>
    <w:rsid w:val="00992C72"/>
    <w:rsid w:val="00992CB3"/>
    <w:rsid w:val="00992D29"/>
    <w:rsid w:val="00992FAC"/>
    <w:rsid w:val="00993516"/>
    <w:rsid w:val="0099358B"/>
    <w:rsid w:val="0099362B"/>
    <w:rsid w:val="0099368F"/>
    <w:rsid w:val="0099397E"/>
    <w:rsid w:val="00993A2F"/>
    <w:rsid w:val="00993B1E"/>
    <w:rsid w:val="00993D51"/>
    <w:rsid w:val="00993DE5"/>
    <w:rsid w:val="00993FE9"/>
    <w:rsid w:val="009941DA"/>
    <w:rsid w:val="00994201"/>
    <w:rsid w:val="009944A6"/>
    <w:rsid w:val="009947E3"/>
    <w:rsid w:val="00994936"/>
    <w:rsid w:val="009949D5"/>
    <w:rsid w:val="00994A39"/>
    <w:rsid w:val="00994BA8"/>
    <w:rsid w:val="00994BAD"/>
    <w:rsid w:val="00994C83"/>
    <w:rsid w:val="009950AC"/>
    <w:rsid w:val="0099535A"/>
    <w:rsid w:val="00995446"/>
    <w:rsid w:val="009954B3"/>
    <w:rsid w:val="0099561F"/>
    <w:rsid w:val="00995847"/>
    <w:rsid w:val="00995A24"/>
    <w:rsid w:val="00995DD0"/>
    <w:rsid w:val="00995E2C"/>
    <w:rsid w:val="00996333"/>
    <w:rsid w:val="0099637F"/>
    <w:rsid w:val="009963D8"/>
    <w:rsid w:val="00996528"/>
    <w:rsid w:val="009965C8"/>
    <w:rsid w:val="00996641"/>
    <w:rsid w:val="0099675B"/>
    <w:rsid w:val="009969F5"/>
    <w:rsid w:val="00996A8F"/>
    <w:rsid w:val="00996B56"/>
    <w:rsid w:val="00996BDA"/>
    <w:rsid w:val="00996F19"/>
    <w:rsid w:val="00996F1B"/>
    <w:rsid w:val="00996F97"/>
    <w:rsid w:val="00997579"/>
    <w:rsid w:val="009975B5"/>
    <w:rsid w:val="0099765E"/>
    <w:rsid w:val="0099767F"/>
    <w:rsid w:val="009976C5"/>
    <w:rsid w:val="009977B5"/>
    <w:rsid w:val="009977DD"/>
    <w:rsid w:val="00997821"/>
    <w:rsid w:val="009979EE"/>
    <w:rsid w:val="00997A1D"/>
    <w:rsid w:val="00997C85"/>
    <w:rsid w:val="00997E86"/>
    <w:rsid w:val="009A013A"/>
    <w:rsid w:val="009A027B"/>
    <w:rsid w:val="009A074B"/>
    <w:rsid w:val="009A0766"/>
    <w:rsid w:val="009A08FA"/>
    <w:rsid w:val="009A0E28"/>
    <w:rsid w:val="009A0E8A"/>
    <w:rsid w:val="009A0EB3"/>
    <w:rsid w:val="009A126F"/>
    <w:rsid w:val="009A154D"/>
    <w:rsid w:val="009A1889"/>
    <w:rsid w:val="009A1894"/>
    <w:rsid w:val="009A1C00"/>
    <w:rsid w:val="009A1C1E"/>
    <w:rsid w:val="009A1C2B"/>
    <w:rsid w:val="009A1C88"/>
    <w:rsid w:val="009A1C9E"/>
    <w:rsid w:val="009A1D8F"/>
    <w:rsid w:val="009A1EFD"/>
    <w:rsid w:val="009A20AF"/>
    <w:rsid w:val="009A20BF"/>
    <w:rsid w:val="009A2602"/>
    <w:rsid w:val="009A276A"/>
    <w:rsid w:val="009A282A"/>
    <w:rsid w:val="009A2995"/>
    <w:rsid w:val="009A2E64"/>
    <w:rsid w:val="009A2EF9"/>
    <w:rsid w:val="009A32E4"/>
    <w:rsid w:val="009A3490"/>
    <w:rsid w:val="009A34B3"/>
    <w:rsid w:val="009A35C8"/>
    <w:rsid w:val="009A3758"/>
    <w:rsid w:val="009A3C4C"/>
    <w:rsid w:val="009A3C84"/>
    <w:rsid w:val="009A3E75"/>
    <w:rsid w:val="009A3E8C"/>
    <w:rsid w:val="009A3F39"/>
    <w:rsid w:val="009A40DD"/>
    <w:rsid w:val="009A4424"/>
    <w:rsid w:val="009A44D4"/>
    <w:rsid w:val="009A4506"/>
    <w:rsid w:val="009A45A8"/>
    <w:rsid w:val="009A45CB"/>
    <w:rsid w:val="009A46AC"/>
    <w:rsid w:val="009A49CB"/>
    <w:rsid w:val="009A4E3C"/>
    <w:rsid w:val="009A5140"/>
    <w:rsid w:val="009A514F"/>
    <w:rsid w:val="009A527F"/>
    <w:rsid w:val="009A53C8"/>
    <w:rsid w:val="009A53CC"/>
    <w:rsid w:val="009A542C"/>
    <w:rsid w:val="009A5689"/>
    <w:rsid w:val="009A5875"/>
    <w:rsid w:val="009A5971"/>
    <w:rsid w:val="009A5A48"/>
    <w:rsid w:val="009A5BDC"/>
    <w:rsid w:val="009A5C90"/>
    <w:rsid w:val="009A5D0B"/>
    <w:rsid w:val="009A5D49"/>
    <w:rsid w:val="009A5D87"/>
    <w:rsid w:val="009A5E56"/>
    <w:rsid w:val="009A62B7"/>
    <w:rsid w:val="009A64B6"/>
    <w:rsid w:val="009A6595"/>
    <w:rsid w:val="009A65D0"/>
    <w:rsid w:val="009A65D9"/>
    <w:rsid w:val="009A6888"/>
    <w:rsid w:val="009A6B18"/>
    <w:rsid w:val="009A6B8C"/>
    <w:rsid w:val="009A6BA9"/>
    <w:rsid w:val="009A6CDE"/>
    <w:rsid w:val="009A6EF2"/>
    <w:rsid w:val="009A7107"/>
    <w:rsid w:val="009A7138"/>
    <w:rsid w:val="009A75B9"/>
    <w:rsid w:val="009A76D6"/>
    <w:rsid w:val="009A7783"/>
    <w:rsid w:val="009A7829"/>
    <w:rsid w:val="009A79FE"/>
    <w:rsid w:val="009A7D3C"/>
    <w:rsid w:val="009A7FBB"/>
    <w:rsid w:val="009B0090"/>
    <w:rsid w:val="009B00C2"/>
    <w:rsid w:val="009B010B"/>
    <w:rsid w:val="009B01D3"/>
    <w:rsid w:val="009B02EE"/>
    <w:rsid w:val="009B0DEB"/>
    <w:rsid w:val="009B1007"/>
    <w:rsid w:val="009B1148"/>
    <w:rsid w:val="009B11A3"/>
    <w:rsid w:val="009B1365"/>
    <w:rsid w:val="009B14C5"/>
    <w:rsid w:val="009B17D2"/>
    <w:rsid w:val="009B17D9"/>
    <w:rsid w:val="009B1851"/>
    <w:rsid w:val="009B1AFA"/>
    <w:rsid w:val="009B1C21"/>
    <w:rsid w:val="009B1F59"/>
    <w:rsid w:val="009B1F8B"/>
    <w:rsid w:val="009B201B"/>
    <w:rsid w:val="009B202B"/>
    <w:rsid w:val="009B2066"/>
    <w:rsid w:val="009B2551"/>
    <w:rsid w:val="009B255B"/>
    <w:rsid w:val="009B2579"/>
    <w:rsid w:val="009B2D6A"/>
    <w:rsid w:val="009B2DEA"/>
    <w:rsid w:val="009B2E40"/>
    <w:rsid w:val="009B2F73"/>
    <w:rsid w:val="009B3162"/>
    <w:rsid w:val="009B31F7"/>
    <w:rsid w:val="009B3243"/>
    <w:rsid w:val="009B33C1"/>
    <w:rsid w:val="009B33F0"/>
    <w:rsid w:val="009B3461"/>
    <w:rsid w:val="009B3628"/>
    <w:rsid w:val="009B3636"/>
    <w:rsid w:val="009B3669"/>
    <w:rsid w:val="009B36F5"/>
    <w:rsid w:val="009B38BB"/>
    <w:rsid w:val="009B3CA3"/>
    <w:rsid w:val="009B3CC6"/>
    <w:rsid w:val="009B3D9F"/>
    <w:rsid w:val="009B3EE4"/>
    <w:rsid w:val="009B40A8"/>
    <w:rsid w:val="009B42C4"/>
    <w:rsid w:val="009B42E3"/>
    <w:rsid w:val="009B4306"/>
    <w:rsid w:val="009B43DA"/>
    <w:rsid w:val="009B4D19"/>
    <w:rsid w:val="009B4F40"/>
    <w:rsid w:val="009B5226"/>
    <w:rsid w:val="009B54D9"/>
    <w:rsid w:val="009B5703"/>
    <w:rsid w:val="009B5CCD"/>
    <w:rsid w:val="009B5D14"/>
    <w:rsid w:val="009B5E83"/>
    <w:rsid w:val="009B63C5"/>
    <w:rsid w:val="009B6771"/>
    <w:rsid w:val="009B67DD"/>
    <w:rsid w:val="009B67F4"/>
    <w:rsid w:val="009B6950"/>
    <w:rsid w:val="009B6C85"/>
    <w:rsid w:val="009B6CB3"/>
    <w:rsid w:val="009B70B2"/>
    <w:rsid w:val="009B756C"/>
    <w:rsid w:val="009B79D6"/>
    <w:rsid w:val="009B7DAD"/>
    <w:rsid w:val="009B7F21"/>
    <w:rsid w:val="009C05ED"/>
    <w:rsid w:val="009C061A"/>
    <w:rsid w:val="009C06AE"/>
    <w:rsid w:val="009C07C5"/>
    <w:rsid w:val="009C0849"/>
    <w:rsid w:val="009C09AB"/>
    <w:rsid w:val="009C0ABE"/>
    <w:rsid w:val="009C0B4F"/>
    <w:rsid w:val="009C0CFD"/>
    <w:rsid w:val="009C0D5F"/>
    <w:rsid w:val="009C0DE3"/>
    <w:rsid w:val="009C104C"/>
    <w:rsid w:val="009C139D"/>
    <w:rsid w:val="009C1405"/>
    <w:rsid w:val="009C17F6"/>
    <w:rsid w:val="009C1903"/>
    <w:rsid w:val="009C191D"/>
    <w:rsid w:val="009C1B13"/>
    <w:rsid w:val="009C1DA0"/>
    <w:rsid w:val="009C1EB5"/>
    <w:rsid w:val="009C21CA"/>
    <w:rsid w:val="009C2493"/>
    <w:rsid w:val="009C25EE"/>
    <w:rsid w:val="009C2781"/>
    <w:rsid w:val="009C2892"/>
    <w:rsid w:val="009C2932"/>
    <w:rsid w:val="009C2B03"/>
    <w:rsid w:val="009C2C73"/>
    <w:rsid w:val="009C2DB4"/>
    <w:rsid w:val="009C2F16"/>
    <w:rsid w:val="009C304A"/>
    <w:rsid w:val="009C3096"/>
    <w:rsid w:val="009C324B"/>
    <w:rsid w:val="009C3384"/>
    <w:rsid w:val="009C35B8"/>
    <w:rsid w:val="009C36F2"/>
    <w:rsid w:val="009C386E"/>
    <w:rsid w:val="009C38C0"/>
    <w:rsid w:val="009C39ED"/>
    <w:rsid w:val="009C39EE"/>
    <w:rsid w:val="009C3A41"/>
    <w:rsid w:val="009C3AF4"/>
    <w:rsid w:val="009C3D79"/>
    <w:rsid w:val="009C3FB7"/>
    <w:rsid w:val="009C41D7"/>
    <w:rsid w:val="009C450F"/>
    <w:rsid w:val="009C480B"/>
    <w:rsid w:val="009C48D2"/>
    <w:rsid w:val="009C4962"/>
    <w:rsid w:val="009C49EE"/>
    <w:rsid w:val="009C4A6A"/>
    <w:rsid w:val="009C4CBC"/>
    <w:rsid w:val="009C4CCA"/>
    <w:rsid w:val="009C4DF4"/>
    <w:rsid w:val="009C4EB7"/>
    <w:rsid w:val="009C4ED0"/>
    <w:rsid w:val="009C5103"/>
    <w:rsid w:val="009C5327"/>
    <w:rsid w:val="009C534F"/>
    <w:rsid w:val="009C5557"/>
    <w:rsid w:val="009C5693"/>
    <w:rsid w:val="009C56F0"/>
    <w:rsid w:val="009C5A1D"/>
    <w:rsid w:val="009C5A41"/>
    <w:rsid w:val="009C5BB5"/>
    <w:rsid w:val="009C5C22"/>
    <w:rsid w:val="009C5F54"/>
    <w:rsid w:val="009C64D3"/>
    <w:rsid w:val="009C66D0"/>
    <w:rsid w:val="009C67CA"/>
    <w:rsid w:val="009C6A25"/>
    <w:rsid w:val="009C6A3C"/>
    <w:rsid w:val="009C6A42"/>
    <w:rsid w:val="009C6A82"/>
    <w:rsid w:val="009C6BC8"/>
    <w:rsid w:val="009C6CB7"/>
    <w:rsid w:val="009C6ED5"/>
    <w:rsid w:val="009C728D"/>
    <w:rsid w:val="009C7444"/>
    <w:rsid w:val="009C7792"/>
    <w:rsid w:val="009C7A9E"/>
    <w:rsid w:val="009C7B50"/>
    <w:rsid w:val="009C7EE4"/>
    <w:rsid w:val="009D02A0"/>
    <w:rsid w:val="009D0383"/>
    <w:rsid w:val="009D03DA"/>
    <w:rsid w:val="009D043B"/>
    <w:rsid w:val="009D045B"/>
    <w:rsid w:val="009D05E0"/>
    <w:rsid w:val="009D0738"/>
    <w:rsid w:val="009D0858"/>
    <w:rsid w:val="009D08E2"/>
    <w:rsid w:val="009D0E6A"/>
    <w:rsid w:val="009D0F16"/>
    <w:rsid w:val="009D1065"/>
    <w:rsid w:val="009D1084"/>
    <w:rsid w:val="009D1137"/>
    <w:rsid w:val="009D1436"/>
    <w:rsid w:val="009D15B0"/>
    <w:rsid w:val="009D1939"/>
    <w:rsid w:val="009D1B0F"/>
    <w:rsid w:val="009D1B49"/>
    <w:rsid w:val="009D1BCF"/>
    <w:rsid w:val="009D1F47"/>
    <w:rsid w:val="009D236E"/>
    <w:rsid w:val="009D2410"/>
    <w:rsid w:val="009D2873"/>
    <w:rsid w:val="009D291F"/>
    <w:rsid w:val="009D2B71"/>
    <w:rsid w:val="009D2C83"/>
    <w:rsid w:val="009D2E76"/>
    <w:rsid w:val="009D2FBF"/>
    <w:rsid w:val="009D32A4"/>
    <w:rsid w:val="009D333D"/>
    <w:rsid w:val="009D36BB"/>
    <w:rsid w:val="009D36C1"/>
    <w:rsid w:val="009D37DD"/>
    <w:rsid w:val="009D3881"/>
    <w:rsid w:val="009D3B2A"/>
    <w:rsid w:val="009D3EB3"/>
    <w:rsid w:val="009D3F2F"/>
    <w:rsid w:val="009D4096"/>
    <w:rsid w:val="009D42D2"/>
    <w:rsid w:val="009D46AD"/>
    <w:rsid w:val="009D480F"/>
    <w:rsid w:val="009D496C"/>
    <w:rsid w:val="009D4AE9"/>
    <w:rsid w:val="009D4B3E"/>
    <w:rsid w:val="009D4C11"/>
    <w:rsid w:val="009D4C25"/>
    <w:rsid w:val="009D4CD6"/>
    <w:rsid w:val="009D4EF1"/>
    <w:rsid w:val="009D4FA8"/>
    <w:rsid w:val="009D4FF2"/>
    <w:rsid w:val="009D521A"/>
    <w:rsid w:val="009D53F2"/>
    <w:rsid w:val="009D571D"/>
    <w:rsid w:val="009D575A"/>
    <w:rsid w:val="009D5788"/>
    <w:rsid w:val="009D57F9"/>
    <w:rsid w:val="009D5CA4"/>
    <w:rsid w:val="009D5D54"/>
    <w:rsid w:val="009D5E04"/>
    <w:rsid w:val="009D5EA8"/>
    <w:rsid w:val="009D5F35"/>
    <w:rsid w:val="009D5FB0"/>
    <w:rsid w:val="009D609A"/>
    <w:rsid w:val="009D62A0"/>
    <w:rsid w:val="009D637A"/>
    <w:rsid w:val="009D637F"/>
    <w:rsid w:val="009D6B87"/>
    <w:rsid w:val="009D6C18"/>
    <w:rsid w:val="009D6C1C"/>
    <w:rsid w:val="009D6D07"/>
    <w:rsid w:val="009D6D3E"/>
    <w:rsid w:val="009D7291"/>
    <w:rsid w:val="009D763C"/>
    <w:rsid w:val="009D7680"/>
    <w:rsid w:val="009D7693"/>
    <w:rsid w:val="009D7710"/>
    <w:rsid w:val="009D793F"/>
    <w:rsid w:val="009D7AC2"/>
    <w:rsid w:val="009D7F6E"/>
    <w:rsid w:val="009E0298"/>
    <w:rsid w:val="009E0349"/>
    <w:rsid w:val="009E06D7"/>
    <w:rsid w:val="009E078F"/>
    <w:rsid w:val="009E0C00"/>
    <w:rsid w:val="009E0E19"/>
    <w:rsid w:val="009E0F84"/>
    <w:rsid w:val="009E1130"/>
    <w:rsid w:val="009E177A"/>
    <w:rsid w:val="009E17AC"/>
    <w:rsid w:val="009E1892"/>
    <w:rsid w:val="009E189F"/>
    <w:rsid w:val="009E1CCD"/>
    <w:rsid w:val="009E237B"/>
    <w:rsid w:val="009E28D3"/>
    <w:rsid w:val="009E2904"/>
    <w:rsid w:val="009E2C20"/>
    <w:rsid w:val="009E2E64"/>
    <w:rsid w:val="009E30E8"/>
    <w:rsid w:val="009E3569"/>
    <w:rsid w:val="009E377A"/>
    <w:rsid w:val="009E37D6"/>
    <w:rsid w:val="009E387D"/>
    <w:rsid w:val="009E39B8"/>
    <w:rsid w:val="009E3B32"/>
    <w:rsid w:val="009E3B88"/>
    <w:rsid w:val="009E3D20"/>
    <w:rsid w:val="009E3F0E"/>
    <w:rsid w:val="009E3F8E"/>
    <w:rsid w:val="009E41CC"/>
    <w:rsid w:val="009E4236"/>
    <w:rsid w:val="009E4745"/>
    <w:rsid w:val="009E482C"/>
    <w:rsid w:val="009E4989"/>
    <w:rsid w:val="009E4A19"/>
    <w:rsid w:val="009E4AD2"/>
    <w:rsid w:val="009E4B2C"/>
    <w:rsid w:val="009E4B43"/>
    <w:rsid w:val="009E4D8C"/>
    <w:rsid w:val="009E4FE3"/>
    <w:rsid w:val="009E52D9"/>
    <w:rsid w:val="009E55D5"/>
    <w:rsid w:val="009E596C"/>
    <w:rsid w:val="009E597D"/>
    <w:rsid w:val="009E5ACD"/>
    <w:rsid w:val="009E5B0E"/>
    <w:rsid w:val="009E5C0D"/>
    <w:rsid w:val="009E5D96"/>
    <w:rsid w:val="009E5E6C"/>
    <w:rsid w:val="009E680E"/>
    <w:rsid w:val="009E6885"/>
    <w:rsid w:val="009E691C"/>
    <w:rsid w:val="009E6CF4"/>
    <w:rsid w:val="009E6E90"/>
    <w:rsid w:val="009E6FDD"/>
    <w:rsid w:val="009E7084"/>
    <w:rsid w:val="009E7203"/>
    <w:rsid w:val="009E72B4"/>
    <w:rsid w:val="009E753A"/>
    <w:rsid w:val="009E7896"/>
    <w:rsid w:val="009E794D"/>
    <w:rsid w:val="009E79F6"/>
    <w:rsid w:val="009E7B7F"/>
    <w:rsid w:val="009E7C0C"/>
    <w:rsid w:val="009E7C2E"/>
    <w:rsid w:val="009E7EE6"/>
    <w:rsid w:val="009E7FF5"/>
    <w:rsid w:val="009F0244"/>
    <w:rsid w:val="009F025F"/>
    <w:rsid w:val="009F0295"/>
    <w:rsid w:val="009F02DE"/>
    <w:rsid w:val="009F03A4"/>
    <w:rsid w:val="009F048E"/>
    <w:rsid w:val="009F0660"/>
    <w:rsid w:val="009F0704"/>
    <w:rsid w:val="009F0836"/>
    <w:rsid w:val="009F0876"/>
    <w:rsid w:val="009F08A0"/>
    <w:rsid w:val="009F0C90"/>
    <w:rsid w:val="009F0D51"/>
    <w:rsid w:val="009F0DEC"/>
    <w:rsid w:val="009F141A"/>
    <w:rsid w:val="009F16B5"/>
    <w:rsid w:val="009F17E6"/>
    <w:rsid w:val="009F1845"/>
    <w:rsid w:val="009F1857"/>
    <w:rsid w:val="009F187A"/>
    <w:rsid w:val="009F1AD3"/>
    <w:rsid w:val="009F1E51"/>
    <w:rsid w:val="009F1E65"/>
    <w:rsid w:val="009F2070"/>
    <w:rsid w:val="009F21A8"/>
    <w:rsid w:val="009F230A"/>
    <w:rsid w:val="009F2510"/>
    <w:rsid w:val="009F2536"/>
    <w:rsid w:val="009F269A"/>
    <w:rsid w:val="009F28BB"/>
    <w:rsid w:val="009F2CA2"/>
    <w:rsid w:val="009F2CAC"/>
    <w:rsid w:val="009F2D8E"/>
    <w:rsid w:val="009F2F4D"/>
    <w:rsid w:val="009F301D"/>
    <w:rsid w:val="009F3148"/>
    <w:rsid w:val="009F35C4"/>
    <w:rsid w:val="009F3834"/>
    <w:rsid w:val="009F3927"/>
    <w:rsid w:val="009F3B82"/>
    <w:rsid w:val="009F3C20"/>
    <w:rsid w:val="009F3DC5"/>
    <w:rsid w:val="009F3EBD"/>
    <w:rsid w:val="009F3EF0"/>
    <w:rsid w:val="009F4086"/>
    <w:rsid w:val="009F408F"/>
    <w:rsid w:val="009F41D7"/>
    <w:rsid w:val="009F43C0"/>
    <w:rsid w:val="009F45C0"/>
    <w:rsid w:val="009F462E"/>
    <w:rsid w:val="009F4845"/>
    <w:rsid w:val="009F4864"/>
    <w:rsid w:val="009F48EF"/>
    <w:rsid w:val="009F49C5"/>
    <w:rsid w:val="009F4C2A"/>
    <w:rsid w:val="009F4FDB"/>
    <w:rsid w:val="009F50BA"/>
    <w:rsid w:val="009F527D"/>
    <w:rsid w:val="009F52C8"/>
    <w:rsid w:val="009F5431"/>
    <w:rsid w:val="009F576C"/>
    <w:rsid w:val="009F595E"/>
    <w:rsid w:val="009F5CB1"/>
    <w:rsid w:val="009F5CC6"/>
    <w:rsid w:val="009F5D74"/>
    <w:rsid w:val="009F6373"/>
    <w:rsid w:val="009F6738"/>
    <w:rsid w:val="009F683C"/>
    <w:rsid w:val="009F68A1"/>
    <w:rsid w:val="009F697F"/>
    <w:rsid w:val="009F69EE"/>
    <w:rsid w:val="009F6BB1"/>
    <w:rsid w:val="009F6F4C"/>
    <w:rsid w:val="009F71C7"/>
    <w:rsid w:val="009F73D7"/>
    <w:rsid w:val="009F74B2"/>
    <w:rsid w:val="009F758A"/>
    <w:rsid w:val="009F7B19"/>
    <w:rsid w:val="009F7CE5"/>
    <w:rsid w:val="009F7FDE"/>
    <w:rsid w:val="00A00134"/>
    <w:rsid w:val="00A003DB"/>
    <w:rsid w:val="00A0042B"/>
    <w:rsid w:val="00A0058A"/>
    <w:rsid w:val="00A0068B"/>
    <w:rsid w:val="00A009F0"/>
    <w:rsid w:val="00A00A8B"/>
    <w:rsid w:val="00A00AE4"/>
    <w:rsid w:val="00A00B91"/>
    <w:rsid w:val="00A00BD2"/>
    <w:rsid w:val="00A00BD3"/>
    <w:rsid w:val="00A00E3B"/>
    <w:rsid w:val="00A00EA1"/>
    <w:rsid w:val="00A011E7"/>
    <w:rsid w:val="00A012C4"/>
    <w:rsid w:val="00A01673"/>
    <w:rsid w:val="00A018E8"/>
    <w:rsid w:val="00A019AB"/>
    <w:rsid w:val="00A01B78"/>
    <w:rsid w:val="00A01D34"/>
    <w:rsid w:val="00A01DA8"/>
    <w:rsid w:val="00A01F5F"/>
    <w:rsid w:val="00A01F9C"/>
    <w:rsid w:val="00A0201A"/>
    <w:rsid w:val="00A0212B"/>
    <w:rsid w:val="00A02231"/>
    <w:rsid w:val="00A02405"/>
    <w:rsid w:val="00A02548"/>
    <w:rsid w:val="00A0257A"/>
    <w:rsid w:val="00A0258C"/>
    <w:rsid w:val="00A02761"/>
    <w:rsid w:val="00A02B95"/>
    <w:rsid w:val="00A02C95"/>
    <w:rsid w:val="00A02D4A"/>
    <w:rsid w:val="00A02E26"/>
    <w:rsid w:val="00A02FB9"/>
    <w:rsid w:val="00A030A9"/>
    <w:rsid w:val="00A031DE"/>
    <w:rsid w:val="00A03209"/>
    <w:rsid w:val="00A03423"/>
    <w:rsid w:val="00A03450"/>
    <w:rsid w:val="00A038BF"/>
    <w:rsid w:val="00A03C13"/>
    <w:rsid w:val="00A03C5B"/>
    <w:rsid w:val="00A03D02"/>
    <w:rsid w:val="00A03E71"/>
    <w:rsid w:val="00A03F80"/>
    <w:rsid w:val="00A0403E"/>
    <w:rsid w:val="00A04181"/>
    <w:rsid w:val="00A0456A"/>
    <w:rsid w:val="00A045B6"/>
    <w:rsid w:val="00A046E5"/>
    <w:rsid w:val="00A048C2"/>
    <w:rsid w:val="00A0494F"/>
    <w:rsid w:val="00A04981"/>
    <w:rsid w:val="00A04A8A"/>
    <w:rsid w:val="00A04AE0"/>
    <w:rsid w:val="00A04B2C"/>
    <w:rsid w:val="00A04B5F"/>
    <w:rsid w:val="00A04E16"/>
    <w:rsid w:val="00A04F90"/>
    <w:rsid w:val="00A0517E"/>
    <w:rsid w:val="00A051A6"/>
    <w:rsid w:val="00A051EF"/>
    <w:rsid w:val="00A0540F"/>
    <w:rsid w:val="00A055EE"/>
    <w:rsid w:val="00A05C0D"/>
    <w:rsid w:val="00A062FE"/>
    <w:rsid w:val="00A063E8"/>
    <w:rsid w:val="00A06A1B"/>
    <w:rsid w:val="00A06B65"/>
    <w:rsid w:val="00A06B70"/>
    <w:rsid w:val="00A06D9A"/>
    <w:rsid w:val="00A06E5B"/>
    <w:rsid w:val="00A070E5"/>
    <w:rsid w:val="00A074B0"/>
    <w:rsid w:val="00A076F5"/>
    <w:rsid w:val="00A07897"/>
    <w:rsid w:val="00A078E1"/>
    <w:rsid w:val="00A07C49"/>
    <w:rsid w:val="00A07F24"/>
    <w:rsid w:val="00A1013B"/>
    <w:rsid w:val="00A10165"/>
    <w:rsid w:val="00A1018B"/>
    <w:rsid w:val="00A103D0"/>
    <w:rsid w:val="00A104A6"/>
    <w:rsid w:val="00A10547"/>
    <w:rsid w:val="00A10958"/>
    <w:rsid w:val="00A10AA7"/>
    <w:rsid w:val="00A10B44"/>
    <w:rsid w:val="00A10D52"/>
    <w:rsid w:val="00A10FE1"/>
    <w:rsid w:val="00A11309"/>
    <w:rsid w:val="00A11896"/>
    <w:rsid w:val="00A118BD"/>
    <w:rsid w:val="00A118CA"/>
    <w:rsid w:val="00A11C97"/>
    <w:rsid w:val="00A11EBE"/>
    <w:rsid w:val="00A11EF1"/>
    <w:rsid w:val="00A11F35"/>
    <w:rsid w:val="00A12585"/>
    <w:rsid w:val="00A12641"/>
    <w:rsid w:val="00A128C8"/>
    <w:rsid w:val="00A12F09"/>
    <w:rsid w:val="00A13028"/>
    <w:rsid w:val="00A13155"/>
    <w:rsid w:val="00A1319D"/>
    <w:rsid w:val="00A131AC"/>
    <w:rsid w:val="00A1379B"/>
    <w:rsid w:val="00A138CD"/>
    <w:rsid w:val="00A138E4"/>
    <w:rsid w:val="00A13A16"/>
    <w:rsid w:val="00A13A93"/>
    <w:rsid w:val="00A13BD0"/>
    <w:rsid w:val="00A13E70"/>
    <w:rsid w:val="00A14157"/>
    <w:rsid w:val="00A141DD"/>
    <w:rsid w:val="00A14482"/>
    <w:rsid w:val="00A1505D"/>
    <w:rsid w:val="00A15076"/>
    <w:rsid w:val="00A150C2"/>
    <w:rsid w:val="00A150CA"/>
    <w:rsid w:val="00A15B7C"/>
    <w:rsid w:val="00A15D1E"/>
    <w:rsid w:val="00A15D6C"/>
    <w:rsid w:val="00A15E0D"/>
    <w:rsid w:val="00A15ECA"/>
    <w:rsid w:val="00A15F71"/>
    <w:rsid w:val="00A15F78"/>
    <w:rsid w:val="00A1617D"/>
    <w:rsid w:val="00A163A2"/>
    <w:rsid w:val="00A16581"/>
    <w:rsid w:val="00A168FE"/>
    <w:rsid w:val="00A16995"/>
    <w:rsid w:val="00A16A70"/>
    <w:rsid w:val="00A16BBD"/>
    <w:rsid w:val="00A16EAC"/>
    <w:rsid w:val="00A175C1"/>
    <w:rsid w:val="00A1785E"/>
    <w:rsid w:val="00A17A47"/>
    <w:rsid w:val="00A201F2"/>
    <w:rsid w:val="00A20662"/>
    <w:rsid w:val="00A207B1"/>
    <w:rsid w:val="00A207F0"/>
    <w:rsid w:val="00A20B3E"/>
    <w:rsid w:val="00A20CF8"/>
    <w:rsid w:val="00A20DEF"/>
    <w:rsid w:val="00A20EC3"/>
    <w:rsid w:val="00A20EE4"/>
    <w:rsid w:val="00A21232"/>
    <w:rsid w:val="00A2134E"/>
    <w:rsid w:val="00A21357"/>
    <w:rsid w:val="00A2162F"/>
    <w:rsid w:val="00A2172E"/>
    <w:rsid w:val="00A218D0"/>
    <w:rsid w:val="00A21A13"/>
    <w:rsid w:val="00A21A37"/>
    <w:rsid w:val="00A21BFF"/>
    <w:rsid w:val="00A21D6F"/>
    <w:rsid w:val="00A22013"/>
    <w:rsid w:val="00A22229"/>
    <w:rsid w:val="00A224D1"/>
    <w:rsid w:val="00A2250A"/>
    <w:rsid w:val="00A2278A"/>
    <w:rsid w:val="00A22B62"/>
    <w:rsid w:val="00A22C25"/>
    <w:rsid w:val="00A22FEC"/>
    <w:rsid w:val="00A230FF"/>
    <w:rsid w:val="00A23145"/>
    <w:rsid w:val="00A231A5"/>
    <w:rsid w:val="00A233F3"/>
    <w:rsid w:val="00A2340D"/>
    <w:rsid w:val="00A2350B"/>
    <w:rsid w:val="00A2350E"/>
    <w:rsid w:val="00A23728"/>
    <w:rsid w:val="00A23777"/>
    <w:rsid w:val="00A239AF"/>
    <w:rsid w:val="00A23A25"/>
    <w:rsid w:val="00A23C83"/>
    <w:rsid w:val="00A23CF2"/>
    <w:rsid w:val="00A23DCB"/>
    <w:rsid w:val="00A23E01"/>
    <w:rsid w:val="00A243EB"/>
    <w:rsid w:val="00A244AC"/>
    <w:rsid w:val="00A2453E"/>
    <w:rsid w:val="00A24652"/>
    <w:rsid w:val="00A24675"/>
    <w:rsid w:val="00A24A86"/>
    <w:rsid w:val="00A24B90"/>
    <w:rsid w:val="00A24C05"/>
    <w:rsid w:val="00A24E71"/>
    <w:rsid w:val="00A24EA9"/>
    <w:rsid w:val="00A25311"/>
    <w:rsid w:val="00A25436"/>
    <w:rsid w:val="00A2559E"/>
    <w:rsid w:val="00A259AE"/>
    <w:rsid w:val="00A25A04"/>
    <w:rsid w:val="00A25A33"/>
    <w:rsid w:val="00A265BE"/>
    <w:rsid w:val="00A26738"/>
    <w:rsid w:val="00A267A0"/>
    <w:rsid w:val="00A268B1"/>
    <w:rsid w:val="00A26B75"/>
    <w:rsid w:val="00A26D2F"/>
    <w:rsid w:val="00A26D4E"/>
    <w:rsid w:val="00A2731A"/>
    <w:rsid w:val="00A276F5"/>
    <w:rsid w:val="00A27760"/>
    <w:rsid w:val="00A27A87"/>
    <w:rsid w:val="00A27CA1"/>
    <w:rsid w:val="00A27D67"/>
    <w:rsid w:val="00A3015B"/>
    <w:rsid w:val="00A301A9"/>
    <w:rsid w:val="00A3040D"/>
    <w:rsid w:val="00A30538"/>
    <w:rsid w:val="00A30675"/>
    <w:rsid w:val="00A30881"/>
    <w:rsid w:val="00A308D5"/>
    <w:rsid w:val="00A30A32"/>
    <w:rsid w:val="00A30C2F"/>
    <w:rsid w:val="00A30CF1"/>
    <w:rsid w:val="00A30F9E"/>
    <w:rsid w:val="00A3125C"/>
    <w:rsid w:val="00A3147F"/>
    <w:rsid w:val="00A314B4"/>
    <w:rsid w:val="00A316CD"/>
    <w:rsid w:val="00A3184F"/>
    <w:rsid w:val="00A31980"/>
    <w:rsid w:val="00A319DD"/>
    <w:rsid w:val="00A31A36"/>
    <w:rsid w:val="00A31B95"/>
    <w:rsid w:val="00A31BBB"/>
    <w:rsid w:val="00A31C29"/>
    <w:rsid w:val="00A31CC5"/>
    <w:rsid w:val="00A31DD4"/>
    <w:rsid w:val="00A31F9C"/>
    <w:rsid w:val="00A32055"/>
    <w:rsid w:val="00A32100"/>
    <w:rsid w:val="00A322E4"/>
    <w:rsid w:val="00A322E5"/>
    <w:rsid w:val="00A32950"/>
    <w:rsid w:val="00A32BC8"/>
    <w:rsid w:val="00A32C3E"/>
    <w:rsid w:val="00A32C94"/>
    <w:rsid w:val="00A32D89"/>
    <w:rsid w:val="00A32E14"/>
    <w:rsid w:val="00A32F62"/>
    <w:rsid w:val="00A32FA5"/>
    <w:rsid w:val="00A330D2"/>
    <w:rsid w:val="00A331AB"/>
    <w:rsid w:val="00A331F7"/>
    <w:rsid w:val="00A334F9"/>
    <w:rsid w:val="00A33540"/>
    <w:rsid w:val="00A337E8"/>
    <w:rsid w:val="00A33B70"/>
    <w:rsid w:val="00A33C22"/>
    <w:rsid w:val="00A34126"/>
    <w:rsid w:val="00A3481F"/>
    <w:rsid w:val="00A34AB8"/>
    <w:rsid w:val="00A34BE1"/>
    <w:rsid w:val="00A34D5F"/>
    <w:rsid w:val="00A35256"/>
    <w:rsid w:val="00A353D3"/>
    <w:rsid w:val="00A355E1"/>
    <w:rsid w:val="00A356C0"/>
    <w:rsid w:val="00A35E73"/>
    <w:rsid w:val="00A35E8A"/>
    <w:rsid w:val="00A35FB8"/>
    <w:rsid w:val="00A35FFE"/>
    <w:rsid w:val="00A362F7"/>
    <w:rsid w:val="00A36457"/>
    <w:rsid w:val="00A36839"/>
    <w:rsid w:val="00A36967"/>
    <w:rsid w:val="00A369ED"/>
    <w:rsid w:val="00A36DA5"/>
    <w:rsid w:val="00A36DE8"/>
    <w:rsid w:val="00A36F79"/>
    <w:rsid w:val="00A373D2"/>
    <w:rsid w:val="00A374E4"/>
    <w:rsid w:val="00A37555"/>
    <w:rsid w:val="00A376D5"/>
    <w:rsid w:val="00A3775B"/>
    <w:rsid w:val="00A3798A"/>
    <w:rsid w:val="00A379E3"/>
    <w:rsid w:val="00A379FE"/>
    <w:rsid w:val="00A37A49"/>
    <w:rsid w:val="00A37BB1"/>
    <w:rsid w:val="00A37C9B"/>
    <w:rsid w:val="00A40036"/>
    <w:rsid w:val="00A401E1"/>
    <w:rsid w:val="00A40543"/>
    <w:rsid w:val="00A405A6"/>
    <w:rsid w:val="00A405C4"/>
    <w:rsid w:val="00A406E7"/>
    <w:rsid w:val="00A4070F"/>
    <w:rsid w:val="00A40B9E"/>
    <w:rsid w:val="00A40C2C"/>
    <w:rsid w:val="00A40ECA"/>
    <w:rsid w:val="00A4121A"/>
    <w:rsid w:val="00A41324"/>
    <w:rsid w:val="00A41339"/>
    <w:rsid w:val="00A41415"/>
    <w:rsid w:val="00A415FF"/>
    <w:rsid w:val="00A41758"/>
    <w:rsid w:val="00A41798"/>
    <w:rsid w:val="00A417F1"/>
    <w:rsid w:val="00A41A49"/>
    <w:rsid w:val="00A41D2B"/>
    <w:rsid w:val="00A41D9D"/>
    <w:rsid w:val="00A422C6"/>
    <w:rsid w:val="00A42369"/>
    <w:rsid w:val="00A425F0"/>
    <w:rsid w:val="00A42BBF"/>
    <w:rsid w:val="00A42CBE"/>
    <w:rsid w:val="00A42CF6"/>
    <w:rsid w:val="00A42E16"/>
    <w:rsid w:val="00A42F1A"/>
    <w:rsid w:val="00A42F99"/>
    <w:rsid w:val="00A43101"/>
    <w:rsid w:val="00A43195"/>
    <w:rsid w:val="00A4322B"/>
    <w:rsid w:val="00A433BF"/>
    <w:rsid w:val="00A434D1"/>
    <w:rsid w:val="00A43698"/>
    <w:rsid w:val="00A43861"/>
    <w:rsid w:val="00A43ABB"/>
    <w:rsid w:val="00A43CDC"/>
    <w:rsid w:val="00A43CFE"/>
    <w:rsid w:val="00A442E9"/>
    <w:rsid w:val="00A4445A"/>
    <w:rsid w:val="00A4458F"/>
    <w:rsid w:val="00A445D9"/>
    <w:rsid w:val="00A44659"/>
    <w:rsid w:val="00A446F8"/>
    <w:rsid w:val="00A44AEF"/>
    <w:rsid w:val="00A44BAE"/>
    <w:rsid w:val="00A450FF"/>
    <w:rsid w:val="00A456D7"/>
    <w:rsid w:val="00A45716"/>
    <w:rsid w:val="00A458E2"/>
    <w:rsid w:val="00A45A44"/>
    <w:rsid w:val="00A45B60"/>
    <w:rsid w:val="00A45C9E"/>
    <w:rsid w:val="00A45DDF"/>
    <w:rsid w:val="00A45E6D"/>
    <w:rsid w:val="00A45FE5"/>
    <w:rsid w:val="00A46070"/>
    <w:rsid w:val="00A46534"/>
    <w:rsid w:val="00A4668F"/>
    <w:rsid w:val="00A466F6"/>
    <w:rsid w:val="00A469C6"/>
    <w:rsid w:val="00A46A1F"/>
    <w:rsid w:val="00A46C6E"/>
    <w:rsid w:val="00A46F5B"/>
    <w:rsid w:val="00A47028"/>
    <w:rsid w:val="00A470AE"/>
    <w:rsid w:val="00A4719A"/>
    <w:rsid w:val="00A47447"/>
    <w:rsid w:val="00A4788B"/>
    <w:rsid w:val="00A47B9C"/>
    <w:rsid w:val="00A5064B"/>
    <w:rsid w:val="00A506EA"/>
    <w:rsid w:val="00A50786"/>
    <w:rsid w:val="00A50944"/>
    <w:rsid w:val="00A509AE"/>
    <w:rsid w:val="00A50A4D"/>
    <w:rsid w:val="00A50B16"/>
    <w:rsid w:val="00A50C00"/>
    <w:rsid w:val="00A51035"/>
    <w:rsid w:val="00A510A3"/>
    <w:rsid w:val="00A518D4"/>
    <w:rsid w:val="00A5191E"/>
    <w:rsid w:val="00A51947"/>
    <w:rsid w:val="00A51BBF"/>
    <w:rsid w:val="00A51E5C"/>
    <w:rsid w:val="00A51E63"/>
    <w:rsid w:val="00A51F75"/>
    <w:rsid w:val="00A51F8F"/>
    <w:rsid w:val="00A520A9"/>
    <w:rsid w:val="00A520D7"/>
    <w:rsid w:val="00A520E7"/>
    <w:rsid w:val="00A5210F"/>
    <w:rsid w:val="00A5217C"/>
    <w:rsid w:val="00A52244"/>
    <w:rsid w:val="00A522C7"/>
    <w:rsid w:val="00A522E9"/>
    <w:rsid w:val="00A523CA"/>
    <w:rsid w:val="00A524F8"/>
    <w:rsid w:val="00A52534"/>
    <w:rsid w:val="00A526D9"/>
    <w:rsid w:val="00A52768"/>
    <w:rsid w:val="00A52796"/>
    <w:rsid w:val="00A5294A"/>
    <w:rsid w:val="00A52A38"/>
    <w:rsid w:val="00A52DB3"/>
    <w:rsid w:val="00A53086"/>
    <w:rsid w:val="00A530C1"/>
    <w:rsid w:val="00A530FF"/>
    <w:rsid w:val="00A53246"/>
    <w:rsid w:val="00A53483"/>
    <w:rsid w:val="00A53BA7"/>
    <w:rsid w:val="00A53D66"/>
    <w:rsid w:val="00A53D6A"/>
    <w:rsid w:val="00A5408C"/>
    <w:rsid w:val="00A540F3"/>
    <w:rsid w:val="00A542CF"/>
    <w:rsid w:val="00A5435E"/>
    <w:rsid w:val="00A54559"/>
    <w:rsid w:val="00A545C5"/>
    <w:rsid w:val="00A547AA"/>
    <w:rsid w:val="00A547AB"/>
    <w:rsid w:val="00A54CEC"/>
    <w:rsid w:val="00A54D0F"/>
    <w:rsid w:val="00A54DAE"/>
    <w:rsid w:val="00A54E0D"/>
    <w:rsid w:val="00A54F2D"/>
    <w:rsid w:val="00A5515C"/>
    <w:rsid w:val="00A55277"/>
    <w:rsid w:val="00A552B0"/>
    <w:rsid w:val="00A5552B"/>
    <w:rsid w:val="00A556B5"/>
    <w:rsid w:val="00A55B3C"/>
    <w:rsid w:val="00A55B7A"/>
    <w:rsid w:val="00A55EAA"/>
    <w:rsid w:val="00A55F92"/>
    <w:rsid w:val="00A563AC"/>
    <w:rsid w:val="00A56BA6"/>
    <w:rsid w:val="00A56C1C"/>
    <w:rsid w:val="00A57060"/>
    <w:rsid w:val="00A57207"/>
    <w:rsid w:val="00A57219"/>
    <w:rsid w:val="00A57529"/>
    <w:rsid w:val="00A57857"/>
    <w:rsid w:val="00A57875"/>
    <w:rsid w:val="00A57C1F"/>
    <w:rsid w:val="00A57C34"/>
    <w:rsid w:val="00A57DCE"/>
    <w:rsid w:val="00A57FDE"/>
    <w:rsid w:val="00A60003"/>
    <w:rsid w:val="00A600A6"/>
    <w:rsid w:val="00A60121"/>
    <w:rsid w:val="00A6019E"/>
    <w:rsid w:val="00A601FD"/>
    <w:rsid w:val="00A60298"/>
    <w:rsid w:val="00A6037C"/>
    <w:rsid w:val="00A60410"/>
    <w:rsid w:val="00A605BD"/>
    <w:rsid w:val="00A60710"/>
    <w:rsid w:val="00A60871"/>
    <w:rsid w:val="00A608E7"/>
    <w:rsid w:val="00A60A43"/>
    <w:rsid w:val="00A60ECF"/>
    <w:rsid w:val="00A61000"/>
    <w:rsid w:val="00A612FF"/>
    <w:rsid w:val="00A61375"/>
    <w:rsid w:val="00A614D8"/>
    <w:rsid w:val="00A61635"/>
    <w:rsid w:val="00A61813"/>
    <w:rsid w:val="00A619E6"/>
    <w:rsid w:val="00A61BCA"/>
    <w:rsid w:val="00A61E4D"/>
    <w:rsid w:val="00A61E7B"/>
    <w:rsid w:val="00A622FF"/>
    <w:rsid w:val="00A62530"/>
    <w:rsid w:val="00A627D5"/>
    <w:rsid w:val="00A6280F"/>
    <w:rsid w:val="00A62B0B"/>
    <w:rsid w:val="00A62F37"/>
    <w:rsid w:val="00A6324E"/>
    <w:rsid w:val="00A632AC"/>
    <w:rsid w:val="00A6331F"/>
    <w:rsid w:val="00A6337B"/>
    <w:rsid w:val="00A63380"/>
    <w:rsid w:val="00A633D6"/>
    <w:rsid w:val="00A636E8"/>
    <w:rsid w:val="00A63B01"/>
    <w:rsid w:val="00A63E63"/>
    <w:rsid w:val="00A63EF2"/>
    <w:rsid w:val="00A640A3"/>
    <w:rsid w:val="00A640C7"/>
    <w:rsid w:val="00A64263"/>
    <w:rsid w:val="00A643F4"/>
    <w:rsid w:val="00A644F4"/>
    <w:rsid w:val="00A64B5A"/>
    <w:rsid w:val="00A64B6F"/>
    <w:rsid w:val="00A64BC5"/>
    <w:rsid w:val="00A64BE3"/>
    <w:rsid w:val="00A64C5B"/>
    <w:rsid w:val="00A64DD5"/>
    <w:rsid w:val="00A650C3"/>
    <w:rsid w:val="00A6516D"/>
    <w:rsid w:val="00A65366"/>
    <w:rsid w:val="00A65A7B"/>
    <w:rsid w:val="00A65BDC"/>
    <w:rsid w:val="00A66030"/>
    <w:rsid w:val="00A66045"/>
    <w:rsid w:val="00A66075"/>
    <w:rsid w:val="00A66281"/>
    <w:rsid w:val="00A6646F"/>
    <w:rsid w:val="00A664BC"/>
    <w:rsid w:val="00A66770"/>
    <w:rsid w:val="00A66A83"/>
    <w:rsid w:val="00A66BEB"/>
    <w:rsid w:val="00A66BF3"/>
    <w:rsid w:val="00A66E8B"/>
    <w:rsid w:val="00A66EE7"/>
    <w:rsid w:val="00A6702F"/>
    <w:rsid w:val="00A6731C"/>
    <w:rsid w:val="00A67337"/>
    <w:rsid w:val="00A675D5"/>
    <w:rsid w:val="00A67AC2"/>
    <w:rsid w:val="00A67AE2"/>
    <w:rsid w:val="00A67BDA"/>
    <w:rsid w:val="00A67CCE"/>
    <w:rsid w:val="00A67E2E"/>
    <w:rsid w:val="00A70247"/>
    <w:rsid w:val="00A7028A"/>
    <w:rsid w:val="00A703C4"/>
    <w:rsid w:val="00A70756"/>
    <w:rsid w:val="00A7095C"/>
    <w:rsid w:val="00A70A08"/>
    <w:rsid w:val="00A70A7B"/>
    <w:rsid w:val="00A70EBA"/>
    <w:rsid w:val="00A70EC0"/>
    <w:rsid w:val="00A70EF7"/>
    <w:rsid w:val="00A70F07"/>
    <w:rsid w:val="00A70F0E"/>
    <w:rsid w:val="00A710B0"/>
    <w:rsid w:val="00A711CE"/>
    <w:rsid w:val="00A713F9"/>
    <w:rsid w:val="00A71415"/>
    <w:rsid w:val="00A716FB"/>
    <w:rsid w:val="00A71856"/>
    <w:rsid w:val="00A71A56"/>
    <w:rsid w:val="00A71E7F"/>
    <w:rsid w:val="00A71EB6"/>
    <w:rsid w:val="00A71F59"/>
    <w:rsid w:val="00A72120"/>
    <w:rsid w:val="00A72292"/>
    <w:rsid w:val="00A7252E"/>
    <w:rsid w:val="00A72A18"/>
    <w:rsid w:val="00A72E00"/>
    <w:rsid w:val="00A72F99"/>
    <w:rsid w:val="00A734B1"/>
    <w:rsid w:val="00A73589"/>
    <w:rsid w:val="00A73611"/>
    <w:rsid w:val="00A73677"/>
    <w:rsid w:val="00A736E3"/>
    <w:rsid w:val="00A739CF"/>
    <w:rsid w:val="00A73BA9"/>
    <w:rsid w:val="00A73CEB"/>
    <w:rsid w:val="00A73ECA"/>
    <w:rsid w:val="00A73FE7"/>
    <w:rsid w:val="00A7403C"/>
    <w:rsid w:val="00A74095"/>
    <w:rsid w:val="00A7419B"/>
    <w:rsid w:val="00A741BE"/>
    <w:rsid w:val="00A7437E"/>
    <w:rsid w:val="00A74443"/>
    <w:rsid w:val="00A7463A"/>
    <w:rsid w:val="00A7487B"/>
    <w:rsid w:val="00A74C7E"/>
    <w:rsid w:val="00A74CA4"/>
    <w:rsid w:val="00A74F43"/>
    <w:rsid w:val="00A75188"/>
    <w:rsid w:val="00A75194"/>
    <w:rsid w:val="00A752EF"/>
    <w:rsid w:val="00A7563B"/>
    <w:rsid w:val="00A75884"/>
    <w:rsid w:val="00A7599C"/>
    <w:rsid w:val="00A75A7C"/>
    <w:rsid w:val="00A75DB5"/>
    <w:rsid w:val="00A75E3E"/>
    <w:rsid w:val="00A75E4F"/>
    <w:rsid w:val="00A75F40"/>
    <w:rsid w:val="00A76025"/>
    <w:rsid w:val="00A76027"/>
    <w:rsid w:val="00A7615C"/>
    <w:rsid w:val="00A763A3"/>
    <w:rsid w:val="00A76432"/>
    <w:rsid w:val="00A7657D"/>
    <w:rsid w:val="00A76613"/>
    <w:rsid w:val="00A7668F"/>
    <w:rsid w:val="00A768AB"/>
    <w:rsid w:val="00A7697F"/>
    <w:rsid w:val="00A76C73"/>
    <w:rsid w:val="00A76DCA"/>
    <w:rsid w:val="00A76F60"/>
    <w:rsid w:val="00A770DA"/>
    <w:rsid w:val="00A77333"/>
    <w:rsid w:val="00A7738A"/>
    <w:rsid w:val="00A773AF"/>
    <w:rsid w:val="00A77538"/>
    <w:rsid w:val="00A7779A"/>
    <w:rsid w:val="00A778AA"/>
    <w:rsid w:val="00A77AE6"/>
    <w:rsid w:val="00A77B3E"/>
    <w:rsid w:val="00A805CF"/>
    <w:rsid w:val="00A80865"/>
    <w:rsid w:val="00A808E4"/>
    <w:rsid w:val="00A80EC8"/>
    <w:rsid w:val="00A81103"/>
    <w:rsid w:val="00A8114F"/>
    <w:rsid w:val="00A819A5"/>
    <w:rsid w:val="00A81B22"/>
    <w:rsid w:val="00A81BDE"/>
    <w:rsid w:val="00A81BE3"/>
    <w:rsid w:val="00A81C93"/>
    <w:rsid w:val="00A81DD1"/>
    <w:rsid w:val="00A81EF6"/>
    <w:rsid w:val="00A82107"/>
    <w:rsid w:val="00A821E0"/>
    <w:rsid w:val="00A822F7"/>
    <w:rsid w:val="00A82820"/>
    <w:rsid w:val="00A82A9F"/>
    <w:rsid w:val="00A82B7B"/>
    <w:rsid w:val="00A82B99"/>
    <w:rsid w:val="00A82C08"/>
    <w:rsid w:val="00A83019"/>
    <w:rsid w:val="00A83187"/>
    <w:rsid w:val="00A832DF"/>
    <w:rsid w:val="00A8331B"/>
    <w:rsid w:val="00A833C4"/>
    <w:rsid w:val="00A8350D"/>
    <w:rsid w:val="00A8354B"/>
    <w:rsid w:val="00A83657"/>
    <w:rsid w:val="00A837F6"/>
    <w:rsid w:val="00A839D1"/>
    <w:rsid w:val="00A83A22"/>
    <w:rsid w:val="00A83AFF"/>
    <w:rsid w:val="00A83BE0"/>
    <w:rsid w:val="00A83EFC"/>
    <w:rsid w:val="00A8409E"/>
    <w:rsid w:val="00A842A5"/>
    <w:rsid w:val="00A844A8"/>
    <w:rsid w:val="00A84804"/>
    <w:rsid w:val="00A8497F"/>
    <w:rsid w:val="00A849D9"/>
    <w:rsid w:val="00A84ACA"/>
    <w:rsid w:val="00A84B5E"/>
    <w:rsid w:val="00A84D2D"/>
    <w:rsid w:val="00A84D31"/>
    <w:rsid w:val="00A84DF2"/>
    <w:rsid w:val="00A84E42"/>
    <w:rsid w:val="00A8522E"/>
    <w:rsid w:val="00A852B6"/>
    <w:rsid w:val="00A852F5"/>
    <w:rsid w:val="00A8566D"/>
    <w:rsid w:val="00A856F7"/>
    <w:rsid w:val="00A85857"/>
    <w:rsid w:val="00A85876"/>
    <w:rsid w:val="00A85A94"/>
    <w:rsid w:val="00A85BDA"/>
    <w:rsid w:val="00A85C83"/>
    <w:rsid w:val="00A85E09"/>
    <w:rsid w:val="00A860BA"/>
    <w:rsid w:val="00A861D2"/>
    <w:rsid w:val="00A8625B"/>
    <w:rsid w:val="00A8660A"/>
    <w:rsid w:val="00A868A8"/>
    <w:rsid w:val="00A86F4A"/>
    <w:rsid w:val="00A8706A"/>
    <w:rsid w:val="00A8713C"/>
    <w:rsid w:val="00A87317"/>
    <w:rsid w:val="00A87659"/>
    <w:rsid w:val="00A87ADB"/>
    <w:rsid w:val="00A87B6A"/>
    <w:rsid w:val="00A87BEE"/>
    <w:rsid w:val="00A87CC9"/>
    <w:rsid w:val="00A87D59"/>
    <w:rsid w:val="00A87EDF"/>
    <w:rsid w:val="00A87F0B"/>
    <w:rsid w:val="00A9033A"/>
    <w:rsid w:val="00A903CB"/>
    <w:rsid w:val="00A90569"/>
    <w:rsid w:val="00A90735"/>
    <w:rsid w:val="00A9082C"/>
    <w:rsid w:val="00A9083A"/>
    <w:rsid w:val="00A90967"/>
    <w:rsid w:val="00A909F4"/>
    <w:rsid w:val="00A90C7F"/>
    <w:rsid w:val="00A90D78"/>
    <w:rsid w:val="00A90EDA"/>
    <w:rsid w:val="00A90EED"/>
    <w:rsid w:val="00A910B8"/>
    <w:rsid w:val="00A91107"/>
    <w:rsid w:val="00A911CF"/>
    <w:rsid w:val="00A91248"/>
    <w:rsid w:val="00A91380"/>
    <w:rsid w:val="00A913BC"/>
    <w:rsid w:val="00A9167E"/>
    <w:rsid w:val="00A91AAC"/>
    <w:rsid w:val="00A91B06"/>
    <w:rsid w:val="00A91FE7"/>
    <w:rsid w:val="00A920DB"/>
    <w:rsid w:val="00A92285"/>
    <w:rsid w:val="00A922F7"/>
    <w:rsid w:val="00A92551"/>
    <w:rsid w:val="00A92767"/>
    <w:rsid w:val="00A927A2"/>
    <w:rsid w:val="00A927B5"/>
    <w:rsid w:val="00A930FB"/>
    <w:rsid w:val="00A93355"/>
    <w:rsid w:val="00A933A6"/>
    <w:rsid w:val="00A9350E"/>
    <w:rsid w:val="00A9351A"/>
    <w:rsid w:val="00A9366D"/>
    <w:rsid w:val="00A93692"/>
    <w:rsid w:val="00A93775"/>
    <w:rsid w:val="00A93944"/>
    <w:rsid w:val="00A93968"/>
    <w:rsid w:val="00A93AD6"/>
    <w:rsid w:val="00A93D4B"/>
    <w:rsid w:val="00A93ED1"/>
    <w:rsid w:val="00A94301"/>
    <w:rsid w:val="00A94632"/>
    <w:rsid w:val="00A946ED"/>
    <w:rsid w:val="00A949E6"/>
    <w:rsid w:val="00A94D4C"/>
    <w:rsid w:val="00A94E3C"/>
    <w:rsid w:val="00A94EAA"/>
    <w:rsid w:val="00A9513C"/>
    <w:rsid w:val="00A953D0"/>
    <w:rsid w:val="00A95753"/>
    <w:rsid w:val="00A959C8"/>
    <w:rsid w:val="00A95A58"/>
    <w:rsid w:val="00A95B1A"/>
    <w:rsid w:val="00A95F5F"/>
    <w:rsid w:val="00A96470"/>
    <w:rsid w:val="00A96531"/>
    <w:rsid w:val="00A96691"/>
    <w:rsid w:val="00A967F7"/>
    <w:rsid w:val="00A96BE7"/>
    <w:rsid w:val="00A96CAF"/>
    <w:rsid w:val="00A96EEC"/>
    <w:rsid w:val="00A96EF6"/>
    <w:rsid w:val="00A96F27"/>
    <w:rsid w:val="00A96F56"/>
    <w:rsid w:val="00A9707D"/>
    <w:rsid w:val="00A9709B"/>
    <w:rsid w:val="00A971DA"/>
    <w:rsid w:val="00A9748F"/>
    <w:rsid w:val="00A9751D"/>
    <w:rsid w:val="00A97613"/>
    <w:rsid w:val="00A97623"/>
    <w:rsid w:val="00A97661"/>
    <w:rsid w:val="00A9766E"/>
    <w:rsid w:val="00A9769A"/>
    <w:rsid w:val="00A976E4"/>
    <w:rsid w:val="00A977FC"/>
    <w:rsid w:val="00A97A9F"/>
    <w:rsid w:val="00A97AB9"/>
    <w:rsid w:val="00A97C69"/>
    <w:rsid w:val="00A97DCB"/>
    <w:rsid w:val="00A97EFE"/>
    <w:rsid w:val="00AA0214"/>
    <w:rsid w:val="00AA0445"/>
    <w:rsid w:val="00AA0516"/>
    <w:rsid w:val="00AA055F"/>
    <w:rsid w:val="00AA0618"/>
    <w:rsid w:val="00AA0626"/>
    <w:rsid w:val="00AA0858"/>
    <w:rsid w:val="00AA0C3D"/>
    <w:rsid w:val="00AA0C45"/>
    <w:rsid w:val="00AA0FA7"/>
    <w:rsid w:val="00AA1184"/>
    <w:rsid w:val="00AA1283"/>
    <w:rsid w:val="00AA128A"/>
    <w:rsid w:val="00AA15D7"/>
    <w:rsid w:val="00AA1801"/>
    <w:rsid w:val="00AA181D"/>
    <w:rsid w:val="00AA1A7E"/>
    <w:rsid w:val="00AA21F4"/>
    <w:rsid w:val="00AA225D"/>
    <w:rsid w:val="00AA2375"/>
    <w:rsid w:val="00AA24CB"/>
    <w:rsid w:val="00AA280E"/>
    <w:rsid w:val="00AA28A6"/>
    <w:rsid w:val="00AA293F"/>
    <w:rsid w:val="00AA2D12"/>
    <w:rsid w:val="00AA36A2"/>
    <w:rsid w:val="00AA36BA"/>
    <w:rsid w:val="00AA3758"/>
    <w:rsid w:val="00AA39BD"/>
    <w:rsid w:val="00AA3A22"/>
    <w:rsid w:val="00AA3CC2"/>
    <w:rsid w:val="00AA40A4"/>
    <w:rsid w:val="00AA42E4"/>
    <w:rsid w:val="00AA4331"/>
    <w:rsid w:val="00AA4376"/>
    <w:rsid w:val="00AA43E1"/>
    <w:rsid w:val="00AA4472"/>
    <w:rsid w:val="00AA4FCE"/>
    <w:rsid w:val="00AA5046"/>
    <w:rsid w:val="00AA5246"/>
    <w:rsid w:val="00AA5366"/>
    <w:rsid w:val="00AA5560"/>
    <w:rsid w:val="00AA5789"/>
    <w:rsid w:val="00AA593D"/>
    <w:rsid w:val="00AA5D1C"/>
    <w:rsid w:val="00AA5D3F"/>
    <w:rsid w:val="00AA5D99"/>
    <w:rsid w:val="00AA6377"/>
    <w:rsid w:val="00AA67BF"/>
    <w:rsid w:val="00AA67DA"/>
    <w:rsid w:val="00AA6A1D"/>
    <w:rsid w:val="00AA6AD3"/>
    <w:rsid w:val="00AA6D15"/>
    <w:rsid w:val="00AA6E04"/>
    <w:rsid w:val="00AA6EC6"/>
    <w:rsid w:val="00AA7081"/>
    <w:rsid w:val="00AA7310"/>
    <w:rsid w:val="00AA7414"/>
    <w:rsid w:val="00AA778D"/>
    <w:rsid w:val="00AA786C"/>
    <w:rsid w:val="00AA78D9"/>
    <w:rsid w:val="00AA7A2C"/>
    <w:rsid w:val="00AA7A31"/>
    <w:rsid w:val="00AA7C5C"/>
    <w:rsid w:val="00AA7E94"/>
    <w:rsid w:val="00AA7ED8"/>
    <w:rsid w:val="00AB001B"/>
    <w:rsid w:val="00AB02F6"/>
    <w:rsid w:val="00AB062D"/>
    <w:rsid w:val="00AB0697"/>
    <w:rsid w:val="00AB0883"/>
    <w:rsid w:val="00AB0990"/>
    <w:rsid w:val="00AB0AC6"/>
    <w:rsid w:val="00AB0C08"/>
    <w:rsid w:val="00AB0CE0"/>
    <w:rsid w:val="00AB0D9B"/>
    <w:rsid w:val="00AB0DD0"/>
    <w:rsid w:val="00AB0E3C"/>
    <w:rsid w:val="00AB0F01"/>
    <w:rsid w:val="00AB0F36"/>
    <w:rsid w:val="00AB1097"/>
    <w:rsid w:val="00AB1182"/>
    <w:rsid w:val="00AB122F"/>
    <w:rsid w:val="00AB134D"/>
    <w:rsid w:val="00AB1377"/>
    <w:rsid w:val="00AB141F"/>
    <w:rsid w:val="00AB14B1"/>
    <w:rsid w:val="00AB1624"/>
    <w:rsid w:val="00AB16F7"/>
    <w:rsid w:val="00AB1748"/>
    <w:rsid w:val="00AB183B"/>
    <w:rsid w:val="00AB191C"/>
    <w:rsid w:val="00AB1951"/>
    <w:rsid w:val="00AB19C7"/>
    <w:rsid w:val="00AB1A5F"/>
    <w:rsid w:val="00AB1E77"/>
    <w:rsid w:val="00AB1F88"/>
    <w:rsid w:val="00AB2130"/>
    <w:rsid w:val="00AB223F"/>
    <w:rsid w:val="00AB2319"/>
    <w:rsid w:val="00AB24AD"/>
    <w:rsid w:val="00AB24EB"/>
    <w:rsid w:val="00AB281A"/>
    <w:rsid w:val="00AB2A3B"/>
    <w:rsid w:val="00AB2CDF"/>
    <w:rsid w:val="00AB2D6C"/>
    <w:rsid w:val="00AB2FAE"/>
    <w:rsid w:val="00AB317A"/>
    <w:rsid w:val="00AB32CC"/>
    <w:rsid w:val="00AB35B9"/>
    <w:rsid w:val="00AB36AD"/>
    <w:rsid w:val="00AB38B2"/>
    <w:rsid w:val="00AB3BCF"/>
    <w:rsid w:val="00AB3D14"/>
    <w:rsid w:val="00AB3DE4"/>
    <w:rsid w:val="00AB3EC1"/>
    <w:rsid w:val="00AB3FCE"/>
    <w:rsid w:val="00AB41E1"/>
    <w:rsid w:val="00AB44A2"/>
    <w:rsid w:val="00AB4736"/>
    <w:rsid w:val="00AB4A8C"/>
    <w:rsid w:val="00AB4A9B"/>
    <w:rsid w:val="00AB4C0F"/>
    <w:rsid w:val="00AB4F73"/>
    <w:rsid w:val="00AB4F93"/>
    <w:rsid w:val="00AB4FE7"/>
    <w:rsid w:val="00AB5377"/>
    <w:rsid w:val="00AB5570"/>
    <w:rsid w:val="00AB5741"/>
    <w:rsid w:val="00AB5891"/>
    <w:rsid w:val="00AB5998"/>
    <w:rsid w:val="00AB59AA"/>
    <w:rsid w:val="00AB5A1A"/>
    <w:rsid w:val="00AB5AC5"/>
    <w:rsid w:val="00AB5C4A"/>
    <w:rsid w:val="00AB5C4F"/>
    <w:rsid w:val="00AB5D04"/>
    <w:rsid w:val="00AB5D61"/>
    <w:rsid w:val="00AB651F"/>
    <w:rsid w:val="00AB6575"/>
    <w:rsid w:val="00AB67D4"/>
    <w:rsid w:val="00AB695E"/>
    <w:rsid w:val="00AB6992"/>
    <w:rsid w:val="00AB6B14"/>
    <w:rsid w:val="00AB6B78"/>
    <w:rsid w:val="00AB6BD1"/>
    <w:rsid w:val="00AB6D9A"/>
    <w:rsid w:val="00AB6F3E"/>
    <w:rsid w:val="00AB72A9"/>
    <w:rsid w:val="00AB758B"/>
    <w:rsid w:val="00AB759A"/>
    <w:rsid w:val="00AB76A3"/>
    <w:rsid w:val="00AB7B43"/>
    <w:rsid w:val="00AB7B4E"/>
    <w:rsid w:val="00AB7B93"/>
    <w:rsid w:val="00AB7BB0"/>
    <w:rsid w:val="00AB7DE3"/>
    <w:rsid w:val="00AB7EA3"/>
    <w:rsid w:val="00AB7FBE"/>
    <w:rsid w:val="00AC013E"/>
    <w:rsid w:val="00AC04A0"/>
    <w:rsid w:val="00AC0913"/>
    <w:rsid w:val="00AC0986"/>
    <w:rsid w:val="00AC0AA4"/>
    <w:rsid w:val="00AC0B86"/>
    <w:rsid w:val="00AC0C39"/>
    <w:rsid w:val="00AC0D1F"/>
    <w:rsid w:val="00AC0F1E"/>
    <w:rsid w:val="00AC104F"/>
    <w:rsid w:val="00AC1164"/>
    <w:rsid w:val="00AC117E"/>
    <w:rsid w:val="00AC12F3"/>
    <w:rsid w:val="00AC1663"/>
    <w:rsid w:val="00AC1689"/>
    <w:rsid w:val="00AC1900"/>
    <w:rsid w:val="00AC23EB"/>
    <w:rsid w:val="00AC24EC"/>
    <w:rsid w:val="00AC2541"/>
    <w:rsid w:val="00AC2559"/>
    <w:rsid w:val="00AC257B"/>
    <w:rsid w:val="00AC2976"/>
    <w:rsid w:val="00AC2A78"/>
    <w:rsid w:val="00AC2AAD"/>
    <w:rsid w:val="00AC2ACD"/>
    <w:rsid w:val="00AC2AD7"/>
    <w:rsid w:val="00AC2B59"/>
    <w:rsid w:val="00AC2D63"/>
    <w:rsid w:val="00AC2D78"/>
    <w:rsid w:val="00AC2EDB"/>
    <w:rsid w:val="00AC3064"/>
    <w:rsid w:val="00AC30E3"/>
    <w:rsid w:val="00AC375E"/>
    <w:rsid w:val="00AC3819"/>
    <w:rsid w:val="00AC397F"/>
    <w:rsid w:val="00AC3A48"/>
    <w:rsid w:val="00AC3BFC"/>
    <w:rsid w:val="00AC3D11"/>
    <w:rsid w:val="00AC3D6E"/>
    <w:rsid w:val="00AC3E77"/>
    <w:rsid w:val="00AC4126"/>
    <w:rsid w:val="00AC41D5"/>
    <w:rsid w:val="00AC43E1"/>
    <w:rsid w:val="00AC47B8"/>
    <w:rsid w:val="00AC486C"/>
    <w:rsid w:val="00AC4AA6"/>
    <w:rsid w:val="00AC4B26"/>
    <w:rsid w:val="00AC4D9A"/>
    <w:rsid w:val="00AC4DA5"/>
    <w:rsid w:val="00AC4E6F"/>
    <w:rsid w:val="00AC4FF9"/>
    <w:rsid w:val="00AC50AB"/>
    <w:rsid w:val="00AC511D"/>
    <w:rsid w:val="00AC512D"/>
    <w:rsid w:val="00AC531C"/>
    <w:rsid w:val="00AC5328"/>
    <w:rsid w:val="00AC5383"/>
    <w:rsid w:val="00AC584F"/>
    <w:rsid w:val="00AC5BE1"/>
    <w:rsid w:val="00AC5E27"/>
    <w:rsid w:val="00AC6022"/>
    <w:rsid w:val="00AC6108"/>
    <w:rsid w:val="00AC624A"/>
    <w:rsid w:val="00AC626A"/>
    <w:rsid w:val="00AC63B2"/>
    <w:rsid w:val="00AC63CA"/>
    <w:rsid w:val="00AC6A28"/>
    <w:rsid w:val="00AC6B03"/>
    <w:rsid w:val="00AC6D19"/>
    <w:rsid w:val="00AC6DE7"/>
    <w:rsid w:val="00AC6F73"/>
    <w:rsid w:val="00AC74AF"/>
    <w:rsid w:val="00AC7518"/>
    <w:rsid w:val="00AC7B32"/>
    <w:rsid w:val="00AC7BD1"/>
    <w:rsid w:val="00AD037A"/>
    <w:rsid w:val="00AD03DB"/>
    <w:rsid w:val="00AD0415"/>
    <w:rsid w:val="00AD05F2"/>
    <w:rsid w:val="00AD0654"/>
    <w:rsid w:val="00AD07A7"/>
    <w:rsid w:val="00AD0A7C"/>
    <w:rsid w:val="00AD0B48"/>
    <w:rsid w:val="00AD0CBF"/>
    <w:rsid w:val="00AD0E60"/>
    <w:rsid w:val="00AD0F1D"/>
    <w:rsid w:val="00AD12A9"/>
    <w:rsid w:val="00AD15CD"/>
    <w:rsid w:val="00AD1813"/>
    <w:rsid w:val="00AD1836"/>
    <w:rsid w:val="00AD1A11"/>
    <w:rsid w:val="00AD1A3F"/>
    <w:rsid w:val="00AD1A56"/>
    <w:rsid w:val="00AD1D7D"/>
    <w:rsid w:val="00AD1E91"/>
    <w:rsid w:val="00AD1FAD"/>
    <w:rsid w:val="00AD2088"/>
    <w:rsid w:val="00AD21B7"/>
    <w:rsid w:val="00AD2214"/>
    <w:rsid w:val="00AD2556"/>
    <w:rsid w:val="00AD25A5"/>
    <w:rsid w:val="00AD2614"/>
    <w:rsid w:val="00AD26A4"/>
    <w:rsid w:val="00AD2788"/>
    <w:rsid w:val="00AD28C0"/>
    <w:rsid w:val="00AD29BB"/>
    <w:rsid w:val="00AD2A24"/>
    <w:rsid w:val="00AD2D45"/>
    <w:rsid w:val="00AD2DFA"/>
    <w:rsid w:val="00AD2E7D"/>
    <w:rsid w:val="00AD2F7C"/>
    <w:rsid w:val="00AD337A"/>
    <w:rsid w:val="00AD3515"/>
    <w:rsid w:val="00AD3723"/>
    <w:rsid w:val="00AD3893"/>
    <w:rsid w:val="00AD392E"/>
    <w:rsid w:val="00AD39B9"/>
    <w:rsid w:val="00AD3B28"/>
    <w:rsid w:val="00AD3B2E"/>
    <w:rsid w:val="00AD3CE9"/>
    <w:rsid w:val="00AD3E4D"/>
    <w:rsid w:val="00AD403F"/>
    <w:rsid w:val="00AD4661"/>
    <w:rsid w:val="00AD47FB"/>
    <w:rsid w:val="00AD49CB"/>
    <w:rsid w:val="00AD4D1B"/>
    <w:rsid w:val="00AD4F1D"/>
    <w:rsid w:val="00AD5048"/>
    <w:rsid w:val="00AD5144"/>
    <w:rsid w:val="00AD5482"/>
    <w:rsid w:val="00AD5763"/>
    <w:rsid w:val="00AD576A"/>
    <w:rsid w:val="00AD58FF"/>
    <w:rsid w:val="00AD596A"/>
    <w:rsid w:val="00AD59D6"/>
    <w:rsid w:val="00AD5D7E"/>
    <w:rsid w:val="00AD5F22"/>
    <w:rsid w:val="00AD5FCD"/>
    <w:rsid w:val="00AD6011"/>
    <w:rsid w:val="00AD6314"/>
    <w:rsid w:val="00AD6371"/>
    <w:rsid w:val="00AD63FF"/>
    <w:rsid w:val="00AD6460"/>
    <w:rsid w:val="00AD66A1"/>
    <w:rsid w:val="00AD67DD"/>
    <w:rsid w:val="00AD68BB"/>
    <w:rsid w:val="00AD6B38"/>
    <w:rsid w:val="00AD6BC8"/>
    <w:rsid w:val="00AD6C49"/>
    <w:rsid w:val="00AD6D64"/>
    <w:rsid w:val="00AD6DA6"/>
    <w:rsid w:val="00AD7133"/>
    <w:rsid w:val="00AD74BB"/>
    <w:rsid w:val="00AD7BE7"/>
    <w:rsid w:val="00AD7DB2"/>
    <w:rsid w:val="00AE0081"/>
    <w:rsid w:val="00AE0187"/>
    <w:rsid w:val="00AE01CE"/>
    <w:rsid w:val="00AE02FC"/>
    <w:rsid w:val="00AE03FC"/>
    <w:rsid w:val="00AE0775"/>
    <w:rsid w:val="00AE07F7"/>
    <w:rsid w:val="00AE0CFF"/>
    <w:rsid w:val="00AE10E0"/>
    <w:rsid w:val="00AE1135"/>
    <w:rsid w:val="00AE11BF"/>
    <w:rsid w:val="00AE12D1"/>
    <w:rsid w:val="00AE14C0"/>
    <w:rsid w:val="00AE15CA"/>
    <w:rsid w:val="00AE16C8"/>
    <w:rsid w:val="00AE1B57"/>
    <w:rsid w:val="00AE1E3C"/>
    <w:rsid w:val="00AE1F8E"/>
    <w:rsid w:val="00AE1FE7"/>
    <w:rsid w:val="00AE1FEC"/>
    <w:rsid w:val="00AE2124"/>
    <w:rsid w:val="00AE23E4"/>
    <w:rsid w:val="00AE24BF"/>
    <w:rsid w:val="00AE24FD"/>
    <w:rsid w:val="00AE276A"/>
    <w:rsid w:val="00AE2841"/>
    <w:rsid w:val="00AE287F"/>
    <w:rsid w:val="00AE2C81"/>
    <w:rsid w:val="00AE2D1B"/>
    <w:rsid w:val="00AE2E20"/>
    <w:rsid w:val="00AE2E25"/>
    <w:rsid w:val="00AE2EFE"/>
    <w:rsid w:val="00AE2F7C"/>
    <w:rsid w:val="00AE2F9A"/>
    <w:rsid w:val="00AE2FDB"/>
    <w:rsid w:val="00AE2FE2"/>
    <w:rsid w:val="00AE33EE"/>
    <w:rsid w:val="00AE3596"/>
    <w:rsid w:val="00AE3710"/>
    <w:rsid w:val="00AE3AFA"/>
    <w:rsid w:val="00AE3BA3"/>
    <w:rsid w:val="00AE3C25"/>
    <w:rsid w:val="00AE3CFF"/>
    <w:rsid w:val="00AE3D1C"/>
    <w:rsid w:val="00AE3D43"/>
    <w:rsid w:val="00AE3D9B"/>
    <w:rsid w:val="00AE3E3B"/>
    <w:rsid w:val="00AE3F29"/>
    <w:rsid w:val="00AE4236"/>
    <w:rsid w:val="00AE4332"/>
    <w:rsid w:val="00AE44B3"/>
    <w:rsid w:val="00AE455A"/>
    <w:rsid w:val="00AE47B7"/>
    <w:rsid w:val="00AE493F"/>
    <w:rsid w:val="00AE4C90"/>
    <w:rsid w:val="00AE4DED"/>
    <w:rsid w:val="00AE4EFA"/>
    <w:rsid w:val="00AE515B"/>
    <w:rsid w:val="00AE53F5"/>
    <w:rsid w:val="00AE5469"/>
    <w:rsid w:val="00AE54B6"/>
    <w:rsid w:val="00AE5665"/>
    <w:rsid w:val="00AE5A9E"/>
    <w:rsid w:val="00AE5BF6"/>
    <w:rsid w:val="00AE6070"/>
    <w:rsid w:val="00AE60F1"/>
    <w:rsid w:val="00AE61CD"/>
    <w:rsid w:val="00AE676C"/>
    <w:rsid w:val="00AE6838"/>
    <w:rsid w:val="00AE6B14"/>
    <w:rsid w:val="00AE6B76"/>
    <w:rsid w:val="00AE6D4D"/>
    <w:rsid w:val="00AE6E6C"/>
    <w:rsid w:val="00AE6FCD"/>
    <w:rsid w:val="00AE7170"/>
    <w:rsid w:val="00AE728B"/>
    <w:rsid w:val="00AE72AC"/>
    <w:rsid w:val="00AE72B5"/>
    <w:rsid w:val="00AE72B6"/>
    <w:rsid w:val="00AE74FD"/>
    <w:rsid w:val="00AE76F4"/>
    <w:rsid w:val="00AE77D2"/>
    <w:rsid w:val="00AE789E"/>
    <w:rsid w:val="00AE78BE"/>
    <w:rsid w:val="00AE792B"/>
    <w:rsid w:val="00AE797F"/>
    <w:rsid w:val="00AE7ABB"/>
    <w:rsid w:val="00AE7ADD"/>
    <w:rsid w:val="00AE7C31"/>
    <w:rsid w:val="00AE7CA7"/>
    <w:rsid w:val="00AE7D50"/>
    <w:rsid w:val="00AE7EBC"/>
    <w:rsid w:val="00AE7F1C"/>
    <w:rsid w:val="00AF0108"/>
    <w:rsid w:val="00AF010A"/>
    <w:rsid w:val="00AF0115"/>
    <w:rsid w:val="00AF04BC"/>
    <w:rsid w:val="00AF073A"/>
    <w:rsid w:val="00AF0869"/>
    <w:rsid w:val="00AF0BE3"/>
    <w:rsid w:val="00AF1082"/>
    <w:rsid w:val="00AF1252"/>
    <w:rsid w:val="00AF13A0"/>
    <w:rsid w:val="00AF13B8"/>
    <w:rsid w:val="00AF1938"/>
    <w:rsid w:val="00AF1A25"/>
    <w:rsid w:val="00AF1B63"/>
    <w:rsid w:val="00AF1BEA"/>
    <w:rsid w:val="00AF1C27"/>
    <w:rsid w:val="00AF1C8F"/>
    <w:rsid w:val="00AF2031"/>
    <w:rsid w:val="00AF22C6"/>
    <w:rsid w:val="00AF26C4"/>
    <w:rsid w:val="00AF26C9"/>
    <w:rsid w:val="00AF26F5"/>
    <w:rsid w:val="00AF27C0"/>
    <w:rsid w:val="00AF2881"/>
    <w:rsid w:val="00AF28AD"/>
    <w:rsid w:val="00AF2A1F"/>
    <w:rsid w:val="00AF2C5C"/>
    <w:rsid w:val="00AF2C60"/>
    <w:rsid w:val="00AF313C"/>
    <w:rsid w:val="00AF3142"/>
    <w:rsid w:val="00AF3217"/>
    <w:rsid w:val="00AF331F"/>
    <w:rsid w:val="00AF3408"/>
    <w:rsid w:val="00AF35D8"/>
    <w:rsid w:val="00AF384A"/>
    <w:rsid w:val="00AF394F"/>
    <w:rsid w:val="00AF3AC5"/>
    <w:rsid w:val="00AF3BFC"/>
    <w:rsid w:val="00AF3E02"/>
    <w:rsid w:val="00AF3E3B"/>
    <w:rsid w:val="00AF416F"/>
    <w:rsid w:val="00AF4277"/>
    <w:rsid w:val="00AF4644"/>
    <w:rsid w:val="00AF46BB"/>
    <w:rsid w:val="00AF4A16"/>
    <w:rsid w:val="00AF4A1F"/>
    <w:rsid w:val="00AF4C83"/>
    <w:rsid w:val="00AF4C8C"/>
    <w:rsid w:val="00AF4D17"/>
    <w:rsid w:val="00AF4F74"/>
    <w:rsid w:val="00AF504A"/>
    <w:rsid w:val="00AF52FB"/>
    <w:rsid w:val="00AF561C"/>
    <w:rsid w:val="00AF567B"/>
    <w:rsid w:val="00AF56A9"/>
    <w:rsid w:val="00AF5778"/>
    <w:rsid w:val="00AF58FA"/>
    <w:rsid w:val="00AF599A"/>
    <w:rsid w:val="00AF5C4F"/>
    <w:rsid w:val="00AF5CA8"/>
    <w:rsid w:val="00AF5CAC"/>
    <w:rsid w:val="00AF5FF6"/>
    <w:rsid w:val="00AF60F3"/>
    <w:rsid w:val="00AF6208"/>
    <w:rsid w:val="00AF62EF"/>
    <w:rsid w:val="00AF654E"/>
    <w:rsid w:val="00AF6626"/>
    <w:rsid w:val="00AF66A6"/>
    <w:rsid w:val="00AF670B"/>
    <w:rsid w:val="00AF6935"/>
    <w:rsid w:val="00AF697A"/>
    <w:rsid w:val="00AF6B7D"/>
    <w:rsid w:val="00AF6EA5"/>
    <w:rsid w:val="00AF705C"/>
    <w:rsid w:val="00AF7289"/>
    <w:rsid w:val="00AF728A"/>
    <w:rsid w:val="00AF7678"/>
    <w:rsid w:val="00AF7983"/>
    <w:rsid w:val="00AF79B2"/>
    <w:rsid w:val="00AF7A35"/>
    <w:rsid w:val="00AF7C49"/>
    <w:rsid w:val="00B000CE"/>
    <w:rsid w:val="00B0019B"/>
    <w:rsid w:val="00B004A7"/>
    <w:rsid w:val="00B004E6"/>
    <w:rsid w:val="00B00698"/>
    <w:rsid w:val="00B00A52"/>
    <w:rsid w:val="00B00A70"/>
    <w:rsid w:val="00B00A78"/>
    <w:rsid w:val="00B00BDF"/>
    <w:rsid w:val="00B010EF"/>
    <w:rsid w:val="00B013DE"/>
    <w:rsid w:val="00B016E7"/>
    <w:rsid w:val="00B01807"/>
    <w:rsid w:val="00B0194D"/>
    <w:rsid w:val="00B01968"/>
    <w:rsid w:val="00B01AA8"/>
    <w:rsid w:val="00B01D6B"/>
    <w:rsid w:val="00B01EBB"/>
    <w:rsid w:val="00B01F2A"/>
    <w:rsid w:val="00B01F97"/>
    <w:rsid w:val="00B022E6"/>
    <w:rsid w:val="00B02649"/>
    <w:rsid w:val="00B02797"/>
    <w:rsid w:val="00B027E9"/>
    <w:rsid w:val="00B02A2D"/>
    <w:rsid w:val="00B02CC3"/>
    <w:rsid w:val="00B02E08"/>
    <w:rsid w:val="00B03012"/>
    <w:rsid w:val="00B03207"/>
    <w:rsid w:val="00B03323"/>
    <w:rsid w:val="00B03449"/>
    <w:rsid w:val="00B03684"/>
    <w:rsid w:val="00B03918"/>
    <w:rsid w:val="00B0396B"/>
    <w:rsid w:val="00B03C02"/>
    <w:rsid w:val="00B03C26"/>
    <w:rsid w:val="00B03C6F"/>
    <w:rsid w:val="00B041BB"/>
    <w:rsid w:val="00B04238"/>
    <w:rsid w:val="00B04944"/>
    <w:rsid w:val="00B049D2"/>
    <w:rsid w:val="00B04A8B"/>
    <w:rsid w:val="00B04DCF"/>
    <w:rsid w:val="00B04FA3"/>
    <w:rsid w:val="00B0558C"/>
    <w:rsid w:val="00B05639"/>
    <w:rsid w:val="00B0568F"/>
    <w:rsid w:val="00B05755"/>
    <w:rsid w:val="00B05788"/>
    <w:rsid w:val="00B0584A"/>
    <w:rsid w:val="00B0590B"/>
    <w:rsid w:val="00B05AE2"/>
    <w:rsid w:val="00B05AFD"/>
    <w:rsid w:val="00B06255"/>
    <w:rsid w:val="00B065DD"/>
    <w:rsid w:val="00B0678E"/>
    <w:rsid w:val="00B06893"/>
    <w:rsid w:val="00B06D2C"/>
    <w:rsid w:val="00B07032"/>
    <w:rsid w:val="00B07183"/>
    <w:rsid w:val="00B078EA"/>
    <w:rsid w:val="00B07949"/>
    <w:rsid w:val="00B07AE4"/>
    <w:rsid w:val="00B10314"/>
    <w:rsid w:val="00B1043C"/>
    <w:rsid w:val="00B105B0"/>
    <w:rsid w:val="00B10848"/>
    <w:rsid w:val="00B109FA"/>
    <w:rsid w:val="00B10A1A"/>
    <w:rsid w:val="00B10B0D"/>
    <w:rsid w:val="00B10DA0"/>
    <w:rsid w:val="00B10E2C"/>
    <w:rsid w:val="00B1119A"/>
    <w:rsid w:val="00B111ED"/>
    <w:rsid w:val="00B11364"/>
    <w:rsid w:val="00B11441"/>
    <w:rsid w:val="00B115D9"/>
    <w:rsid w:val="00B1168E"/>
    <w:rsid w:val="00B117B9"/>
    <w:rsid w:val="00B118EB"/>
    <w:rsid w:val="00B11B00"/>
    <w:rsid w:val="00B11B2D"/>
    <w:rsid w:val="00B11C0C"/>
    <w:rsid w:val="00B11E07"/>
    <w:rsid w:val="00B11EDA"/>
    <w:rsid w:val="00B11F2C"/>
    <w:rsid w:val="00B11F68"/>
    <w:rsid w:val="00B12296"/>
    <w:rsid w:val="00B125D4"/>
    <w:rsid w:val="00B126A9"/>
    <w:rsid w:val="00B12794"/>
    <w:rsid w:val="00B128C2"/>
    <w:rsid w:val="00B12A9A"/>
    <w:rsid w:val="00B12FA7"/>
    <w:rsid w:val="00B12FF7"/>
    <w:rsid w:val="00B13127"/>
    <w:rsid w:val="00B131E3"/>
    <w:rsid w:val="00B1321B"/>
    <w:rsid w:val="00B13413"/>
    <w:rsid w:val="00B13499"/>
    <w:rsid w:val="00B13571"/>
    <w:rsid w:val="00B13575"/>
    <w:rsid w:val="00B13676"/>
    <w:rsid w:val="00B137A7"/>
    <w:rsid w:val="00B138A7"/>
    <w:rsid w:val="00B13A44"/>
    <w:rsid w:val="00B13A81"/>
    <w:rsid w:val="00B1405C"/>
    <w:rsid w:val="00B142E1"/>
    <w:rsid w:val="00B14617"/>
    <w:rsid w:val="00B14AC8"/>
    <w:rsid w:val="00B14B02"/>
    <w:rsid w:val="00B14F19"/>
    <w:rsid w:val="00B151B6"/>
    <w:rsid w:val="00B15500"/>
    <w:rsid w:val="00B15681"/>
    <w:rsid w:val="00B15969"/>
    <w:rsid w:val="00B15B41"/>
    <w:rsid w:val="00B15BDD"/>
    <w:rsid w:val="00B15FCC"/>
    <w:rsid w:val="00B161CE"/>
    <w:rsid w:val="00B1649B"/>
    <w:rsid w:val="00B164A6"/>
    <w:rsid w:val="00B1661B"/>
    <w:rsid w:val="00B1676E"/>
    <w:rsid w:val="00B167EB"/>
    <w:rsid w:val="00B168D4"/>
    <w:rsid w:val="00B169D2"/>
    <w:rsid w:val="00B16D71"/>
    <w:rsid w:val="00B17140"/>
    <w:rsid w:val="00B1757D"/>
    <w:rsid w:val="00B1764E"/>
    <w:rsid w:val="00B176A1"/>
    <w:rsid w:val="00B17FA2"/>
    <w:rsid w:val="00B20068"/>
    <w:rsid w:val="00B200DF"/>
    <w:rsid w:val="00B200FC"/>
    <w:rsid w:val="00B2024B"/>
    <w:rsid w:val="00B202B0"/>
    <w:rsid w:val="00B202B7"/>
    <w:rsid w:val="00B20590"/>
    <w:rsid w:val="00B206A9"/>
    <w:rsid w:val="00B20841"/>
    <w:rsid w:val="00B208BC"/>
    <w:rsid w:val="00B20B38"/>
    <w:rsid w:val="00B20C64"/>
    <w:rsid w:val="00B20D19"/>
    <w:rsid w:val="00B20D82"/>
    <w:rsid w:val="00B21140"/>
    <w:rsid w:val="00B211BD"/>
    <w:rsid w:val="00B2138C"/>
    <w:rsid w:val="00B2151E"/>
    <w:rsid w:val="00B215FC"/>
    <w:rsid w:val="00B21654"/>
    <w:rsid w:val="00B21896"/>
    <w:rsid w:val="00B21BB4"/>
    <w:rsid w:val="00B21BFF"/>
    <w:rsid w:val="00B21CD8"/>
    <w:rsid w:val="00B21D1C"/>
    <w:rsid w:val="00B21D33"/>
    <w:rsid w:val="00B220A6"/>
    <w:rsid w:val="00B22344"/>
    <w:rsid w:val="00B22457"/>
    <w:rsid w:val="00B22582"/>
    <w:rsid w:val="00B2258B"/>
    <w:rsid w:val="00B228F9"/>
    <w:rsid w:val="00B22939"/>
    <w:rsid w:val="00B22965"/>
    <w:rsid w:val="00B22AA6"/>
    <w:rsid w:val="00B22AB0"/>
    <w:rsid w:val="00B22E3C"/>
    <w:rsid w:val="00B233B5"/>
    <w:rsid w:val="00B233D3"/>
    <w:rsid w:val="00B23673"/>
    <w:rsid w:val="00B2367B"/>
    <w:rsid w:val="00B23854"/>
    <w:rsid w:val="00B23EF2"/>
    <w:rsid w:val="00B24060"/>
    <w:rsid w:val="00B24155"/>
    <w:rsid w:val="00B2439D"/>
    <w:rsid w:val="00B2452A"/>
    <w:rsid w:val="00B2453D"/>
    <w:rsid w:val="00B24675"/>
    <w:rsid w:val="00B24755"/>
    <w:rsid w:val="00B24A0B"/>
    <w:rsid w:val="00B24BEB"/>
    <w:rsid w:val="00B24CB5"/>
    <w:rsid w:val="00B24D2A"/>
    <w:rsid w:val="00B24F65"/>
    <w:rsid w:val="00B253CE"/>
    <w:rsid w:val="00B25498"/>
    <w:rsid w:val="00B25534"/>
    <w:rsid w:val="00B25648"/>
    <w:rsid w:val="00B25B71"/>
    <w:rsid w:val="00B25C78"/>
    <w:rsid w:val="00B25F44"/>
    <w:rsid w:val="00B26058"/>
    <w:rsid w:val="00B26617"/>
    <w:rsid w:val="00B267AF"/>
    <w:rsid w:val="00B2685D"/>
    <w:rsid w:val="00B2689A"/>
    <w:rsid w:val="00B269BA"/>
    <w:rsid w:val="00B26E26"/>
    <w:rsid w:val="00B26FC1"/>
    <w:rsid w:val="00B27339"/>
    <w:rsid w:val="00B273A3"/>
    <w:rsid w:val="00B27465"/>
    <w:rsid w:val="00B27539"/>
    <w:rsid w:val="00B277CD"/>
    <w:rsid w:val="00B2782C"/>
    <w:rsid w:val="00B27897"/>
    <w:rsid w:val="00B279CD"/>
    <w:rsid w:val="00B27B8C"/>
    <w:rsid w:val="00B300CF"/>
    <w:rsid w:val="00B3026E"/>
    <w:rsid w:val="00B3058B"/>
    <w:rsid w:val="00B30601"/>
    <w:rsid w:val="00B30689"/>
    <w:rsid w:val="00B30960"/>
    <w:rsid w:val="00B31201"/>
    <w:rsid w:val="00B31280"/>
    <w:rsid w:val="00B3183B"/>
    <w:rsid w:val="00B318F3"/>
    <w:rsid w:val="00B319FC"/>
    <w:rsid w:val="00B31B10"/>
    <w:rsid w:val="00B31E5F"/>
    <w:rsid w:val="00B31E6C"/>
    <w:rsid w:val="00B31EBC"/>
    <w:rsid w:val="00B31EFC"/>
    <w:rsid w:val="00B31F22"/>
    <w:rsid w:val="00B32150"/>
    <w:rsid w:val="00B322A8"/>
    <w:rsid w:val="00B32375"/>
    <w:rsid w:val="00B325DA"/>
    <w:rsid w:val="00B32658"/>
    <w:rsid w:val="00B32854"/>
    <w:rsid w:val="00B32AB8"/>
    <w:rsid w:val="00B32B0A"/>
    <w:rsid w:val="00B32BBD"/>
    <w:rsid w:val="00B32E18"/>
    <w:rsid w:val="00B3302A"/>
    <w:rsid w:val="00B33045"/>
    <w:rsid w:val="00B3312A"/>
    <w:rsid w:val="00B33168"/>
    <w:rsid w:val="00B3349D"/>
    <w:rsid w:val="00B33514"/>
    <w:rsid w:val="00B336BA"/>
    <w:rsid w:val="00B337FE"/>
    <w:rsid w:val="00B338BD"/>
    <w:rsid w:val="00B338E0"/>
    <w:rsid w:val="00B339B5"/>
    <w:rsid w:val="00B33CFD"/>
    <w:rsid w:val="00B33D75"/>
    <w:rsid w:val="00B33E7E"/>
    <w:rsid w:val="00B33EC8"/>
    <w:rsid w:val="00B33F33"/>
    <w:rsid w:val="00B33FCE"/>
    <w:rsid w:val="00B33FED"/>
    <w:rsid w:val="00B34173"/>
    <w:rsid w:val="00B344BD"/>
    <w:rsid w:val="00B344FF"/>
    <w:rsid w:val="00B346F6"/>
    <w:rsid w:val="00B34A70"/>
    <w:rsid w:val="00B34A8D"/>
    <w:rsid w:val="00B34D37"/>
    <w:rsid w:val="00B34D8B"/>
    <w:rsid w:val="00B34E19"/>
    <w:rsid w:val="00B34F1E"/>
    <w:rsid w:val="00B353D2"/>
    <w:rsid w:val="00B35596"/>
    <w:rsid w:val="00B35772"/>
    <w:rsid w:val="00B35B0B"/>
    <w:rsid w:val="00B35E69"/>
    <w:rsid w:val="00B35F04"/>
    <w:rsid w:val="00B35FE9"/>
    <w:rsid w:val="00B36034"/>
    <w:rsid w:val="00B36040"/>
    <w:rsid w:val="00B3614C"/>
    <w:rsid w:val="00B36544"/>
    <w:rsid w:val="00B3681D"/>
    <w:rsid w:val="00B368C3"/>
    <w:rsid w:val="00B36A68"/>
    <w:rsid w:val="00B36C49"/>
    <w:rsid w:val="00B36D20"/>
    <w:rsid w:val="00B36DED"/>
    <w:rsid w:val="00B3702E"/>
    <w:rsid w:val="00B370DD"/>
    <w:rsid w:val="00B37321"/>
    <w:rsid w:val="00B373BC"/>
    <w:rsid w:val="00B37551"/>
    <w:rsid w:val="00B3771E"/>
    <w:rsid w:val="00B37891"/>
    <w:rsid w:val="00B379B7"/>
    <w:rsid w:val="00B379D8"/>
    <w:rsid w:val="00B37A53"/>
    <w:rsid w:val="00B37AD1"/>
    <w:rsid w:val="00B37B70"/>
    <w:rsid w:val="00B37F85"/>
    <w:rsid w:val="00B400E1"/>
    <w:rsid w:val="00B40480"/>
    <w:rsid w:val="00B4058D"/>
    <w:rsid w:val="00B407E5"/>
    <w:rsid w:val="00B40B63"/>
    <w:rsid w:val="00B41224"/>
    <w:rsid w:val="00B41287"/>
    <w:rsid w:val="00B412E3"/>
    <w:rsid w:val="00B41468"/>
    <w:rsid w:val="00B41711"/>
    <w:rsid w:val="00B4175F"/>
    <w:rsid w:val="00B418A4"/>
    <w:rsid w:val="00B41AD5"/>
    <w:rsid w:val="00B41CA0"/>
    <w:rsid w:val="00B41F4D"/>
    <w:rsid w:val="00B421AC"/>
    <w:rsid w:val="00B4220B"/>
    <w:rsid w:val="00B4290A"/>
    <w:rsid w:val="00B42B43"/>
    <w:rsid w:val="00B42D00"/>
    <w:rsid w:val="00B43029"/>
    <w:rsid w:val="00B4355D"/>
    <w:rsid w:val="00B43878"/>
    <w:rsid w:val="00B43A69"/>
    <w:rsid w:val="00B43F3E"/>
    <w:rsid w:val="00B4405C"/>
    <w:rsid w:val="00B442C1"/>
    <w:rsid w:val="00B44323"/>
    <w:rsid w:val="00B4484D"/>
    <w:rsid w:val="00B4494B"/>
    <w:rsid w:val="00B449AC"/>
    <w:rsid w:val="00B449E3"/>
    <w:rsid w:val="00B44B75"/>
    <w:rsid w:val="00B44D12"/>
    <w:rsid w:val="00B44DA4"/>
    <w:rsid w:val="00B4504D"/>
    <w:rsid w:val="00B45115"/>
    <w:rsid w:val="00B45672"/>
    <w:rsid w:val="00B45B5C"/>
    <w:rsid w:val="00B45B6F"/>
    <w:rsid w:val="00B46141"/>
    <w:rsid w:val="00B462D7"/>
    <w:rsid w:val="00B4633D"/>
    <w:rsid w:val="00B4639A"/>
    <w:rsid w:val="00B46400"/>
    <w:rsid w:val="00B4667D"/>
    <w:rsid w:val="00B468E2"/>
    <w:rsid w:val="00B46A59"/>
    <w:rsid w:val="00B46B3E"/>
    <w:rsid w:val="00B4701A"/>
    <w:rsid w:val="00B47132"/>
    <w:rsid w:val="00B47783"/>
    <w:rsid w:val="00B478C8"/>
    <w:rsid w:val="00B47A01"/>
    <w:rsid w:val="00B5013C"/>
    <w:rsid w:val="00B5047C"/>
    <w:rsid w:val="00B506AE"/>
    <w:rsid w:val="00B50712"/>
    <w:rsid w:val="00B507CA"/>
    <w:rsid w:val="00B50A84"/>
    <w:rsid w:val="00B50C24"/>
    <w:rsid w:val="00B50D52"/>
    <w:rsid w:val="00B50E6E"/>
    <w:rsid w:val="00B50F64"/>
    <w:rsid w:val="00B51050"/>
    <w:rsid w:val="00B513B7"/>
    <w:rsid w:val="00B513D2"/>
    <w:rsid w:val="00B5156D"/>
    <w:rsid w:val="00B51648"/>
    <w:rsid w:val="00B51BB4"/>
    <w:rsid w:val="00B51D13"/>
    <w:rsid w:val="00B51DF3"/>
    <w:rsid w:val="00B51E56"/>
    <w:rsid w:val="00B51F08"/>
    <w:rsid w:val="00B51FB6"/>
    <w:rsid w:val="00B52012"/>
    <w:rsid w:val="00B5222F"/>
    <w:rsid w:val="00B5234E"/>
    <w:rsid w:val="00B525BA"/>
    <w:rsid w:val="00B528CC"/>
    <w:rsid w:val="00B5293E"/>
    <w:rsid w:val="00B52BA0"/>
    <w:rsid w:val="00B52BD7"/>
    <w:rsid w:val="00B52C29"/>
    <w:rsid w:val="00B52C2E"/>
    <w:rsid w:val="00B53112"/>
    <w:rsid w:val="00B5327D"/>
    <w:rsid w:val="00B53331"/>
    <w:rsid w:val="00B533B7"/>
    <w:rsid w:val="00B53516"/>
    <w:rsid w:val="00B535D6"/>
    <w:rsid w:val="00B5362F"/>
    <w:rsid w:val="00B53732"/>
    <w:rsid w:val="00B5404D"/>
    <w:rsid w:val="00B542C8"/>
    <w:rsid w:val="00B542E8"/>
    <w:rsid w:val="00B542EC"/>
    <w:rsid w:val="00B5475D"/>
    <w:rsid w:val="00B548AD"/>
    <w:rsid w:val="00B54AAB"/>
    <w:rsid w:val="00B54AC3"/>
    <w:rsid w:val="00B54ACE"/>
    <w:rsid w:val="00B5511B"/>
    <w:rsid w:val="00B55154"/>
    <w:rsid w:val="00B551D2"/>
    <w:rsid w:val="00B55302"/>
    <w:rsid w:val="00B55367"/>
    <w:rsid w:val="00B55B99"/>
    <w:rsid w:val="00B55CF0"/>
    <w:rsid w:val="00B55DDB"/>
    <w:rsid w:val="00B55E0B"/>
    <w:rsid w:val="00B55F66"/>
    <w:rsid w:val="00B55FC3"/>
    <w:rsid w:val="00B56325"/>
    <w:rsid w:val="00B5646B"/>
    <w:rsid w:val="00B56808"/>
    <w:rsid w:val="00B56842"/>
    <w:rsid w:val="00B56872"/>
    <w:rsid w:val="00B568DF"/>
    <w:rsid w:val="00B5692A"/>
    <w:rsid w:val="00B569B2"/>
    <w:rsid w:val="00B5711B"/>
    <w:rsid w:val="00B57243"/>
    <w:rsid w:val="00B57315"/>
    <w:rsid w:val="00B57513"/>
    <w:rsid w:val="00B575F9"/>
    <w:rsid w:val="00B57613"/>
    <w:rsid w:val="00B57654"/>
    <w:rsid w:val="00B577B8"/>
    <w:rsid w:val="00B57C2A"/>
    <w:rsid w:val="00B600E0"/>
    <w:rsid w:val="00B604BA"/>
    <w:rsid w:val="00B60880"/>
    <w:rsid w:val="00B608C2"/>
    <w:rsid w:val="00B60AF3"/>
    <w:rsid w:val="00B60E33"/>
    <w:rsid w:val="00B611B4"/>
    <w:rsid w:val="00B6123E"/>
    <w:rsid w:val="00B612E7"/>
    <w:rsid w:val="00B61765"/>
    <w:rsid w:val="00B61828"/>
    <w:rsid w:val="00B61C20"/>
    <w:rsid w:val="00B61ED4"/>
    <w:rsid w:val="00B620BA"/>
    <w:rsid w:val="00B62173"/>
    <w:rsid w:val="00B621B1"/>
    <w:rsid w:val="00B622C2"/>
    <w:rsid w:val="00B622CE"/>
    <w:rsid w:val="00B626CD"/>
    <w:rsid w:val="00B6293C"/>
    <w:rsid w:val="00B62F8E"/>
    <w:rsid w:val="00B62FCF"/>
    <w:rsid w:val="00B6317F"/>
    <w:rsid w:val="00B63444"/>
    <w:rsid w:val="00B63486"/>
    <w:rsid w:val="00B63589"/>
    <w:rsid w:val="00B63832"/>
    <w:rsid w:val="00B63AEF"/>
    <w:rsid w:val="00B63B7D"/>
    <w:rsid w:val="00B63C89"/>
    <w:rsid w:val="00B63C9B"/>
    <w:rsid w:val="00B63F46"/>
    <w:rsid w:val="00B63F58"/>
    <w:rsid w:val="00B6451D"/>
    <w:rsid w:val="00B646F2"/>
    <w:rsid w:val="00B647E2"/>
    <w:rsid w:val="00B64C07"/>
    <w:rsid w:val="00B64C15"/>
    <w:rsid w:val="00B64CF8"/>
    <w:rsid w:val="00B64F0B"/>
    <w:rsid w:val="00B64F8D"/>
    <w:rsid w:val="00B6523C"/>
    <w:rsid w:val="00B6524B"/>
    <w:rsid w:val="00B65430"/>
    <w:rsid w:val="00B6544A"/>
    <w:rsid w:val="00B655A8"/>
    <w:rsid w:val="00B6563F"/>
    <w:rsid w:val="00B6572F"/>
    <w:rsid w:val="00B65A96"/>
    <w:rsid w:val="00B65FD9"/>
    <w:rsid w:val="00B6622E"/>
    <w:rsid w:val="00B662FB"/>
    <w:rsid w:val="00B664A0"/>
    <w:rsid w:val="00B6651A"/>
    <w:rsid w:val="00B665E3"/>
    <w:rsid w:val="00B66A4D"/>
    <w:rsid w:val="00B66C40"/>
    <w:rsid w:val="00B66D8D"/>
    <w:rsid w:val="00B66F20"/>
    <w:rsid w:val="00B67073"/>
    <w:rsid w:val="00B6708D"/>
    <w:rsid w:val="00B6711E"/>
    <w:rsid w:val="00B67250"/>
    <w:rsid w:val="00B672F6"/>
    <w:rsid w:val="00B67311"/>
    <w:rsid w:val="00B67440"/>
    <w:rsid w:val="00B6755B"/>
    <w:rsid w:val="00B67598"/>
    <w:rsid w:val="00B6772D"/>
    <w:rsid w:val="00B67765"/>
    <w:rsid w:val="00B677E6"/>
    <w:rsid w:val="00B67859"/>
    <w:rsid w:val="00B678C8"/>
    <w:rsid w:val="00B67ABE"/>
    <w:rsid w:val="00B67BDD"/>
    <w:rsid w:val="00B67ED6"/>
    <w:rsid w:val="00B67EF1"/>
    <w:rsid w:val="00B67FAE"/>
    <w:rsid w:val="00B70203"/>
    <w:rsid w:val="00B70294"/>
    <w:rsid w:val="00B709BB"/>
    <w:rsid w:val="00B70A3B"/>
    <w:rsid w:val="00B70AFA"/>
    <w:rsid w:val="00B70D4D"/>
    <w:rsid w:val="00B7122F"/>
    <w:rsid w:val="00B715AE"/>
    <w:rsid w:val="00B716D3"/>
    <w:rsid w:val="00B7177E"/>
    <w:rsid w:val="00B717A4"/>
    <w:rsid w:val="00B71906"/>
    <w:rsid w:val="00B71A1E"/>
    <w:rsid w:val="00B71B00"/>
    <w:rsid w:val="00B71D17"/>
    <w:rsid w:val="00B71E61"/>
    <w:rsid w:val="00B71F60"/>
    <w:rsid w:val="00B71FDD"/>
    <w:rsid w:val="00B72003"/>
    <w:rsid w:val="00B720FF"/>
    <w:rsid w:val="00B7250D"/>
    <w:rsid w:val="00B72527"/>
    <w:rsid w:val="00B7271D"/>
    <w:rsid w:val="00B72843"/>
    <w:rsid w:val="00B72A08"/>
    <w:rsid w:val="00B72ACF"/>
    <w:rsid w:val="00B72BE2"/>
    <w:rsid w:val="00B72E97"/>
    <w:rsid w:val="00B73248"/>
    <w:rsid w:val="00B73318"/>
    <w:rsid w:val="00B733A8"/>
    <w:rsid w:val="00B733B2"/>
    <w:rsid w:val="00B734BF"/>
    <w:rsid w:val="00B7358F"/>
    <w:rsid w:val="00B73662"/>
    <w:rsid w:val="00B738EA"/>
    <w:rsid w:val="00B73929"/>
    <w:rsid w:val="00B73D91"/>
    <w:rsid w:val="00B73E69"/>
    <w:rsid w:val="00B73F34"/>
    <w:rsid w:val="00B74033"/>
    <w:rsid w:val="00B74251"/>
    <w:rsid w:val="00B74752"/>
    <w:rsid w:val="00B749D5"/>
    <w:rsid w:val="00B74A86"/>
    <w:rsid w:val="00B74B03"/>
    <w:rsid w:val="00B74BFC"/>
    <w:rsid w:val="00B74C94"/>
    <w:rsid w:val="00B751A6"/>
    <w:rsid w:val="00B753CA"/>
    <w:rsid w:val="00B75450"/>
    <w:rsid w:val="00B75454"/>
    <w:rsid w:val="00B754E5"/>
    <w:rsid w:val="00B754F9"/>
    <w:rsid w:val="00B7565B"/>
    <w:rsid w:val="00B757B4"/>
    <w:rsid w:val="00B75EF8"/>
    <w:rsid w:val="00B75F65"/>
    <w:rsid w:val="00B75F6F"/>
    <w:rsid w:val="00B75F90"/>
    <w:rsid w:val="00B76098"/>
    <w:rsid w:val="00B762F7"/>
    <w:rsid w:val="00B76435"/>
    <w:rsid w:val="00B7646C"/>
    <w:rsid w:val="00B767AF"/>
    <w:rsid w:val="00B769D2"/>
    <w:rsid w:val="00B76CD5"/>
    <w:rsid w:val="00B76E42"/>
    <w:rsid w:val="00B76E6F"/>
    <w:rsid w:val="00B76FB3"/>
    <w:rsid w:val="00B76FC9"/>
    <w:rsid w:val="00B7709A"/>
    <w:rsid w:val="00B7730D"/>
    <w:rsid w:val="00B774A0"/>
    <w:rsid w:val="00B7751D"/>
    <w:rsid w:val="00B77977"/>
    <w:rsid w:val="00B779A8"/>
    <w:rsid w:val="00B800BA"/>
    <w:rsid w:val="00B80214"/>
    <w:rsid w:val="00B802A8"/>
    <w:rsid w:val="00B8071A"/>
    <w:rsid w:val="00B80B50"/>
    <w:rsid w:val="00B80DD2"/>
    <w:rsid w:val="00B80F0E"/>
    <w:rsid w:val="00B80F2D"/>
    <w:rsid w:val="00B8106F"/>
    <w:rsid w:val="00B81122"/>
    <w:rsid w:val="00B81374"/>
    <w:rsid w:val="00B81454"/>
    <w:rsid w:val="00B8168C"/>
    <w:rsid w:val="00B816F2"/>
    <w:rsid w:val="00B81998"/>
    <w:rsid w:val="00B819D5"/>
    <w:rsid w:val="00B81AA1"/>
    <w:rsid w:val="00B81B64"/>
    <w:rsid w:val="00B81B78"/>
    <w:rsid w:val="00B81CE8"/>
    <w:rsid w:val="00B82091"/>
    <w:rsid w:val="00B820CD"/>
    <w:rsid w:val="00B822A1"/>
    <w:rsid w:val="00B82354"/>
    <w:rsid w:val="00B827E6"/>
    <w:rsid w:val="00B82865"/>
    <w:rsid w:val="00B82906"/>
    <w:rsid w:val="00B82ABB"/>
    <w:rsid w:val="00B82E56"/>
    <w:rsid w:val="00B830AD"/>
    <w:rsid w:val="00B832BD"/>
    <w:rsid w:val="00B83309"/>
    <w:rsid w:val="00B833C2"/>
    <w:rsid w:val="00B8386A"/>
    <w:rsid w:val="00B8389B"/>
    <w:rsid w:val="00B83CFC"/>
    <w:rsid w:val="00B83E30"/>
    <w:rsid w:val="00B83E3E"/>
    <w:rsid w:val="00B83E56"/>
    <w:rsid w:val="00B84262"/>
    <w:rsid w:val="00B846DA"/>
    <w:rsid w:val="00B84735"/>
    <w:rsid w:val="00B84807"/>
    <w:rsid w:val="00B84B78"/>
    <w:rsid w:val="00B8508F"/>
    <w:rsid w:val="00B85153"/>
    <w:rsid w:val="00B8522B"/>
    <w:rsid w:val="00B852B4"/>
    <w:rsid w:val="00B85373"/>
    <w:rsid w:val="00B85467"/>
    <w:rsid w:val="00B854EC"/>
    <w:rsid w:val="00B859AF"/>
    <w:rsid w:val="00B85AC5"/>
    <w:rsid w:val="00B85B24"/>
    <w:rsid w:val="00B8657D"/>
    <w:rsid w:val="00B86A50"/>
    <w:rsid w:val="00B86AB3"/>
    <w:rsid w:val="00B86BE4"/>
    <w:rsid w:val="00B86C8F"/>
    <w:rsid w:val="00B872CD"/>
    <w:rsid w:val="00B87338"/>
    <w:rsid w:val="00B87431"/>
    <w:rsid w:val="00B8748F"/>
    <w:rsid w:val="00B8782D"/>
    <w:rsid w:val="00B87B76"/>
    <w:rsid w:val="00B87BBF"/>
    <w:rsid w:val="00B87D53"/>
    <w:rsid w:val="00B87DE2"/>
    <w:rsid w:val="00B87E25"/>
    <w:rsid w:val="00B90082"/>
    <w:rsid w:val="00B90478"/>
    <w:rsid w:val="00B904DB"/>
    <w:rsid w:val="00B9055D"/>
    <w:rsid w:val="00B905A0"/>
    <w:rsid w:val="00B905C3"/>
    <w:rsid w:val="00B905DD"/>
    <w:rsid w:val="00B9072C"/>
    <w:rsid w:val="00B909F8"/>
    <w:rsid w:val="00B90AC9"/>
    <w:rsid w:val="00B90BFC"/>
    <w:rsid w:val="00B90C5E"/>
    <w:rsid w:val="00B90D73"/>
    <w:rsid w:val="00B90DB8"/>
    <w:rsid w:val="00B9105E"/>
    <w:rsid w:val="00B912B8"/>
    <w:rsid w:val="00B913DA"/>
    <w:rsid w:val="00B91641"/>
    <w:rsid w:val="00B9172F"/>
    <w:rsid w:val="00B91897"/>
    <w:rsid w:val="00B9193C"/>
    <w:rsid w:val="00B91D36"/>
    <w:rsid w:val="00B920D6"/>
    <w:rsid w:val="00B9218A"/>
    <w:rsid w:val="00B922E2"/>
    <w:rsid w:val="00B92487"/>
    <w:rsid w:val="00B926AA"/>
    <w:rsid w:val="00B926B5"/>
    <w:rsid w:val="00B928D0"/>
    <w:rsid w:val="00B929C1"/>
    <w:rsid w:val="00B92B40"/>
    <w:rsid w:val="00B92C4C"/>
    <w:rsid w:val="00B92CD1"/>
    <w:rsid w:val="00B92D29"/>
    <w:rsid w:val="00B92F58"/>
    <w:rsid w:val="00B92F69"/>
    <w:rsid w:val="00B931E1"/>
    <w:rsid w:val="00B93311"/>
    <w:rsid w:val="00B939D0"/>
    <w:rsid w:val="00B93A86"/>
    <w:rsid w:val="00B93C76"/>
    <w:rsid w:val="00B93E28"/>
    <w:rsid w:val="00B93F81"/>
    <w:rsid w:val="00B940D8"/>
    <w:rsid w:val="00B94151"/>
    <w:rsid w:val="00B94441"/>
    <w:rsid w:val="00B947C3"/>
    <w:rsid w:val="00B94A24"/>
    <w:rsid w:val="00B94CBD"/>
    <w:rsid w:val="00B95257"/>
    <w:rsid w:val="00B95292"/>
    <w:rsid w:val="00B95482"/>
    <w:rsid w:val="00B95718"/>
    <w:rsid w:val="00B957B9"/>
    <w:rsid w:val="00B959C0"/>
    <w:rsid w:val="00B95B6E"/>
    <w:rsid w:val="00B95BDE"/>
    <w:rsid w:val="00B95C9A"/>
    <w:rsid w:val="00B95D1F"/>
    <w:rsid w:val="00B95E1E"/>
    <w:rsid w:val="00B95F6E"/>
    <w:rsid w:val="00B9606E"/>
    <w:rsid w:val="00B960A5"/>
    <w:rsid w:val="00B961D2"/>
    <w:rsid w:val="00B96548"/>
    <w:rsid w:val="00B9662B"/>
    <w:rsid w:val="00B966C0"/>
    <w:rsid w:val="00B9795B"/>
    <w:rsid w:val="00B97C47"/>
    <w:rsid w:val="00B97E52"/>
    <w:rsid w:val="00B97E65"/>
    <w:rsid w:val="00B97EDA"/>
    <w:rsid w:val="00B97EDF"/>
    <w:rsid w:val="00B97F63"/>
    <w:rsid w:val="00BA03DB"/>
    <w:rsid w:val="00BA06CC"/>
    <w:rsid w:val="00BA0700"/>
    <w:rsid w:val="00BA0B7C"/>
    <w:rsid w:val="00BA0B95"/>
    <w:rsid w:val="00BA0D81"/>
    <w:rsid w:val="00BA0F9E"/>
    <w:rsid w:val="00BA10FD"/>
    <w:rsid w:val="00BA117C"/>
    <w:rsid w:val="00BA18E1"/>
    <w:rsid w:val="00BA1A41"/>
    <w:rsid w:val="00BA1D00"/>
    <w:rsid w:val="00BA1E40"/>
    <w:rsid w:val="00BA20E4"/>
    <w:rsid w:val="00BA2233"/>
    <w:rsid w:val="00BA22F6"/>
    <w:rsid w:val="00BA23A2"/>
    <w:rsid w:val="00BA24AE"/>
    <w:rsid w:val="00BA278E"/>
    <w:rsid w:val="00BA27AD"/>
    <w:rsid w:val="00BA2C48"/>
    <w:rsid w:val="00BA2C82"/>
    <w:rsid w:val="00BA2D3D"/>
    <w:rsid w:val="00BA2D83"/>
    <w:rsid w:val="00BA2EEF"/>
    <w:rsid w:val="00BA2FAF"/>
    <w:rsid w:val="00BA314D"/>
    <w:rsid w:val="00BA33E9"/>
    <w:rsid w:val="00BA3462"/>
    <w:rsid w:val="00BA3625"/>
    <w:rsid w:val="00BA36D8"/>
    <w:rsid w:val="00BA377F"/>
    <w:rsid w:val="00BA3895"/>
    <w:rsid w:val="00BA3BC5"/>
    <w:rsid w:val="00BA3BE8"/>
    <w:rsid w:val="00BA3C03"/>
    <w:rsid w:val="00BA3E05"/>
    <w:rsid w:val="00BA40F2"/>
    <w:rsid w:val="00BA441E"/>
    <w:rsid w:val="00BA454D"/>
    <w:rsid w:val="00BA4660"/>
    <w:rsid w:val="00BA468D"/>
    <w:rsid w:val="00BA46EF"/>
    <w:rsid w:val="00BA49C0"/>
    <w:rsid w:val="00BA4D72"/>
    <w:rsid w:val="00BA4E69"/>
    <w:rsid w:val="00BA5105"/>
    <w:rsid w:val="00BA5243"/>
    <w:rsid w:val="00BA5304"/>
    <w:rsid w:val="00BA5317"/>
    <w:rsid w:val="00BA545A"/>
    <w:rsid w:val="00BA54BF"/>
    <w:rsid w:val="00BA57C9"/>
    <w:rsid w:val="00BA586F"/>
    <w:rsid w:val="00BA596C"/>
    <w:rsid w:val="00BA5995"/>
    <w:rsid w:val="00BA59AA"/>
    <w:rsid w:val="00BA5D10"/>
    <w:rsid w:val="00BA6011"/>
    <w:rsid w:val="00BA6255"/>
    <w:rsid w:val="00BA6437"/>
    <w:rsid w:val="00BA6480"/>
    <w:rsid w:val="00BA6518"/>
    <w:rsid w:val="00BA679C"/>
    <w:rsid w:val="00BA732A"/>
    <w:rsid w:val="00BA736B"/>
    <w:rsid w:val="00BA73C0"/>
    <w:rsid w:val="00BA75D0"/>
    <w:rsid w:val="00BA7A9F"/>
    <w:rsid w:val="00BA7CCE"/>
    <w:rsid w:val="00BA7F00"/>
    <w:rsid w:val="00BA7F39"/>
    <w:rsid w:val="00BB02D6"/>
    <w:rsid w:val="00BB0465"/>
    <w:rsid w:val="00BB067D"/>
    <w:rsid w:val="00BB06F2"/>
    <w:rsid w:val="00BB075F"/>
    <w:rsid w:val="00BB09C4"/>
    <w:rsid w:val="00BB0A18"/>
    <w:rsid w:val="00BB0AA5"/>
    <w:rsid w:val="00BB0B88"/>
    <w:rsid w:val="00BB0BD0"/>
    <w:rsid w:val="00BB10A2"/>
    <w:rsid w:val="00BB127E"/>
    <w:rsid w:val="00BB12DB"/>
    <w:rsid w:val="00BB14E5"/>
    <w:rsid w:val="00BB17EB"/>
    <w:rsid w:val="00BB1818"/>
    <w:rsid w:val="00BB1859"/>
    <w:rsid w:val="00BB1965"/>
    <w:rsid w:val="00BB1AF7"/>
    <w:rsid w:val="00BB1EB3"/>
    <w:rsid w:val="00BB205D"/>
    <w:rsid w:val="00BB2304"/>
    <w:rsid w:val="00BB236E"/>
    <w:rsid w:val="00BB23C9"/>
    <w:rsid w:val="00BB26E5"/>
    <w:rsid w:val="00BB2778"/>
    <w:rsid w:val="00BB2844"/>
    <w:rsid w:val="00BB2884"/>
    <w:rsid w:val="00BB29AC"/>
    <w:rsid w:val="00BB2B57"/>
    <w:rsid w:val="00BB2BE5"/>
    <w:rsid w:val="00BB2DF4"/>
    <w:rsid w:val="00BB2EB9"/>
    <w:rsid w:val="00BB3607"/>
    <w:rsid w:val="00BB378D"/>
    <w:rsid w:val="00BB3918"/>
    <w:rsid w:val="00BB3E0B"/>
    <w:rsid w:val="00BB3EC0"/>
    <w:rsid w:val="00BB41B2"/>
    <w:rsid w:val="00BB42FA"/>
    <w:rsid w:val="00BB43E8"/>
    <w:rsid w:val="00BB446B"/>
    <w:rsid w:val="00BB4513"/>
    <w:rsid w:val="00BB45FD"/>
    <w:rsid w:val="00BB4710"/>
    <w:rsid w:val="00BB475D"/>
    <w:rsid w:val="00BB47B4"/>
    <w:rsid w:val="00BB49EF"/>
    <w:rsid w:val="00BB4A01"/>
    <w:rsid w:val="00BB4A94"/>
    <w:rsid w:val="00BB4C93"/>
    <w:rsid w:val="00BB5015"/>
    <w:rsid w:val="00BB55A7"/>
    <w:rsid w:val="00BB58D7"/>
    <w:rsid w:val="00BB59BA"/>
    <w:rsid w:val="00BB5B0E"/>
    <w:rsid w:val="00BB5BFB"/>
    <w:rsid w:val="00BB5C2B"/>
    <w:rsid w:val="00BB5CAE"/>
    <w:rsid w:val="00BB5E27"/>
    <w:rsid w:val="00BB5EEF"/>
    <w:rsid w:val="00BB60AB"/>
    <w:rsid w:val="00BB61BF"/>
    <w:rsid w:val="00BB6236"/>
    <w:rsid w:val="00BB631B"/>
    <w:rsid w:val="00BB68C2"/>
    <w:rsid w:val="00BB6A45"/>
    <w:rsid w:val="00BB6A57"/>
    <w:rsid w:val="00BB70DF"/>
    <w:rsid w:val="00BB732D"/>
    <w:rsid w:val="00BB778F"/>
    <w:rsid w:val="00BB7823"/>
    <w:rsid w:val="00BB78FF"/>
    <w:rsid w:val="00BB79CD"/>
    <w:rsid w:val="00BB79E2"/>
    <w:rsid w:val="00BB7DE7"/>
    <w:rsid w:val="00BB7E2A"/>
    <w:rsid w:val="00BB7FE1"/>
    <w:rsid w:val="00BC013F"/>
    <w:rsid w:val="00BC0352"/>
    <w:rsid w:val="00BC0743"/>
    <w:rsid w:val="00BC09E2"/>
    <w:rsid w:val="00BC0B5B"/>
    <w:rsid w:val="00BC0B97"/>
    <w:rsid w:val="00BC0D8C"/>
    <w:rsid w:val="00BC0DC9"/>
    <w:rsid w:val="00BC0DD3"/>
    <w:rsid w:val="00BC1137"/>
    <w:rsid w:val="00BC113E"/>
    <w:rsid w:val="00BC1326"/>
    <w:rsid w:val="00BC14FB"/>
    <w:rsid w:val="00BC1542"/>
    <w:rsid w:val="00BC1620"/>
    <w:rsid w:val="00BC17A9"/>
    <w:rsid w:val="00BC17E7"/>
    <w:rsid w:val="00BC1801"/>
    <w:rsid w:val="00BC1945"/>
    <w:rsid w:val="00BC194E"/>
    <w:rsid w:val="00BC19B0"/>
    <w:rsid w:val="00BC1A66"/>
    <w:rsid w:val="00BC1ADF"/>
    <w:rsid w:val="00BC1C8F"/>
    <w:rsid w:val="00BC1ED3"/>
    <w:rsid w:val="00BC1F00"/>
    <w:rsid w:val="00BC20E6"/>
    <w:rsid w:val="00BC210F"/>
    <w:rsid w:val="00BC2126"/>
    <w:rsid w:val="00BC2254"/>
    <w:rsid w:val="00BC23E6"/>
    <w:rsid w:val="00BC2503"/>
    <w:rsid w:val="00BC25ED"/>
    <w:rsid w:val="00BC2867"/>
    <w:rsid w:val="00BC28C9"/>
    <w:rsid w:val="00BC2D99"/>
    <w:rsid w:val="00BC2E0E"/>
    <w:rsid w:val="00BC2E19"/>
    <w:rsid w:val="00BC32ED"/>
    <w:rsid w:val="00BC35C2"/>
    <w:rsid w:val="00BC3B2C"/>
    <w:rsid w:val="00BC3C3D"/>
    <w:rsid w:val="00BC3C74"/>
    <w:rsid w:val="00BC3DC2"/>
    <w:rsid w:val="00BC3EBD"/>
    <w:rsid w:val="00BC3F94"/>
    <w:rsid w:val="00BC40E5"/>
    <w:rsid w:val="00BC419D"/>
    <w:rsid w:val="00BC43A7"/>
    <w:rsid w:val="00BC48CE"/>
    <w:rsid w:val="00BC4BEB"/>
    <w:rsid w:val="00BC4C1A"/>
    <w:rsid w:val="00BC515E"/>
    <w:rsid w:val="00BC51CB"/>
    <w:rsid w:val="00BC52B9"/>
    <w:rsid w:val="00BC55EC"/>
    <w:rsid w:val="00BC56AA"/>
    <w:rsid w:val="00BC589F"/>
    <w:rsid w:val="00BC599E"/>
    <w:rsid w:val="00BC5E1D"/>
    <w:rsid w:val="00BC60A4"/>
    <w:rsid w:val="00BC634C"/>
    <w:rsid w:val="00BC64CF"/>
    <w:rsid w:val="00BC64DF"/>
    <w:rsid w:val="00BC6789"/>
    <w:rsid w:val="00BC67C8"/>
    <w:rsid w:val="00BC691C"/>
    <w:rsid w:val="00BC69D1"/>
    <w:rsid w:val="00BC6A7A"/>
    <w:rsid w:val="00BC6D8C"/>
    <w:rsid w:val="00BC70B6"/>
    <w:rsid w:val="00BC71BF"/>
    <w:rsid w:val="00BC7414"/>
    <w:rsid w:val="00BC744A"/>
    <w:rsid w:val="00BC74DF"/>
    <w:rsid w:val="00BC75F7"/>
    <w:rsid w:val="00BC7AA4"/>
    <w:rsid w:val="00BC7E52"/>
    <w:rsid w:val="00BD025F"/>
    <w:rsid w:val="00BD02A4"/>
    <w:rsid w:val="00BD02F9"/>
    <w:rsid w:val="00BD09FA"/>
    <w:rsid w:val="00BD0C55"/>
    <w:rsid w:val="00BD102A"/>
    <w:rsid w:val="00BD125A"/>
    <w:rsid w:val="00BD13FC"/>
    <w:rsid w:val="00BD1582"/>
    <w:rsid w:val="00BD1706"/>
    <w:rsid w:val="00BD18C6"/>
    <w:rsid w:val="00BD1924"/>
    <w:rsid w:val="00BD1AD6"/>
    <w:rsid w:val="00BD2039"/>
    <w:rsid w:val="00BD2421"/>
    <w:rsid w:val="00BD2593"/>
    <w:rsid w:val="00BD26F5"/>
    <w:rsid w:val="00BD2785"/>
    <w:rsid w:val="00BD27CE"/>
    <w:rsid w:val="00BD2AE7"/>
    <w:rsid w:val="00BD2DD6"/>
    <w:rsid w:val="00BD2DEF"/>
    <w:rsid w:val="00BD2FB0"/>
    <w:rsid w:val="00BD31AB"/>
    <w:rsid w:val="00BD329E"/>
    <w:rsid w:val="00BD336D"/>
    <w:rsid w:val="00BD33EC"/>
    <w:rsid w:val="00BD343C"/>
    <w:rsid w:val="00BD348B"/>
    <w:rsid w:val="00BD3494"/>
    <w:rsid w:val="00BD34F7"/>
    <w:rsid w:val="00BD355F"/>
    <w:rsid w:val="00BD3655"/>
    <w:rsid w:val="00BD38E8"/>
    <w:rsid w:val="00BD3978"/>
    <w:rsid w:val="00BD39D8"/>
    <w:rsid w:val="00BD3B0D"/>
    <w:rsid w:val="00BD3B54"/>
    <w:rsid w:val="00BD3C10"/>
    <w:rsid w:val="00BD3C3F"/>
    <w:rsid w:val="00BD3EDE"/>
    <w:rsid w:val="00BD4028"/>
    <w:rsid w:val="00BD40AA"/>
    <w:rsid w:val="00BD446B"/>
    <w:rsid w:val="00BD4493"/>
    <w:rsid w:val="00BD46F9"/>
    <w:rsid w:val="00BD49A7"/>
    <w:rsid w:val="00BD49CE"/>
    <w:rsid w:val="00BD4E8E"/>
    <w:rsid w:val="00BD5042"/>
    <w:rsid w:val="00BD5148"/>
    <w:rsid w:val="00BD51B6"/>
    <w:rsid w:val="00BD51C0"/>
    <w:rsid w:val="00BD51FB"/>
    <w:rsid w:val="00BD5202"/>
    <w:rsid w:val="00BD5285"/>
    <w:rsid w:val="00BD52B0"/>
    <w:rsid w:val="00BD53DB"/>
    <w:rsid w:val="00BD554D"/>
    <w:rsid w:val="00BD5573"/>
    <w:rsid w:val="00BD55B6"/>
    <w:rsid w:val="00BD571F"/>
    <w:rsid w:val="00BD5873"/>
    <w:rsid w:val="00BD58E9"/>
    <w:rsid w:val="00BD59F0"/>
    <w:rsid w:val="00BD5B34"/>
    <w:rsid w:val="00BD5BD1"/>
    <w:rsid w:val="00BD5C49"/>
    <w:rsid w:val="00BD5D7F"/>
    <w:rsid w:val="00BD6028"/>
    <w:rsid w:val="00BD6197"/>
    <w:rsid w:val="00BD639A"/>
    <w:rsid w:val="00BD640A"/>
    <w:rsid w:val="00BD6444"/>
    <w:rsid w:val="00BD664C"/>
    <w:rsid w:val="00BD6717"/>
    <w:rsid w:val="00BD67A9"/>
    <w:rsid w:val="00BD67B3"/>
    <w:rsid w:val="00BD6B34"/>
    <w:rsid w:val="00BD6C18"/>
    <w:rsid w:val="00BD6F3D"/>
    <w:rsid w:val="00BD7025"/>
    <w:rsid w:val="00BD7177"/>
    <w:rsid w:val="00BD7463"/>
    <w:rsid w:val="00BD74B7"/>
    <w:rsid w:val="00BD7541"/>
    <w:rsid w:val="00BD7CD8"/>
    <w:rsid w:val="00BD7DD5"/>
    <w:rsid w:val="00BD7F8E"/>
    <w:rsid w:val="00BE0114"/>
    <w:rsid w:val="00BE018B"/>
    <w:rsid w:val="00BE047C"/>
    <w:rsid w:val="00BE05C3"/>
    <w:rsid w:val="00BE0629"/>
    <w:rsid w:val="00BE063A"/>
    <w:rsid w:val="00BE067E"/>
    <w:rsid w:val="00BE06CB"/>
    <w:rsid w:val="00BE074F"/>
    <w:rsid w:val="00BE07B0"/>
    <w:rsid w:val="00BE09CB"/>
    <w:rsid w:val="00BE0A2F"/>
    <w:rsid w:val="00BE0B56"/>
    <w:rsid w:val="00BE0C13"/>
    <w:rsid w:val="00BE0C2F"/>
    <w:rsid w:val="00BE0C5C"/>
    <w:rsid w:val="00BE0DD1"/>
    <w:rsid w:val="00BE0E35"/>
    <w:rsid w:val="00BE116B"/>
    <w:rsid w:val="00BE11B1"/>
    <w:rsid w:val="00BE1608"/>
    <w:rsid w:val="00BE163C"/>
    <w:rsid w:val="00BE1917"/>
    <w:rsid w:val="00BE1BD5"/>
    <w:rsid w:val="00BE1DE2"/>
    <w:rsid w:val="00BE1EA0"/>
    <w:rsid w:val="00BE1FD4"/>
    <w:rsid w:val="00BE2193"/>
    <w:rsid w:val="00BE21FF"/>
    <w:rsid w:val="00BE2586"/>
    <w:rsid w:val="00BE2605"/>
    <w:rsid w:val="00BE2622"/>
    <w:rsid w:val="00BE2A1D"/>
    <w:rsid w:val="00BE2BA2"/>
    <w:rsid w:val="00BE2BCB"/>
    <w:rsid w:val="00BE2F12"/>
    <w:rsid w:val="00BE3064"/>
    <w:rsid w:val="00BE308F"/>
    <w:rsid w:val="00BE323F"/>
    <w:rsid w:val="00BE353C"/>
    <w:rsid w:val="00BE35C7"/>
    <w:rsid w:val="00BE35F8"/>
    <w:rsid w:val="00BE3AC8"/>
    <w:rsid w:val="00BE3CCC"/>
    <w:rsid w:val="00BE3E0B"/>
    <w:rsid w:val="00BE3F06"/>
    <w:rsid w:val="00BE4477"/>
    <w:rsid w:val="00BE45BA"/>
    <w:rsid w:val="00BE46E3"/>
    <w:rsid w:val="00BE48E4"/>
    <w:rsid w:val="00BE4AB8"/>
    <w:rsid w:val="00BE4AC9"/>
    <w:rsid w:val="00BE4C3E"/>
    <w:rsid w:val="00BE4D46"/>
    <w:rsid w:val="00BE50CE"/>
    <w:rsid w:val="00BE515A"/>
    <w:rsid w:val="00BE5660"/>
    <w:rsid w:val="00BE592A"/>
    <w:rsid w:val="00BE59CD"/>
    <w:rsid w:val="00BE5B15"/>
    <w:rsid w:val="00BE5CDF"/>
    <w:rsid w:val="00BE5E74"/>
    <w:rsid w:val="00BE5FC4"/>
    <w:rsid w:val="00BE64A0"/>
    <w:rsid w:val="00BE65F8"/>
    <w:rsid w:val="00BE6767"/>
    <w:rsid w:val="00BE6A27"/>
    <w:rsid w:val="00BE6A7B"/>
    <w:rsid w:val="00BE6C4E"/>
    <w:rsid w:val="00BE6FCE"/>
    <w:rsid w:val="00BE70B4"/>
    <w:rsid w:val="00BE7210"/>
    <w:rsid w:val="00BE743E"/>
    <w:rsid w:val="00BE7468"/>
    <w:rsid w:val="00BE74EC"/>
    <w:rsid w:val="00BE7962"/>
    <w:rsid w:val="00BE797C"/>
    <w:rsid w:val="00BE79C5"/>
    <w:rsid w:val="00BE79C6"/>
    <w:rsid w:val="00BE7EA1"/>
    <w:rsid w:val="00BF005F"/>
    <w:rsid w:val="00BF014D"/>
    <w:rsid w:val="00BF01FE"/>
    <w:rsid w:val="00BF0397"/>
    <w:rsid w:val="00BF0530"/>
    <w:rsid w:val="00BF07E5"/>
    <w:rsid w:val="00BF08E4"/>
    <w:rsid w:val="00BF09DE"/>
    <w:rsid w:val="00BF0C14"/>
    <w:rsid w:val="00BF0CB6"/>
    <w:rsid w:val="00BF0E92"/>
    <w:rsid w:val="00BF0F39"/>
    <w:rsid w:val="00BF0FEF"/>
    <w:rsid w:val="00BF119B"/>
    <w:rsid w:val="00BF11DB"/>
    <w:rsid w:val="00BF13EE"/>
    <w:rsid w:val="00BF14F8"/>
    <w:rsid w:val="00BF17BE"/>
    <w:rsid w:val="00BF1828"/>
    <w:rsid w:val="00BF19FB"/>
    <w:rsid w:val="00BF1B0F"/>
    <w:rsid w:val="00BF1E7E"/>
    <w:rsid w:val="00BF221B"/>
    <w:rsid w:val="00BF27AE"/>
    <w:rsid w:val="00BF2BD0"/>
    <w:rsid w:val="00BF2C3C"/>
    <w:rsid w:val="00BF2F30"/>
    <w:rsid w:val="00BF2F9C"/>
    <w:rsid w:val="00BF301A"/>
    <w:rsid w:val="00BF3172"/>
    <w:rsid w:val="00BF3287"/>
    <w:rsid w:val="00BF32C6"/>
    <w:rsid w:val="00BF36A2"/>
    <w:rsid w:val="00BF3AC0"/>
    <w:rsid w:val="00BF3D50"/>
    <w:rsid w:val="00BF3F4E"/>
    <w:rsid w:val="00BF4224"/>
    <w:rsid w:val="00BF455F"/>
    <w:rsid w:val="00BF457F"/>
    <w:rsid w:val="00BF4B15"/>
    <w:rsid w:val="00BF4B57"/>
    <w:rsid w:val="00BF5361"/>
    <w:rsid w:val="00BF5486"/>
    <w:rsid w:val="00BF5491"/>
    <w:rsid w:val="00BF54F9"/>
    <w:rsid w:val="00BF5727"/>
    <w:rsid w:val="00BF5876"/>
    <w:rsid w:val="00BF5A42"/>
    <w:rsid w:val="00BF5A81"/>
    <w:rsid w:val="00BF5CD3"/>
    <w:rsid w:val="00BF5F5D"/>
    <w:rsid w:val="00BF6738"/>
    <w:rsid w:val="00BF673C"/>
    <w:rsid w:val="00BF69D3"/>
    <w:rsid w:val="00BF69E9"/>
    <w:rsid w:val="00BF6B17"/>
    <w:rsid w:val="00BF6C77"/>
    <w:rsid w:val="00BF6C8A"/>
    <w:rsid w:val="00BF6D3E"/>
    <w:rsid w:val="00BF6FAF"/>
    <w:rsid w:val="00BF7500"/>
    <w:rsid w:val="00BF758E"/>
    <w:rsid w:val="00BF776A"/>
    <w:rsid w:val="00BF787D"/>
    <w:rsid w:val="00BF7B4A"/>
    <w:rsid w:val="00BF7CAE"/>
    <w:rsid w:val="00BF7FE2"/>
    <w:rsid w:val="00C00007"/>
    <w:rsid w:val="00C0038B"/>
    <w:rsid w:val="00C0055C"/>
    <w:rsid w:val="00C006E9"/>
    <w:rsid w:val="00C00864"/>
    <w:rsid w:val="00C00A94"/>
    <w:rsid w:val="00C00B56"/>
    <w:rsid w:val="00C00CBD"/>
    <w:rsid w:val="00C00F8A"/>
    <w:rsid w:val="00C01010"/>
    <w:rsid w:val="00C0136A"/>
    <w:rsid w:val="00C01595"/>
    <w:rsid w:val="00C017A0"/>
    <w:rsid w:val="00C01AA5"/>
    <w:rsid w:val="00C01BDD"/>
    <w:rsid w:val="00C01CE6"/>
    <w:rsid w:val="00C01D68"/>
    <w:rsid w:val="00C01DC8"/>
    <w:rsid w:val="00C021F7"/>
    <w:rsid w:val="00C02452"/>
    <w:rsid w:val="00C0257B"/>
    <w:rsid w:val="00C02AD9"/>
    <w:rsid w:val="00C02E63"/>
    <w:rsid w:val="00C03274"/>
    <w:rsid w:val="00C032BD"/>
    <w:rsid w:val="00C03315"/>
    <w:rsid w:val="00C0371F"/>
    <w:rsid w:val="00C03A31"/>
    <w:rsid w:val="00C03E61"/>
    <w:rsid w:val="00C04571"/>
    <w:rsid w:val="00C04578"/>
    <w:rsid w:val="00C04951"/>
    <w:rsid w:val="00C0498B"/>
    <w:rsid w:val="00C04C21"/>
    <w:rsid w:val="00C04D5C"/>
    <w:rsid w:val="00C04D65"/>
    <w:rsid w:val="00C04F5B"/>
    <w:rsid w:val="00C04FD6"/>
    <w:rsid w:val="00C05073"/>
    <w:rsid w:val="00C0522F"/>
    <w:rsid w:val="00C0526E"/>
    <w:rsid w:val="00C05470"/>
    <w:rsid w:val="00C05708"/>
    <w:rsid w:val="00C0597C"/>
    <w:rsid w:val="00C059DF"/>
    <w:rsid w:val="00C05A34"/>
    <w:rsid w:val="00C05AF3"/>
    <w:rsid w:val="00C05CC1"/>
    <w:rsid w:val="00C05F74"/>
    <w:rsid w:val="00C05F8A"/>
    <w:rsid w:val="00C06406"/>
    <w:rsid w:val="00C064A1"/>
    <w:rsid w:val="00C064A7"/>
    <w:rsid w:val="00C06668"/>
    <w:rsid w:val="00C0683A"/>
    <w:rsid w:val="00C06B15"/>
    <w:rsid w:val="00C06EAE"/>
    <w:rsid w:val="00C072DB"/>
    <w:rsid w:val="00C0764C"/>
    <w:rsid w:val="00C07770"/>
    <w:rsid w:val="00C0778E"/>
    <w:rsid w:val="00C0794C"/>
    <w:rsid w:val="00C07AD9"/>
    <w:rsid w:val="00C07E37"/>
    <w:rsid w:val="00C07EAE"/>
    <w:rsid w:val="00C07EF1"/>
    <w:rsid w:val="00C07F56"/>
    <w:rsid w:val="00C10061"/>
    <w:rsid w:val="00C100DF"/>
    <w:rsid w:val="00C10159"/>
    <w:rsid w:val="00C1074F"/>
    <w:rsid w:val="00C10821"/>
    <w:rsid w:val="00C10AB5"/>
    <w:rsid w:val="00C10B0B"/>
    <w:rsid w:val="00C10B34"/>
    <w:rsid w:val="00C10B5D"/>
    <w:rsid w:val="00C10E0D"/>
    <w:rsid w:val="00C1107D"/>
    <w:rsid w:val="00C11129"/>
    <w:rsid w:val="00C1116C"/>
    <w:rsid w:val="00C11306"/>
    <w:rsid w:val="00C11408"/>
    <w:rsid w:val="00C11413"/>
    <w:rsid w:val="00C114E2"/>
    <w:rsid w:val="00C11767"/>
    <w:rsid w:val="00C1176E"/>
    <w:rsid w:val="00C1192A"/>
    <w:rsid w:val="00C119A1"/>
    <w:rsid w:val="00C11D0D"/>
    <w:rsid w:val="00C11E62"/>
    <w:rsid w:val="00C11E9A"/>
    <w:rsid w:val="00C12050"/>
    <w:rsid w:val="00C1215E"/>
    <w:rsid w:val="00C122A5"/>
    <w:rsid w:val="00C122B4"/>
    <w:rsid w:val="00C122BD"/>
    <w:rsid w:val="00C12301"/>
    <w:rsid w:val="00C12375"/>
    <w:rsid w:val="00C123A9"/>
    <w:rsid w:val="00C12418"/>
    <w:rsid w:val="00C126E4"/>
    <w:rsid w:val="00C128E0"/>
    <w:rsid w:val="00C12B0F"/>
    <w:rsid w:val="00C12E6D"/>
    <w:rsid w:val="00C12F99"/>
    <w:rsid w:val="00C130BD"/>
    <w:rsid w:val="00C133AE"/>
    <w:rsid w:val="00C13588"/>
    <w:rsid w:val="00C13777"/>
    <w:rsid w:val="00C13C71"/>
    <w:rsid w:val="00C13E6E"/>
    <w:rsid w:val="00C14089"/>
    <w:rsid w:val="00C14FBD"/>
    <w:rsid w:val="00C151A2"/>
    <w:rsid w:val="00C152AC"/>
    <w:rsid w:val="00C15741"/>
    <w:rsid w:val="00C1598B"/>
    <w:rsid w:val="00C1622A"/>
    <w:rsid w:val="00C16313"/>
    <w:rsid w:val="00C165EA"/>
    <w:rsid w:val="00C166A0"/>
    <w:rsid w:val="00C168D2"/>
    <w:rsid w:val="00C16B23"/>
    <w:rsid w:val="00C16CC2"/>
    <w:rsid w:val="00C16E64"/>
    <w:rsid w:val="00C16E83"/>
    <w:rsid w:val="00C16F38"/>
    <w:rsid w:val="00C16FAB"/>
    <w:rsid w:val="00C174EB"/>
    <w:rsid w:val="00C17590"/>
    <w:rsid w:val="00C17681"/>
    <w:rsid w:val="00C17AB0"/>
    <w:rsid w:val="00C17D45"/>
    <w:rsid w:val="00C20047"/>
    <w:rsid w:val="00C20429"/>
    <w:rsid w:val="00C204C2"/>
    <w:rsid w:val="00C20586"/>
    <w:rsid w:val="00C2087D"/>
    <w:rsid w:val="00C208E2"/>
    <w:rsid w:val="00C208F7"/>
    <w:rsid w:val="00C20ACA"/>
    <w:rsid w:val="00C20C0F"/>
    <w:rsid w:val="00C20C9B"/>
    <w:rsid w:val="00C20D23"/>
    <w:rsid w:val="00C20DA7"/>
    <w:rsid w:val="00C20EF7"/>
    <w:rsid w:val="00C20F1C"/>
    <w:rsid w:val="00C20F6E"/>
    <w:rsid w:val="00C21300"/>
    <w:rsid w:val="00C21381"/>
    <w:rsid w:val="00C213E2"/>
    <w:rsid w:val="00C2172A"/>
    <w:rsid w:val="00C2173A"/>
    <w:rsid w:val="00C21997"/>
    <w:rsid w:val="00C21EF0"/>
    <w:rsid w:val="00C21FDE"/>
    <w:rsid w:val="00C2225B"/>
    <w:rsid w:val="00C2233A"/>
    <w:rsid w:val="00C22444"/>
    <w:rsid w:val="00C2256D"/>
    <w:rsid w:val="00C22991"/>
    <w:rsid w:val="00C22A58"/>
    <w:rsid w:val="00C22AE7"/>
    <w:rsid w:val="00C22AFF"/>
    <w:rsid w:val="00C22C72"/>
    <w:rsid w:val="00C22EF5"/>
    <w:rsid w:val="00C22F6E"/>
    <w:rsid w:val="00C22F95"/>
    <w:rsid w:val="00C23033"/>
    <w:rsid w:val="00C230FC"/>
    <w:rsid w:val="00C231F6"/>
    <w:rsid w:val="00C2334B"/>
    <w:rsid w:val="00C23467"/>
    <w:rsid w:val="00C234F0"/>
    <w:rsid w:val="00C2369D"/>
    <w:rsid w:val="00C23779"/>
    <w:rsid w:val="00C23935"/>
    <w:rsid w:val="00C23A7F"/>
    <w:rsid w:val="00C23C38"/>
    <w:rsid w:val="00C23E21"/>
    <w:rsid w:val="00C23F4C"/>
    <w:rsid w:val="00C24096"/>
    <w:rsid w:val="00C2429A"/>
    <w:rsid w:val="00C242D7"/>
    <w:rsid w:val="00C246BD"/>
    <w:rsid w:val="00C24912"/>
    <w:rsid w:val="00C24A3B"/>
    <w:rsid w:val="00C24D1E"/>
    <w:rsid w:val="00C24E9B"/>
    <w:rsid w:val="00C24F8B"/>
    <w:rsid w:val="00C24FB1"/>
    <w:rsid w:val="00C24FE6"/>
    <w:rsid w:val="00C253FC"/>
    <w:rsid w:val="00C25870"/>
    <w:rsid w:val="00C258F8"/>
    <w:rsid w:val="00C25A58"/>
    <w:rsid w:val="00C25AA0"/>
    <w:rsid w:val="00C25E17"/>
    <w:rsid w:val="00C260C6"/>
    <w:rsid w:val="00C26278"/>
    <w:rsid w:val="00C263DB"/>
    <w:rsid w:val="00C26540"/>
    <w:rsid w:val="00C26558"/>
    <w:rsid w:val="00C26656"/>
    <w:rsid w:val="00C2685B"/>
    <w:rsid w:val="00C26A86"/>
    <w:rsid w:val="00C26EB9"/>
    <w:rsid w:val="00C27108"/>
    <w:rsid w:val="00C27D81"/>
    <w:rsid w:val="00C30388"/>
    <w:rsid w:val="00C3067E"/>
    <w:rsid w:val="00C30A45"/>
    <w:rsid w:val="00C30C4B"/>
    <w:rsid w:val="00C30DD9"/>
    <w:rsid w:val="00C30E5F"/>
    <w:rsid w:val="00C3103C"/>
    <w:rsid w:val="00C31289"/>
    <w:rsid w:val="00C31972"/>
    <w:rsid w:val="00C319F3"/>
    <w:rsid w:val="00C31AEB"/>
    <w:rsid w:val="00C31B8B"/>
    <w:rsid w:val="00C31CBF"/>
    <w:rsid w:val="00C32015"/>
    <w:rsid w:val="00C32170"/>
    <w:rsid w:val="00C32436"/>
    <w:rsid w:val="00C3263D"/>
    <w:rsid w:val="00C326F9"/>
    <w:rsid w:val="00C328C6"/>
    <w:rsid w:val="00C328F6"/>
    <w:rsid w:val="00C329BC"/>
    <w:rsid w:val="00C32BE3"/>
    <w:rsid w:val="00C32DA2"/>
    <w:rsid w:val="00C32EB0"/>
    <w:rsid w:val="00C32F47"/>
    <w:rsid w:val="00C32F95"/>
    <w:rsid w:val="00C3323D"/>
    <w:rsid w:val="00C33756"/>
    <w:rsid w:val="00C33849"/>
    <w:rsid w:val="00C3387D"/>
    <w:rsid w:val="00C339BF"/>
    <w:rsid w:val="00C33A6F"/>
    <w:rsid w:val="00C33CF4"/>
    <w:rsid w:val="00C33D6B"/>
    <w:rsid w:val="00C33DF6"/>
    <w:rsid w:val="00C33E39"/>
    <w:rsid w:val="00C34431"/>
    <w:rsid w:val="00C349B4"/>
    <w:rsid w:val="00C34A12"/>
    <w:rsid w:val="00C34CDD"/>
    <w:rsid w:val="00C34FEA"/>
    <w:rsid w:val="00C35210"/>
    <w:rsid w:val="00C3524D"/>
    <w:rsid w:val="00C3536D"/>
    <w:rsid w:val="00C353CA"/>
    <w:rsid w:val="00C353DC"/>
    <w:rsid w:val="00C3542B"/>
    <w:rsid w:val="00C35579"/>
    <w:rsid w:val="00C356FC"/>
    <w:rsid w:val="00C35780"/>
    <w:rsid w:val="00C35806"/>
    <w:rsid w:val="00C3598B"/>
    <w:rsid w:val="00C35B36"/>
    <w:rsid w:val="00C35BDB"/>
    <w:rsid w:val="00C35CD1"/>
    <w:rsid w:val="00C35E4D"/>
    <w:rsid w:val="00C35F21"/>
    <w:rsid w:val="00C3616B"/>
    <w:rsid w:val="00C36212"/>
    <w:rsid w:val="00C364E1"/>
    <w:rsid w:val="00C36547"/>
    <w:rsid w:val="00C36735"/>
    <w:rsid w:val="00C368A1"/>
    <w:rsid w:val="00C36A17"/>
    <w:rsid w:val="00C36A6F"/>
    <w:rsid w:val="00C36C37"/>
    <w:rsid w:val="00C36D42"/>
    <w:rsid w:val="00C36F9A"/>
    <w:rsid w:val="00C3736B"/>
    <w:rsid w:val="00C374CB"/>
    <w:rsid w:val="00C375FB"/>
    <w:rsid w:val="00C37601"/>
    <w:rsid w:val="00C37786"/>
    <w:rsid w:val="00C37B69"/>
    <w:rsid w:val="00C40067"/>
    <w:rsid w:val="00C40558"/>
    <w:rsid w:val="00C40655"/>
    <w:rsid w:val="00C406EA"/>
    <w:rsid w:val="00C40A57"/>
    <w:rsid w:val="00C40C11"/>
    <w:rsid w:val="00C40D5E"/>
    <w:rsid w:val="00C40D6C"/>
    <w:rsid w:val="00C41268"/>
    <w:rsid w:val="00C41561"/>
    <w:rsid w:val="00C41908"/>
    <w:rsid w:val="00C41995"/>
    <w:rsid w:val="00C41A7A"/>
    <w:rsid w:val="00C41CBD"/>
    <w:rsid w:val="00C41DC8"/>
    <w:rsid w:val="00C41E23"/>
    <w:rsid w:val="00C42035"/>
    <w:rsid w:val="00C421DB"/>
    <w:rsid w:val="00C42571"/>
    <w:rsid w:val="00C425B2"/>
    <w:rsid w:val="00C4261F"/>
    <w:rsid w:val="00C426FC"/>
    <w:rsid w:val="00C427CE"/>
    <w:rsid w:val="00C42BEA"/>
    <w:rsid w:val="00C42D5D"/>
    <w:rsid w:val="00C4322D"/>
    <w:rsid w:val="00C4360F"/>
    <w:rsid w:val="00C4366B"/>
    <w:rsid w:val="00C4367E"/>
    <w:rsid w:val="00C43783"/>
    <w:rsid w:val="00C43AF1"/>
    <w:rsid w:val="00C43CB8"/>
    <w:rsid w:val="00C43CE6"/>
    <w:rsid w:val="00C43D1F"/>
    <w:rsid w:val="00C43D65"/>
    <w:rsid w:val="00C43E6C"/>
    <w:rsid w:val="00C43FBB"/>
    <w:rsid w:val="00C44357"/>
    <w:rsid w:val="00C443B0"/>
    <w:rsid w:val="00C443BA"/>
    <w:rsid w:val="00C44430"/>
    <w:rsid w:val="00C444DB"/>
    <w:rsid w:val="00C444E0"/>
    <w:rsid w:val="00C44AEF"/>
    <w:rsid w:val="00C44B5F"/>
    <w:rsid w:val="00C44C97"/>
    <w:rsid w:val="00C44F8F"/>
    <w:rsid w:val="00C44FAD"/>
    <w:rsid w:val="00C45017"/>
    <w:rsid w:val="00C452C5"/>
    <w:rsid w:val="00C45468"/>
    <w:rsid w:val="00C4565E"/>
    <w:rsid w:val="00C45819"/>
    <w:rsid w:val="00C45854"/>
    <w:rsid w:val="00C45872"/>
    <w:rsid w:val="00C45A87"/>
    <w:rsid w:val="00C45D27"/>
    <w:rsid w:val="00C45DC9"/>
    <w:rsid w:val="00C46023"/>
    <w:rsid w:val="00C463E4"/>
    <w:rsid w:val="00C46449"/>
    <w:rsid w:val="00C4644E"/>
    <w:rsid w:val="00C46500"/>
    <w:rsid w:val="00C466D9"/>
    <w:rsid w:val="00C467FE"/>
    <w:rsid w:val="00C46832"/>
    <w:rsid w:val="00C46B96"/>
    <w:rsid w:val="00C46C21"/>
    <w:rsid w:val="00C46D0E"/>
    <w:rsid w:val="00C46E78"/>
    <w:rsid w:val="00C46F4B"/>
    <w:rsid w:val="00C4717F"/>
    <w:rsid w:val="00C472F0"/>
    <w:rsid w:val="00C4788F"/>
    <w:rsid w:val="00C479C9"/>
    <w:rsid w:val="00C47F09"/>
    <w:rsid w:val="00C503EC"/>
    <w:rsid w:val="00C5051D"/>
    <w:rsid w:val="00C50536"/>
    <w:rsid w:val="00C50808"/>
    <w:rsid w:val="00C508DC"/>
    <w:rsid w:val="00C50C61"/>
    <w:rsid w:val="00C50CCC"/>
    <w:rsid w:val="00C50CE2"/>
    <w:rsid w:val="00C50CE4"/>
    <w:rsid w:val="00C50E65"/>
    <w:rsid w:val="00C515D8"/>
    <w:rsid w:val="00C51816"/>
    <w:rsid w:val="00C518CA"/>
    <w:rsid w:val="00C518E6"/>
    <w:rsid w:val="00C51C2F"/>
    <w:rsid w:val="00C51E06"/>
    <w:rsid w:val="00C51EF7"/>
    <w:rsid w:val="00C51F69"/>
    <w:rsid w:val="00C52402"/>
    <w:rsid w:val="00C524B8"/>
    <w:rsid w:val="00C52551"/>
    <w:rsid w:val="00C52629"/>
    <w:rsid w:val="00C52755"/>
    <w:rsid w:val="00C527F6"/>
    <w:rsid w:val="00C527FB"/>
    <w:rsid w:val="00C528EB"/>
    <w:rsid w:val="00C52A7D"/>
    <w:rsid w:val="00C52E5E"/>
    <w:rsid w:val="00C52F32"/>
    <w:rsid w:val="00C53034"/>
    <w:rsid w:val="00C53045"/>
    <w:rsid w:val="00C53245"/>
    <w:rsid w:val="00C532AB"/>
    <w:rsid w:val="00C533AB"/>
    <w:rsid w:val="00C534F0"/>
    <w:rsid w:val="00C53584"/>
    <w:rsid w:val="00C53857"/>
    <w:rsid w:val="00C53ACA"/>
    <w:rsid w:val="00C53B10"/>
    <w:rsid w:val="00C53E09"/>
    <w:rsid w:val="00C53EAA"/>
    <w:rsid w:val="00C53ECE"/>
    <w:rsid w:val="00C541E3"/>
    <w:rsid w:val="00C54208"/>
    <w:rsid w:val="00C54367"/>
    <w:rsid w:val="00C544B6"/>
    <w:rsid w:val="00C545FA"/>
    <w:rsid w:val="00C54609"/>
    <w:rsid w:val="00C5474A"/>
    <w:rsid w:val="00C54AFC"/>
    <w:rsid w:val="00C54BFA"/>
    <w:rsid w:val="00C54FD9"/>
    <w:rsid w:val="00C55049"/>
    <w:rsid w:val="00C55130"/>
    <w:rsid w:val="00C551D7"/>
    <w:rsid w:val="00C551FC"/>
    <w:rsid w:val="00C5520B"/>
    <w:rsid w:val="00C55244"/>
    <w:rsid w:val="00C55304"/>
    <w:rsid w:val="00C55315"/>
    <w:rsid w:val="00C5534C"/>
    <w:rsid w:val="00C55378"/>
    <w:rsid w:val="00C554EF"/>
    <w:rsid w:val="00C55F30"/>
    <w:rsid w:val="00C56175"/>
    <w:rsid w:val="00C56713"/>
    <w:rsid w:val="00C56789"/>
    <w:rsid w:val="00C5679F"/>
    <w:rsid w:val="00C56BD7"/>
    <w:rsid w:val="00C56C25"/>
    <w:rsid w:val="00C56C32"/>
    <w:rsid w:val="00C56ECD"/>
    <w:rsid w:val="00C573B1"/>
    <w:rsid w:val="00C574EB"/>
    <w:rsid w:val="00C5754E"/>
    <w:rsid w:val="00C575D8"/>
    <w:rsid w:val="00C576E3"/>
    <w:rsid w:val="00C576EB"/>
    <w:rsid w:val="00C5773F"/>
    <w:rsid w:val="00C5776E"/>
    <w:rsid w:val="00C5783B"/>
    <w:rsid w:val="00C57931"/>
    <w:rsid w:val="00C57A0B"/>
    <w:rsid w:val="00C60116"/>
    <w:rsid w:val="00C602D3"/>
    <w:rsid w:val="00C60420"/>
    <w:rsid w:val="00C6045B"/>
    <w:rsid w:val="00C60726"/>
    <w:rsid w:val="00C60780"/>
    <w:rsid w:val="00C609FC"/>
    <w:rsid w:val="00C60A35"/>
    <w:rsid w:val="00C60A75"/>
    <w:rsid w:val="00C60CA0"/>
    <w:rsid w:val="00C60CC3"/>
    <w:rsid w:val="00C610D0"/>
    <w:rsid w:val="00C61201"/>
    <w:rsid w:val="00C6120F"/>
    <w:rsid w:val="00C613A2"/>
    <w:rsid w:val="00C61915"/>
    <w:rsid w:val="00C619A5"/>
    <w:rsid w:val="00C619BE"/>
    <w:rsid w:val="00C61AAE"/>
    <w:rsid w:val="00C61AF6"/>
    <w:rsid w:val="00C61B3E"/>
    <w:rsid w:val="00C61C80"/>
    <w:rsid w:val="00C61DE6"/>
    <w:rsid w:val="00C61F87"/>
    <w:rsid w:val="00C61FE9"/>
    <w:rsid w:val="00C62030"/>
    <w:rsid w:val="00C620E7"/>
    <w:rsid w:val="00C62106"/>
    <w:rsid w:val="00C621A3"/>
    <w:rsid w:val="00C624CD"/>
    <w:rsid w:val="00C62AE0"/>
    <w:rsid w:val="00C62B1C"/>
    <w:rsid w:val="00C62BDD"/>
    <w:rsid w:val="00C62DFB"/>
    <w:rsid w:val="00C62F5A"/>
    <w:rsid w:val="00C63027"/>
    <w:rsid w:val="00C6309F"/>
    <w:rsid w:val="00C63452"/>
    <w:rsid w:val="00C63514"/>
    <w:rsid w:val="00C63795"/>
    <w:rsid w:val="00C637EC"/>
    <w:rsid w:val="00C63B96"/>
    <w:rsid w:val="00C63E02"/>
    <w:rsid w:val="00C63E5A"/>
    <w:rsid w:val="00C64084"/>
    <w:rsid w:val="00C64144"/>
    <w:rsid w:val="00C6438C"/>
    <w:rsid w:val="00C644EE"/>
    <w:rsid w:val="00C64C35"/>
    <w:rsid w:val="00C64ECB"/>
    <w:rsid w:val="00C653CF"/>
    <w:rsid w:val="00C656A2"/>
    <w:rsid w:val="00C657F8"/>
    <w:rsid w:val="00C659EC"/>
    <w:rsid w:val="00C65A6F"/>
    <w:rsid w:val="00C65D2C"/>
    <w:rsid w:val="00C65ED7"/>
    <w:rsid w:val="00C660A1"/>
    <w:rsid w:val="00C66106"/>
    <w:rsid w:val="00C66190"/>
    <w:rsid w:val="00C662DB"/>
    <w:rsid w:val="00C66304"/>
    <w:rsid w:val="00C66331"/>
    <w:rsid w:val="00C6636C"/>
    <w:rsid w:val="00C66440"/>
    <w:rsid w:val="00C66471"/>
    <w:rsid w:val="00C66552"/>
    <w:rsid w:val="00C665BA"/>
    <w:rsid w:val="00C665EE"/>
    <w:rsid w:val="00C66623"/>
    <w:rsid w:val="00C66649"/>
    <w:rsid w:val="00C66858"/>
    <w:rsid w:val="00C66A5C"/>
    <w:rsid w:val="00C66E1E"/>
    <w:rsid w:val="00C670B7"/>
    <w:rsid w:val="00C6720B"/>
    <w:rsid w:val="00C6732B"/>
    <w:rsid w:val="00C67793"/>
    <w:rsid w:val="00C679ED"/>
    <w:rsid w:val="00C67E9E"/>
    <w:rsid w:val="00C67FA2"/>
    <w:rsid w:val="00C70095"/>
    <w:rsid w:val="00C70200"/>
    <w:rsid w:val="00C702C3"/>
    <w:rsid w:val="00C70311"/>
    <w:rsid w:val="00C704DB"/>
    <w:rsid w:val="00C704E9"/>
    <w:rsid w:val="00C705A0"/>
    <w:rsid w:val="00C7093A"/>
    <w:rsid w:val="00C70BB7"/>
    <w:rsid w:val="00C70C09"/>
    <w:rsid w:val="00C70C8F"/>
    <w:rsid w:val="00C70CC3"/>
    <w:rsid w:val="00C70D0B"/>
    <w:rsid w:val="00C70D18"/>
    <w:rsid w:val="00C70FED"/>
    <w:rsid w:val="00C710F1"/>
    <w:rsid w:val="00C71227"/>
    <w:rsid w:val="00C712A2"/>
    <w:rsid w:val="00C712CB"/>
    <w:rsid w:val="00C712CE"/>
    <w:rsid w:val="00C7142A"/>
    <w:rsid w:val="00C7185B"/>
    <w:rsid w:val="00C719FE"/>
    <w:rsid w:val="00C71DD0"/>
    <w:rsid w:val="00C71DDD"/>
    <w:rsid w:val="00C71DE1"/>
    <w:rsid w:val="00C71FB5"/>
    <w:rsid w:val="00C7216E"/>
    <w:rsid w:val="00C72578"/>
    <w:rsid w:val="00C7267E"/>
    <w:rsid w:val="00C72B5D"/>
    <w:rsid w:val="00C72C97"/>
    <w:rsid w:val="00C72D86"/>
    <w:rsid w:val="00C72E30"/>
    <w:rsid w:val="00C72ECC"/>
    <w:rsid w:val="00C73008"/>
    <w:rsid w:val="00C730BD"/>
    <w:rsid w:val="00C73161"/>
    <w:rsid w:val="00C73273"/>
    <w:rsid w:val="00C7335F"/>
    <w:rsid w:val="00C733D5"/>
    <w:rsid w:val="00C73570"/>
    <w:rsid w:val="00C73645"/>
    <w:rsid w:val="00C7366E"/>
    <w:rsid w:val="00C73687"/>
    <w:rsid w:val="00C73751"/>
    <w:rsid w:val="00C73977"/>
    <w:rsid w:val="00C73A21"/>
    <w:rsid w:val="00C73A50"/>
    <w:rsid w:val="00C73A86"/>
    <w:rsid w:val="00C73B72"/>
    <w:rsid w:val="00C73D0F"/>
    <w:rsid w:val="00C73D3E"/>
    <w:rsid w:val="00C73E8F"/>
    <w:rsid w:val="00C73F78"/>
    <w:rsid w:val="00C741F9"/>
    <w:rsid w:val="00C7437F"/>
    <w:rsid w:val="00C74391"/>
    <w:rsid w:val="00C74678"/>
    <w:rsid w:val="00C74701"/>
    <w:rsid w:val="00C74796"/>
    <w:rsid w:val="00C748B4"/>
    <w:rsid w:val="00C748CF"/>
    <w:rsid w:val="00C74902"/>
    <w:rsid w:val="00C74A06"/>
    <w:rsid w:val="00C74B18"/>
    <w:rsid w:val="00C74B3A"/>
    <w:rsid w:val="00C74DFE"/>
    <w:rsid w:val="00C7505C"/>
    <w:rsid w:val="00C7520C"/>
    <w:rsid w:val="00C752EC"/>
    <w:rsid w:val="00C75412"/>
    <w:rsid w:val="00C75502"/>
    <w:rsid w:val="00C75616"/>
    <w:rsid w:val="00C75724"/>
    <w:rsid w:val="00C75799"/>
    <w:rsid w:val="00C757E3"/>
    <w:rsid w:val="00C7585F"/>
    <w:rsid w:val="00C7598C"/>
    <w:rsid w:val="00C75AE7"/>
    <w:rsid w:val="00C75B8E"/>
    <w:rsid w:val="00C75C2B"/>
    <w:rsid w:val="00C761A2"/>
    <w:rsid w:val="00C7627D"/>
    <w:rsid w:val="00C76648"/>
    <w:rsid w:val="00C7695A"/>
    <w:rsid w:val="00C77335"/>
    <w:rsid w:val="00C773FC"/>
    <w:rsid w:val="00C775E3"/>
    <w:rsid w:val="00C779EA"/>
    <w:rsid w:val="00C77D71"/>
    <w:rsid w:val="00C80566"/>
    <w:rsid w:val="00C8064F"/>
    <w:rsid w:val="00C806F9"/>
    <w:rsid w:val="00C80763"/>
    <w:rsid w:val="00C8099B"/>
    <w:rsid w:val="00C80E68"/>
    <w:rsid w:val="00C810DF"/>
    <w:rsid w:val="00C81494"/>
    <w:rsid w:val="00C81705"/>
    <w:rsid w:val="00C81832"/>
    <w:rsid w:val="00C819BE"/>
    <w:rsid w:val="00C81CBD"/>
    <w:rsid w:val="00C81F1E"/>
    <w:rsid w:val="00C81F72"/>
    <w:rsid w:val="00C8206B"/>
    <w:rsid w:val="00C82070"/>
    <w:rsid w:val="00C82124"/>
    <w:rsid w:val="00C824D5"/>
    <w:rsid w:val="00C8251C"/>
    <w:rsid w:val="00C82A89"/>
    <w:rsid w:val="00C82DD3"/>
    <w:rsid w:val="00C83141"/>
    <w:rsid w:val="00C8332B"/>
    <w:rsid w:val="00C833CA"/>
    <w:rsid w:val="00C8343D"/>
    <w:rsid w:val="00C83469"/>
    <w:rsid w:val="00C83586"/>
    <w:rsid w:val="00C8375F"/>
    <w:rsid w:val="00C838E5"/>
    <w:rsid w:val="00C83B26"/>
    <w:rsid w:val="00C83B86"/>
    <w:rsid w:val="00C83D06"/>
    <w:rsid w:val="00C83D30"/>
    <w:rsid w:val="00C83EE5"/>
    <w:rsid w:val="00C84413"/>
    <w:rsid w:val="00C84558"/>
    <w:rsid w:val="00C8458E"/>
    <w:rsid w:val="00C847BB"/>
    <w:rsid w:val="00C84B90"/>
    <w:rsid w:val="00C84E8E"/>
    <w:rsid w:val="00C84F8F"/>
    <w:rsid w:val="00C850F8"/>
    <w:rsid w:val="00C8513A"/>
    <w:rsid w:val="00C8515B"/>
    <w:rsid w:val="00C85440"/>
    <w:rsid w:val="00C85AAA"/>
    <w:rsid w:val="00C85ACB"/>
    <w:rsid w:val="00C85B53"/>
    <w:rsid w:val="00C85BC5"/>
    <w:rsid w:val="00C85C3F"/>
    <w:rsid w:val="00C85CC8"/>
    <w:rsid w:val="00C85F11"/>
    <w:rsid w:val="00C85FD3"/>
    <w:rsid w:val="00C86004"/>
    <w:rsid w:val="00C86204"/>
    <w:rsid w:val="00C865A5"/>
    <w:rsid w:val="00C86785"/>
    <w:rsid w:val="00C86797"/>
    <w:rsid w:val="00C867C6"/>
    <w:rsid w:val="00C86812"/>
    <w:rsid w:val="00C86977"/>
    <w:rsid w:val="00C86D73"/>
    <w:rsid w:val="00C86FEA"/>
    <w:rsid w:val="00C8707F"/>
    <w:rsid w:val="00C871D4"/>
    <w:rsid w:val="00C871D8"/>
    <w:rsid w:val="00C871F7"/>
    <w:rsid w:val="00C87332"/>
    <w:rsid w:val="00C87733"/>
    <w:rsid w:val="00C877AE"/>
    <w:rsid w:val="00C87AF4"/>
    <w:rsid w:val="00C87B35"/>
    <w:rsid w:val="00C87C2D"/>
    <w:rsid w:val="00C87FEA"/>
    <w:rsid w:val="00C90151"/>
    <w:rsid w:val="00C9052D"/>
    <w:rsid w:val="00C90C01"/>
    <w:rsid w:val="00C90EAE"/>
    <w:rsid w:val="00C90EF8"/>
    <w:rsid w:val="00C913B4"/>
    <w:rsid w:val="00C91418"/>
    <w:rsid w:val="00C91B52"/>
    <w:rsid w:val="00C91CE4"/>
    <w:rsid w:val="00C91D4F"/>
    <w:rsid w:val="00C92205"/>
    <w:rsid w:val="00C9255F"/>
    <w:rsid w:val="00C925CA"/>
    <w:rsid w:val="00C926A7"/>
    <w:rsid w:val="00C928A7"/>
    <w:rsid w:val="00C92C5F"/>
    <w:rsid w:val="00C92C83"/>
    <w:rsid w:val="00C92DC2"/>
    <w:rsid w:val="00C92EFE"/>
    <w:rsid w:val="00C92FB5"/>
    <w:rsid w:val="00C93193"/>
    <w:rsid w:val="00C931BD"/>
    <w:rsid w:val="00C9357F"/>
    <w:rsid w:val="00C93854"/>
    <w:rsid w:val="00C93909"/>
    <w:rsid w:val="00C9394B"/>
    <w:rsid w:val="00C93A42"/>
    <w:rsid w:val="00C93B9C"/>
    <w:rsid w:val="00C93E16"/>
    <w:rsid w:val="00C93E4D"/>
    <w:rsid w:val="00C942AE"/>
    <w:rsid w:val="00C94321"/>
    <w:rsid w:val="00C946D3"/>
    <w:rsid w:val="00C94891"/>
    <w:rsid w:val="00C948A1"/>
    <w:rsid w:val="00C94AC7"/>
    <w:rsid w:val="00C94B08"/>
    <w:rsid w:val="00C94B80"/>
    <w:rsid w:val="00C94D45"/>
    <w:rsid w:val="00C94E78"/>
    <w:rsid w:val="00C94F0A"/>
    <w:rsid w:val="00C95259"/>
    <w:rsid w:val="00C952F7"/>
    <w:rsid w:val="00C952FA"/>
    <w:rsid w:val="00C95315"/>
    <w:rsid w:val="00C95479"/>
    <w:rsid w:val="00C954DE"/>
    <w:rsid w:val="00C95965"/>
    <w:rsid w:val="00C9597E"/>
    <w:rsid w:val="00C95D4E"/>
    <w:rsid w:val="00C95E4F"/>
    <w:rsid w:val="00C96010"/>
    <w:rsid w:val="00C9652D"/>
    <w:rsid w:val="00C96898"/>
    <w:rsid w:val="00C96FFB"/>
    <w:rsid w:val="00C9751F"/>
    <w:rsid w:val="00C97691"/>
    <w:rsid w:val="00C9775D"/>
    <w:rsid w:val="00C97C4D"/>
    <w:rsid w:val="00C97DE7"/>
    <w:rsid w:val="00C97E96"/>
    <w:rsid w:val="00CA02D1"/>
    <w:rsid w:val="00CA0321"/>
    <w:rsid w:val="00CA035D"/>
    <w:rsid w:val="00CA03F0"/>
    <w:rsid w:val="00CA0426"/>
    <w:rsid w:val="00CA0452"/>
    <w:rsid w:val="00CA072F"/>
    <w:rsid w:val="00CA09F8"/>
    <w:rsid w:val="00CA0A32"/>
    <w:rsid w:val="00CA0A58"/>
    <w:rsid w:val="00CA0CFE"/>
    <w:rsid w:val="00CA0E1F"/>
    <w:rsid w:val="00CA0F38"/>
    <w:rsid w:val="00CA0F8F"/>
    <w:rsid w:val="00CA120A"/>
    <w:rsid w:val="00CA1578"/>
    <w:rsid w:val="00CA16A0"/>
    <w:rsid w:val="00CA1A74"/>
    <w:rsid w:val="00CA1EA8"/>
    <w:rsid w:val="00CA1EF8"/>
    <w:rsid w:val="00CA219F"/>
    <w:rsid w:val="00CA2600"/>
    <w:rsid w:val="00CA26D7"/>
    <w:rsid w:val="00CA27BE"/>
    <w:rsid w:val="00CA2A3C"/>
    <w:rsid w:val="00CA2A58"/>
    <w:rsid w:val="00CA2AEF"/>
    <w:rsid w:val="00CA2B9D"/>
    <w:rsid w:val="00CA2BFE"/>
    <w:rsid w:val="00CA3122"/>
    <w:rsid w:val="00CA3346"/>
    <w:rsid w:val="00CA33FA"/>
    <w:rsid w:val="00CA3953"/>
    <w:rsid w:val="00CA3B31"/>
    <w:rsid w:val="00CA3C75"/>
    <w:rsid w:val="00CA3CA4"/>
    <w:rsid w:val="00CA3F71"/>
    <w:rsid w:val="00CA4445"/>
    <w:rsid w:val="00CA4532"/>
    <w:rsid w:val="00CA4883"/>
    <w:rsid w:val="00CA48B1"/>
    <w:rsid w:val="00CA4A36"/>
    <w:rsid w:val="00CA4A98"/>
    <w:rsid w:val="00CA4BF9"/>
    <w:rsid w:val="00CA4CB9"/>
    <w:rsid w:val="00CA4D0A"/>
    <w:rsid w:val="00CA4D2E"/>
    <w:rsid w:val="00CA4F10"/>
    <w:rsid w:val="00CA5399"/>
    <w:rsid w:val="00CA539B"/>
    <w:rsid w:val="00CA5405"/>
    <w:rsid w:val="00CA56D9"/>
    <w:rsid w:val="00CA56EC"/>
    <w:rsid w:val="00CA56F0"/>
    <w:rsid w:val="00CA5B17"/>
    <w:rsid w:val="00CA5DAB"/>
    <w:rsid w:val="00CA5FE3"/>
    <w:rsid w:val="00CA6400"/>
    <w:rsid w:val="00CA6528"/>
    <w:rsid w:val="00CA65E4"/>
    <w:rsid w:val="00CA6636"/>
    <w:rsid w:val="00CA6AD8"/>
    <w:rsid w:val="00CA6AFD"/>
    <w:rsid w:val="00CA6D89"/>
    <w:rsid w:val="00CA6EB6"/>
    <w:rsid w:val="00CA7057"/>
    <w:rsid w:val="00CA7146"/>
    <w:rsid w:val="00CA7235"/>
    <w:rsid w:val="00CA779D"/>
    <w:rsid w:val="00CA7CFE"/>
    <w:rsid w:val="00CA7D26"/>
    <w:rsid w:val="00CA7F3A"/>
    <w:rsid w:val="00CA7F9F"/>
    <w:rsid w:val="00CA7FA0"/>
    <w:rsid w:val="00CB0600"/>
    <w:rsid w:val="00CB08A0"/>
    <w:rsid w:val="00CB08CF"/>
    <w:rsid w:val="00CB0B37"/>
    <w:rsid w:val="00CB0DAE"/>
    <w:rsid w:val="00CB0DC2"/>
    <w:rsid w:val="00CB11E1"/>
    <w:rsid w:val="00CB1368"/>
    <w:rsid w:val="00CB13B7"/>
    <w:rsid w:val="00CB1710"/>
    <w:rsid w:val="00CB1734"/>
    <w:rsid w:val="00CB1AA1"/>
    <w:rsid w:val="00CB1CF6"/>
    <w:rsid w:val="00CB1D6E"/>
    <w:rsid w:val="00CB1F7A"/>
    <w:rsid w:val="00CB2167"/>
    <w:rsid w:val="00CB23F9"/>
    <w:rsid w:val="00CB254A"/>
    <w:rsid w:val="00CB257D"/>
    <w:rsid w:val="00CB27F1"/>
    <w:rsid w:val="00CB283C"/>
    <w:rsid w:val="00CB2CB1"/>
    <w:rsid w:val="00CB2DCF"/>
    <w:rsid w:val="00CB2DE3"/>
    <w:rsid w:val="00CB2E0C"/>
    <w:rsid w:val="00CB2EEE"/>
    <w:rsid w:val="00CB2FD6"/>
    <w:rsid w:val="00CB3284"/>
    <w:rsid w:val="00CB33F0"/>
    <w:rsid w:val="00CB35E6"/>
    <w:rsid w:val="00CB378F"/>
    <w:rsid w:val="00CB3822"/>
    <w:rsid w:val="00CB3923"/>
    <w:rsid w:val="00CB3B13"/>
    <w:rsid w:val="00CB3E49"/>
    <w:rsid w:val="00CB3EA5"/>
    <w:rsid w:val="00CB3EDB"/>
    <w:rsid w:val="00CB3EE9"/>
    <w:rsid w:val="00CB4254"/>
    <w:rsid w:val="00CB44D9"/>
    <w:rsid w:val="00CB47C7"/>
    <w:rsid w:val="00CB519C"/>
    <w:rsid w:val="00CB5295"/>
    <w:rsid w:val="00CB5467"/>
    <w:rsid w:val="00CB54BC"/>
    <w:rsid w:val="00CB550C"/>
    <w:rsid w:val="00CB5597"/>
    <w:rsid w:val="00CB56B2"/>
    <w:rsid w:val="00CB5911"/>
    <w:rsid w:val="00CB5941"/>
    <w:rsid w:val="00CB5959"/>
    <w:rsid w:val="00CB5A09"/>
    <w:rsid w:val="00CB5A90"/>
    <w:rsid w:val="00CB5B2A"/>
    <w:rsid w:val="00CB5BB0"/>
    <w:rsid w:val="00CB5BE3"/>
    <w:rsid w:val="00CB5CAF"/>
    <w:rsid w:val="00CB5DB7"/>
    <w:rsid w:val="00CB60E4"/>
    <w:rsid w:val="00CB625E"/>
    <w:rsid w:val="00CB630A"/>
    <w:rsid w:val="00CB666D"/>
    <w:rsid w:val="00CB6838"/>
    <w:rsid w:val="00CB69CA"/>
    <w:rsid w:val="00CB6A1B"/>
    <w:rsid w:val="00CB6ADC"/>
    <w:rsid w:val="00CB6CB5"/>
    <w:rsid w:val="00CB708B"/>
    <w:rsid w:val="00CB70F6"/>
    <w:rsid w:val="00CB70FD"/>
    <w:rsid w:val="00CB7BD5"/>
    <w:rsid w:val="00CB7BE7"/>
    <w:rsid w:val="00CB7CF5"/>
    <w:rsid w:val="00CB7E27"/>
    <w:rsid w:val="00CC0121"/>
    <w:rsid w:val="00CC018B"/>
    <w:rsid w:val="00CC028D"/>
    <w:rsid w:val="00CC09A8"/>
    <w:rsid w:val="00CC0B20"/>
    <w:rsid w:val="00CC0CE7"/>
    <w:rsid w:val="00CC0DAF"/>
    <w:rsid w:val="00CC11BE"/>
    <w:rsid w:val="00CC1387"/>
    <w:rsid w:val="00CC13A1"/>
    <w:rsid w:val="00CC1900"/>
    <w:rsid w:val="00CC1B55"/>
    <w:rsid w:val="00CC22A4"/>
    <w:rsid w:val="00CC2385"/>
    <w:rsid w:val="00CC24F4"/>
    <w:rsid w:val="00CC2675"/>
    <w:rsid w:val="00CC29D0"/>
    <w:rsid w:val="00CC2C18"/>
    <w:rsid w:val="00CC2CE7"/>
    <w:rsid w:val="00CC2D27"/>
    <w:rsid w:val="00CC2E5D"/>
    <w:rsid w:val="00CC3021"/>
    <w:rsid w:val="00CC3216"/>
    <w:rsid w:val="00CC3479"/>
    <w:rsid w:val="00CC347D"/>
    <w:rsid w:val="00CC3724"/>
    <w:rsid w:val="00CC39EB"/>
    <w:rsid w:val="00CC3F92"/>
    <w:rsid w:val="00CC3FC7"/>
    <w:rsid w:val="00CC4341"/>
    <w:rsid w:val="00CC44C1"/>
    <w:rsid w:val="00CC4533"/>
    <w:rsid w:val="00CC4653"/>
    <w:rsid w:val="00CC4734"/>
    <w:rsid w:val="00CC4892"/>
    <w:rsid w:val="00CC490F"/>
    <w:rsid w:val="00CC4FEE"/>
    <w:rsid w:val="00CC52A1"/>
    <w:rsid w:val="00CC52D0"/>
    <w:rsid w:val="00CC5352"/>
    <w:rsid w:val="00CC549F"/>
    <w:rsid w:val="00CC5578"/>
    <w:rsid w:val="00CC55FC"/>
    <w:rsid w:val="00CC57E5"/>
    <w:rsid w:val="00CC585C"/>
    <w:rsid w:val="00CC5A8B"/>
    <w:rsid w:val="00CC5AF3"/>
    <w:rsid w:val="00CC5B21"/>
    <w:rsid w:val="00CC5D2D"/>
    <w:rsid w:val="00CC5D6E"/>
    <w:rsid w:val="00CC5F75"/>
    <w:rsid w:val="00CC60DA"/>
    <w:rsid w:val="00CC622B"/>
    <w:rsid w:val="00CC62CB"/>
    <w:rsid w:val="00CC62E6"/>
    <w:rsid w:val="00CC6467"/>
    <w:rsid w:val="00CC6664"/>
    <w:rsid w:val="00CC6763"/>
    <w:rsid w:val="00CC6906"/>
    <w:rsid w:val="00CC691A"/>
    <w:rsid w:val="00CC69C7"/>
    <w:rsid w:val="00CC6B6C"/>
    <w:rsid w:val="00CC6CF8"/>
    <w:rsid w:val="00CC74BB"/>
    <w:rsid w:val="00CC7564"/>
    <w:rsid w:val="00CC75BD"/>
    <w:rsid w:val="00CC761F"/>
    <w:rsid w:val="00CC774B"/>
    <w:rsid w:val="00CC77D7"/>
    <w:rsid w:val="00CC798E"/>
    <w:rsid w:val="00CC7B10"/>
    <w:rsid w:val="00CC7F1A"/>
    <w:rsid w:val="00CD04ED"/>
    <w:rsid w:val="00CD0765"/>
    <w:rsid w:val="00CD0796"/>
    <w:rsid w:val="00CD089C"/>
    <w:rsid w:val="00CD0970"/>
    <w:rsid w:val="00CD0B5F"/>
    <w:rsid w:val="00CD0D48"/>
    <w:rsid w:val="00CD0E58"/>
    <w:rsid w:val="00CD101E"/>
    <w:rsid w:val="00CD11D4"/>
    <w:rsid w:val="00CD183D"/>
    <w:rsid w:val="00CD1871"/>
    <w:rsid w:val="00CD1B9C"/>
    <w:rsid w:val="00CD1F12"/>
    <w:rsid w:val="00CD1F25"/>
    <w:rsid w:val="00CD2084"/>
    <w:rsid w:val="00CD22B2"/>
    <w:rsid w:val="00CD232F"/>
    <w:rsid w:val="00CD258E"/>
    <w:rsid w:val="00CD26B4"/>
    <w:rsid w:val="00CD330C"/>
    <w:rsid w:val="00CD3478"/>
    <w:rsid w:val="00CD35F0"/>
    <w:rsid w:val="00CD3726"/>
    <w:rsid w:val="00CD3D37"/>
    <w:rsid w:val="00CD4062"/>
    <w:rsid w:val="00CD4079"/>
    <w:rsid w:val="00CD40A3"/>
    <w:rsid w:val="00CD41CC"/>
    <w:rsid w:val="00CD42CF"/>
    <w:rsid w:val="00CD430D"/>
    <w:rsid w:val="00CD450A"/>
    <w:rsid w:val="00CD4669"/>
    <w:rsid w:val="00CD4A9F"/>
    <w:rsid w:val="00CD4AA0"/>
    <w:rsid w:val="00CD4BE1"/>
    <w:rsid w:val="00CD4C26"/>
    <w:rsid w:val="00CD4D7F"/>
    <w:rsid w:val="00CD4E71"/>
    <w:rsid w:val="00CD4E98"/>
    <w:rsid w:val="00CD4E99"/>
    <w:rsid w:val="00CD4FF8"/>
    <w:rsid w:val="00CD5152"/>
    <w:rsid w:val="00CD5233"/>
    <w:rsid w:val="00CD53D7"/>
    <w:rsid w:val="00CD5562"/>
    <w:rsid w:val="00CD5740"/>
    <w:rsid w:val="00CD57DA"/>
    <w:rsid w:val="00CD5808"/>
    <w:rsid w:val="00CD585B"/>
    <w:rsid w:val="00CD58FD"/>
    <w:rsid w:val="00CD59E3"/>
    <w:rsid w:val="00CD5C55"/>
    <w:rsid w:val="00CD5D77"/>
    <w:rsid w:val="00CD614A"/>
    <w:rsid w:val="00CD653C"/>
    <w:rsid w:val="00CD65EA"/>
    <w:rsid w:val="00CD6645"/>
    <w:rsid w:val="00CD6648"/>
    <w:rsid w:val="00CD6675"/>
    <w:rsid w:val="00CD66EF"/>
    <w:rsid w:val="00CD6A03"/>
    <w:rsid w:val="00CD709B"/>
    <w:rsid w:val="00CD71CC"/>
    <w:rsid w:val="00CD7263"/>
    <w:rsid w:val="00CD7271"/>
    <w:rsid w:val="00CD7519"/>
    <w:rsid w:val="00CD7573"/>
    <w:rsid w:val="00CD76BB"/>
    <w:rsid w:val="00CD77E2"/>
    <w:rsid w:val="00CD7959"/>
    <w:rsid w:val="00CD7DA1"/>
    <w:rsid w:val="00CE00BF"/>
    <w:rsid w:val="00CE0265"/>
    <w:rsid w:val="00CE0733"/>
    <w:rsid w:val="00CE0755"/>
    <w:rsid w:val="00CE0BFE"/>
    <w:rsid w:val="00CE0D1D"/>
    <w:rsid w:val="00CE104A"/>
    <w:rsid w:val="00CE1054"/>
    <w:rsid w:val="00CE14E4"/>
    <w:rsid w:val="00CE1530"/>
    <w:rsid w:val="00CE1546"/>
    <w:rsid w:val="00CE16CA"/>
    <w:rsid w:val="00CE1A41"/>
    <w:rsid w:val="00CE1A58"/>
    <w:rsid w:val="00CE1D9E"/>
    <w:rsid w:val="00CE1E49"/>
    <w:rsid w:val="00CE1F89"/>
    <w:rsid w:val="00CE206C"/>
    <w:rsid w:val="00CE21EE"/>
    <w:rsid w:val="00CE22B0"/>
    <w:rsid w:val="00CE233F"/>
    <w:rsid w:val="00CE2542"/>
    <w:rsid w:val="00CE2543"/>
    <w:rsid w:val="00CE2591"/>
    <w:rsid w:val="00CE266D"/>
    <w:rsid w:val="00CE269F"/>
    <w:rsid w:val="00CE28F9"/>
    <w:rsid w:val="00CE2BD9"/>
    <w:rsid w:val="00CE2C00"/>
    <w:rsid w:val="00CE2EF3"/>
    <w:rsid w:val="00CE3092"/>
    <w:rsid w:val="00CE31B4"/>
    <w:rsid w:val="00CE323B"/>
    <w:rsid w:val="00CE32CE"/>
    <w:rsid w:val="00CE3486"/>
    <w:rsid w:val="00CE34D2"/>
    <w:rsid w:val="00CE37AF"/>
    <w:rsid w:val="00CE37F1"/>
    <w:rsid w:val="00CE3817"/>
    <w:rsid w:val="00CE38EC"/>
    <w:rsid w:val="00CE3D6A"/>
    <w:rsid w:val="00CE3DF5"/>
    <w:rsid w:val="00CE3EE4"/>
    <w:rsid w:val="00CE42C9"/>
    <w:rsid w:val="00CE44DA"/>
    <w:rsid w:val="00CE4666"/>
    <w:rsid w:val="00CE4B60"/>
    <w:rsid w:val="00CE4E05"/>
    <w:rsid w:val="00CE5423"/>
    <w:rsid w:val="00CE5771"/>
    <w:rsid w:val="00CE57C9"/>
    <w:rsid w:val="00CE5AFB"/>
    <w:rsid w:val="00CE5BC0"/>
    <w:rsid w:val="00CE5BEA"/>
    <w:rsid w:val="00CE5C09"/>
    <w:rsid w:val="00CE5C61"/>
    <w:rsid w:val="00CE5F5B"/>
    <w:rsid w:val="00CE603F"/>
    <w:rsid w:val="00CE649E"/>
    <w:rsid w:val="00CE68FF"/>
    <w:rsid w:val="00CE69F0"/>
    <w:rsid w:val="00CE6A93"/>
    <w:rsid w:val="00CE6B75"/>
    <w:rsid w:val="00CE6C2D"/>
    <w:rsid w:val="00CE6CF8"/>
    <w:rsid w:val="00CE6DFD"/>
    <w:rsid w:val="00CE6E10"/>
    <w:rsid w:val="00CE7291"/>
    <w:rsid w:val="00CE7460"/>
    <w:rsid w:val="00CE7546"/>
    <w:rsid w:val="00CE7856"/>
    <w:rsid w:val="00CE7AA3"/>
    <w:rsid w:val="00CE7AB4"/>
    <w:rsid w:val="00CE7AFD"/>
    <w:rsid w:val="00CE7B88"/>
    <w:rsid w:val="00CE7C3C"/>
    <w:rsid w:val="00CE7C6E"/>
    <w:rsid w:val="00CE7D5D"/>
    <w:rsid w:val="00CE7F24"/>
    <w:rsid w:val="00CF010C"/>
    <w:rsid w:val="00CF0379"/>
    <w:rsid w:val="00CF037B"/>
    <w:rsid w:val="00CF03FE"/>
    <w:rsid w:val="00CF057B"/>
    <w:rsid w:val="00CF071D"/>
    <w:rsid w:val="00CF0868"/>
    <w:rsid w:val="00CF08BF"/>
    <w:rsid w:val="00CF095B"/>
    <w:rsid w:val="00CF0AFC"/>
    <w:rsid w:val="00CF0CD7"/>
    <w:rsid w:val="00CF1021"/>
    <w:rsid w:val="00CF1701"/>
    <w:rsid w:val="00CF1897"/>
    <w:rsid w:val="00CF18C8"/>
    <w:rsid w:val="00CF1AF8"/>
    <w:rsid w:val="00CF1BB2"/>
    <w:rsid w:val="00CF1C66"/>
    <w:rsid w:val="00CF1E00"/>
    <w:rsid w:val="00CF1E7B"/>
    <w:rsid w:val="00CF1EEF"/>
    <w:rsid w:val="00CF2248"/>
    <w:rsid w:val="00CF2429"/>
    <w:rsid w:val="00CF271A"/>
    <w:rsid w:val="00CF2A2A"/>
    <w:rsid w:val="00CF2A69"/>
    <w:rsid w:val="00CF2C2D"/>
    <w:rsid w:val="00CF2ED5"/>
    <w:rsid w:val="00CF3021"/>
    <w:rsid w:val="00CF3139"/>
    <w:rsid w:val="00CF32CC"/>
    <w:rsid w:val="00CF3459"/>
    <w:rsid w:val="00CF35F5"/>
    <w:rsid w:val="00CF363D"/>
    <w:rsid w:val="00CF3774"/>
    <w:rsid w:val="00CF39EA"/>
    <w:rsid w:val="00CF3D95"/>
    <w:rsid w:val="00CF3E1E"/>
    <w:rsid w:val="00CF4041"/>
    <w:rsid w:val="00CF4186"/>
    <w:rsid w:val="00CF42B3"/>
    <w:rsid w:val="00CF4341"/>
    <w:rsid w:val="00CF4788"/>
    <w:rsid w:val="00CF4C6D"/>
    <w:rsid w:val="00CF4DB3"/>
    <w:rsid w:val="00CF4F78"/>
    <w:rsid w:val="00CF4F98"/>
    <w:rsid w:val="00CF5283"/>
    <w:rsid w:val="00CF537E"/>
    <w:rsid w:val="00CF53D5"/>
    <w:rsid w:val="00CF5605"/>
    <w:rsid w:val="00CF562B"/>
    <w:rsid w:val="00CF562E"/>
    <w:rsid w:val="00CF5AF6"/>
    <w:rsid w:val="00CF5BC8"/>
    <w:rsid w:val="00CF5FA9"/>
    <w:rsid w:val="00CF60AF"/>
    <w:rsid w:val="00CF6286"/>
    <w:rsid w:val="00CF651B"/>
    <w:rsid w:val="00CF661F"/>
    <w:rsid w:val="00CF6A49"/>
    <w:rsid w:val="00CF6C68"/>
    <w:rsid w:val="00CF6FA7"/>
    <w:rsid w:val="00CF7116"/>
    <w:rsid w:val="00CF7205"/>
    <w:rsid w:val="00CF731B"/>
    <w:rsid w:val="00CF731F"/>
    <w:rsid w:val="00CF793C"/>
    <w:rsid w:val="00CF7E18"/>
    <w:rsid w:val="00D00158"/>
    <w:rsid w:val="00D005CC"/>
    <w:rsid w:val="00D005DA"/>
    <w:rsid w:val="00D0068A"/>
    <w:rsid w:val="00D00760"/>
    <w:rsid w:val="00D00860"/>
    <w:rsid w:val="00D008D5"/>
    <w:rsid w:val="00D00970"/>
    <w:rsid w:val="00D009D5"/>
    <w:rsid w:val="00D00B7B"/>
    <w:rsid w:val="00D00BBC"/>
    <w:rsid w:val="00D00BD5"/>
    <w:rsid w:val="00D00D81"/>
    <w:rsid w:val="00D010F4"/>
    <w:rsid w:val="00D0122F"/>
    <w:rsid w:val="00D018F9"/>
    <w:rsid w:val="00D01996"/>
    <w:rsid w:val="00D020D3"/>
    <w:rsid w:val="00D02150"/>
    <w:rsid w:val="00D02177"/>
    <w:rsid w:val="00D0218E"/>
    <w:rsid w:val="00D021C6"/>
    <w:rsid w:val="00D02394"/>
    <w:rsid w:val="00D024BA"/>
    <w:rsid w:val="00D026F0"/>
    <w:rsid w:val="00D02B13"/>
    <w:rsid w:val="00D02B94"/>
    <w:rsid w:val="00D02D48"/>
    <w:rsid w:val="00D02E56"/>
    <w:rsid w:val="00D02FA9"/>
    <w:rsid w:val="00D03297"/>
    <w:rsid w:val="00D03477"/>
    <w:rsid w:val="00D034FA"/>
    <w:rsid w:val="00D037FA"/>
    <w:rsid w:val="00D0391F"/>
    <w:rsid w:val="00D03C79"/>
    <w:rsid w:val="00D03C9A"/>
    <w:rsid w:val="00D03D62"/>
    <w:rsid w:val="00D03FBE"/>
    <w:rsid w:val="00D0404F"/>
    <w:rsid w:val="00D04074"/>
    <w:rsid w:val="00D040CF"/>
    <w:rsid w:val="00D04113"/>
    <w:rsid w:val="00D04210"/>
    <w:rsid w:val="00D04239"/>
    <w:rsid w:val="00D04358"/>
    <w:rsid w:val="00D043CA"/>
    <w:rsid w:val="00D045C2"/>
    <w:rsid w:val="00D046A2"/>
    <w:rsid w:val="00D04754"/>
    <w:rsid w:val="00D04864"/>
    <w:rsid w:val="00D04991"/>
    <w:rsid w:val="00D04A91"/>
    <w:rsid w:val="00D04B54"/>
    <w:rsid w:val="00D04DF6"/>
    <w:rsid w:val="00D04F46"/>
    <w:rsid w:val="00D04F9E"/>
    <w:rsid w:val="00D04FA2"/>
    <w:rsid w:val="00D05170"/>
    <w:rsid w:val="00D051B2"/>
    <w:rsid w:val="00D051D9"/>
    <w:rsid w:val="00D054FA"/>
    <w:rsid w:val="00D05578"/>
    <w:rsid w:val="00D056AD"/>
    <w:rsid w:val="00D05726"/>
    <w:rsid w:val="00D05B7D"/>
    <w:rsid w:val="00D05FEA"/>
    <w:rsid w:val="00D0604F"/>
    <w:rsid w:val="00D0605E"/>
    <w:rsid w:val="00D061A5"/>
    <w:rsid w:val="00D068AF"/>
    <w:rsid w:val="00D068BD"/>
    <w:rsid w:val="00D06962"/>
    <w:rsid w:val="00D0715F"/>
    <w:rsid w:val="00D072F8"/>
    <w:rsid w:val="00D073C4"/>
    <w:rsid w:val="00D0749E"/>
    <w:rsid w:val="00D074F7"/>
    <w:rsid w:val="00D07580"/>
    <w:rsid w:val="00D07652"/>
    <w:rsid w:val="00D07732"/>
    <w:rsid w:val="00D077D5"/>
    <w:rsid w:val="00D07B2F"/>
    <w:rsid w:val="00D07BEB"/>
    <w:rsid w:val="00D07C99"/>
    <w:rsid w:val="00D07DA0"/>
    <w:rsid w:val="00D10363"/>
    <w:rsid w:val="00D103D0"/>
    <w:rsid w:val="00D10465"/>
    <w:rsid w:val="00D10589"/>
    <w:rsid w:val="00D1094E"/>
    <w:rsid w:val="00D10BDB"/>
    <w:rsid w:val="00D10BEA"/>
    <w:rsid w:val="00D10C2E"/>
    <w:rsid w:val="00D10CBA"/>
    <w:rsid w:val="00D10CCC"/>
    <w:rsid w:val="00D10F5B"/>
    <w:rsid w:val="00D1114D"/>
    <w:rsid w:val="00D11395"/>
    <w:rsid w:val="00D11412"/>
    <w:rsid w:val="00D11639"/>
    <w:rsid w:val="00D1175B"/>
    <w:rsid w:val="00D11F92"/>
    <w:rsid w:val="00D120DB"/>
    <w:rsid w:val="00D121AD"/>
    <w:rsid w:val="00D1286A"/>
    <w:rsid w:val="00D12A15"/>
    <w:rsid w:val="00D12AA6"/>
    <w:rsid w:val="00D12AEA"/>
    <w:rsid w:val="00D12D5C"/>
    <w:rsid w:val="00D12D8F"/>
    <w:rsid w:val="00D12FA2"/>
    <w:rsid w:val="00D12FE5"/>
    <w:rsid w:val="00D1314A"/>
    <w:rsid w:val="00D133DB"/>
    <w:rsid w:val="00D13473"/>
    <w:rsid w:val="00D134DA"/>
    <w:rsid w:val="00D135B5"/>
    <w:rsid w:val="00D1367B"/>
    <w:rsid w:val="00D1374B"/>
    <w:rsid w:val="00D13989"/>
    <w:rsid w:val="00D13998"/>
    <w:rsid w:val="00D13EDC"/>
    <w:rsid w:val="00D13F1D"/>
    <w:rsid w:val="00D14047"/>
    <w:rsid w:val="00D141E8"/>
    <w:rsid w:val="00D1432B"/>
    <w:rsid w:val="00D14418"/>
    <w:rsid w:val="00D14839"/>
    <w:rsid w:val="00D14991"/>
    <w:rsid w:val="00D14A61"/>
    <w:rsid w:val="00D14B6A"/>
    <w:rsid w:val="00D14C4A"/>
    <w:rsid w:val="00D14DA7"/>
    <w:rsid w:val="00D1515D"/>
    <w:rsid w:val="00D1519E"/>
    <w:rsid w:val="00D15401"/>
    <w:rsid w:val="00D1545F"/>
    <w:rsid w:val="00D1550B"/>
    <w:rsid w:val="00D156AA"/>
    <w:rsid w:val="00D15974"/>
    <w:rsid w:val="00D15AB7"/>
    <w:rsid w:val="00D15B4D"/>
    <w:rsid w:val="00D15DCA"/>
    <w:rsid w:val="00D1601F"/>
    <w:rsid w:val="00D1612F"/>
    <w:rsid w:val="00D1626D"/>
    <w:rsid w:val="00D16561"/>
    <w:rsid w:val="00D16583"/>
    <w:rsid w:val="00D1662A"/>
    <w:rsid w:val="00D167E8"/>
    <w:rsid w:val="00D167F8"/>
    <w:rsid w:val="00D1694C"/>
    <w:rsid w:val="00D16AB1"/>
    <w:rsid w:val="00D16B4F"/>
    <w:rsid w:val="00D16C2F"/>
    <w:rsid w:val="00D16C43"/>
    <w:rsid w:val="00D16D94"/>
    <w:rsid w:val="00D16EF7"/>
    <w:rsid w:val="00D16F00"/>
    <w:rsid w:val="00D16F41"/>
    <w:rsid w:val="00D1703C"/>
    <w:rsid w:val="00D1733E"/>
    <w:rsid w:val="00D1741C"/>
    <w:rsid w:val="00D17507"/>
    <w:rsid w:val="00D17551"/>
    <w:rsid w:val="00D17788"/>
    <w:rsid w:val="00D17991"/>
    <w:rsid w:val="00D17A44"/>
    <w:rsid w:val="00D17B28"/>
    <w:rsid w:val="00D2013D"/>
    <w:rsid w:val="00D203E4"/>
    <w:rsid w:val="00D20443"/>
    <w:rsid w:val="00D20527"/>
    <w:rsid w:val="00D2079D"/>
    <w:rsid w:val="00D20BCE"/>
    <w:rsid w:val="00D20D30"/>
    <w:rsid w:val="00D20EC1"/>
    <w:rsid w:val="00D20FA4"/>
    <w:rsid w:val="00D20FE7"/>
    <w:rsid w:val="00D21771"/>
    <w:rsid w:val="00D21A1A"/>
    <w:rsid w:val="00D21B75"/>
    <w:rsid w:val="00D21D6B"/>
    <w:rsid w:val="00D21F84"/>
    <w:rsid w:val="00D2209B"/>
    <w:rsid w:val="00D22748"/>
    <w:rsid w:val="00D22930"/>
    <w:rsid w:val="00D22C37"/>
    <w:rsid w:val="00D22D0F"/>
    <w:rsid w:val="00D22EF2"/>
    <w:rsid w:val="00D23065"/>
    <w:rsid w:val="00D230A5"/>
    <w:rsid w:val="00D23148"/>
    <w:rsid w:val="00D23258"/>
    <w:rsid w:val="00D23263"/>
    <w:rsid w:val="00D23556"/>
    <w:rsid w:val="00D236AC"/>
    <w:rsid w:val="00D23AD2"/>
    <w:rsid w:val="00D23B62"/>
    <w:rsid w:val="00D23BA3"/>
    <w:rsid w:val="00D23DF1"/>
    <w:rsid w:val="00D23E0F"/>
    <w:rsid w:val="00D23E5C"/>
    <w:rsid w:val="00D23E7F"/>
    <w:rsid w:val="00D23EFA"/>
    <w:rsid w:val="00D23F88"/>
    <w:rsid w:val="00D241FE"/>
    <w:rsid w:val="00D24922"/>
    <w:rsid w:val="00D24BF5"/>
    <w:rsid w:val="00D24C71"/>
    <w:rsid w:val="00D24E85"/>
    <w:rsid w:val="00D24F7E"/>
    <w:rsid w:val="00D2503F"/>
    <w:rsid w:val="00D25269"/>
    <w:rsid w:val="00D252CD"/>
    <w:rsid w:val="00D25843"/>
    <w:rsid w:val="00D25D97"/>
    <w:rsid w:val="00D260E7"/>
    <w:rsid w:val="00D262F8"/>
    <w:rsid w:val="00D263CC"/>
    <w:rsid w:val="00D264C2"/>
    <w:rsid w:val="00D26D65"/>
    <w:rsid w:val="00D26DEC"/>
    <w:rsid w:val="00D27627"/>
    <w:rsid w:val="00D277B7"/>
    <w:rsid w:val="00D27B91"/>
    <w:rsid w:val="00D27BD1"/>
    <w:rsid w:val="00D27CAB"/>
    <w:rsid w:val="00D27D8B"/>
    <w:rsid w:val="00D27F9F"/>
    <w:rsid w:val="00D30158"/>
    <w:rsid w:val="00D30262"/>
    <w:rsid w:val="00D304AB"/>
    <w:rsid w:val="00D3058A"/>
    <w:rsid w:val="00D30696"/>
    <w:rsid w:val="00D308BE"/>
    <w:rsid w:val="00D30945"/>
    <w:rsid w:val="00D30BD6"/>
    <w:rsid w:val="00D30C74"/>
    <w:rsid w:val="00D30E19"/>
    <w:rsid w:val="00D30E48"/>
    <w:rsid w:val="00D30E5B"/>
    <w:rsid w:val="00D310AF"/>
    <w:rsid w:val="00D312E4"/>
    <w:rsid w:val="00D3135E"/>
    <w:rsid w:val="00D31379"/>
    <w:rsid w:val="00D316EC"/>
    <w:rsid w:val="00D317A8"/>
    <w:rsid w:val="00D31B61"/>
    <w:rsid w:val="00D31BA2"/>
    <w:rsid w:val="00D31C32"/>
    <w:rsid w:val="00D31C5F"/>
    <w:rsid w:val="00D31CB3"/>
    <w:rsid w:val="00D31D03"/>
    <w:rsid w:val="00D321BA"/>
    <w:rsid w:val="00D321FA"/>
    <w:rsid w:val="00D324B4"/>
    <w:rsid w:val="00D3267E"/>
    <w:rsid w:val="00D3278A"/>
    <w:rsid w:val="00D328F3"/>
    <w:rsid w:val="00D32915"/>
    <w:rsid w:val="00D32D09"/>
    <w:rsid w:val="00D32F82"/>
    <w:rsid w:val="00D33024"/>
    <w:rsid w:val="00D333A7"/>
    <w:rsid w:val="00D33744"/>
    <w:rsid w:val="00D33AFC"/>
    <w:rsid w:val="00D33D0E"/>
    <w:rsid w:val="00D34096"/>
    <w:rsid w:val="00D341FE"/>
    <w:rsid w:val="00D3427A"/>
    <w:rsid w:val="00D342C9"/>
    <w:rsid w:val="00D34393"/>
    <w:rsid w:val="00D343AF"/>
    <w:rsid w:val="00D34543"/>
    <w:rsid w:val="00D34556"/>
    <w:rsid w:val="00D3457D"/>
    <w:rsid w:val="00D34883"/>
    <w:rsid w:val="00D348AA"/>
    <w:rsid w:val="00D34922"/>
    <w:rsid w:val="00D34A34"/>
    <w:rsid w:val="00D34B9F"/>
    <w:rsid w:val="00D3502E"/>
    <w:rsid w:val="00D3551A"/>
    <w:rsid w:val="00D3561C"/>
    <w:rsid w:val="00D3562E"/>
    <w:rsid w:val="00D359F3"/>
    <w:rsid w:val="00D35ACE"/>
    <w:rsid w:val="00D35E00"/>
    <w:rsid w:val="00D36024"/>
    <w:rsid w:val="00D360F0"/>
    <w:rsid w:val="00D36195"/>
    <w:rsid w:val="00D36276"/>
    <w:rsid w:val="00D36448"/>
    <w:rsid w:val="00D364A8"/>
    <w:rsid w:val="00D364D2"/>
    <w:rsid w:val="00D366BB"/>
    <w:rsid w:val="00D36848"/>
    <w:rsid w:val="00D368D1"/>
    <w:rsid w:val="00D36B4B"/>
    <w:rsid w:val="00D36B69"/>
    <w:rsid w:val="00D36EF7"/>
    <w:rsid w:val="00D3710C"/>
    <w:rsid w:val="00D37111"/>
    <w:rsid w:val="00D37133"/>
    <w:rsid w:val="00D372BE"/>
    <w:rsid w:val="00D372C3"/>
    <w:rsid w:val="00D373B8"/>
    <w:rsid w:val="00D375F4"/>
    <w:rsid w:val="00D37604"/>
    <w:rsid w:val="00D37675"/>
    <w:rsid w:val="00D3773C"/>
    <w:rsid w:val="00D3778B"/>
    <w:rsid w:val="00D37938"/>
    <w:rsid w:val="00D379CD"/>
    <w:rsid w:val="00D37C01"/>
    <w:rsid w:val="00D37DBA"/>
    <w:rsid w:val="00D37FD2"/>
    <w:rsid w:val="00D403B1"/>
    <w:rsid w:val="00D4043F"/>
    <w:rsid w:val="00D40875"/>
    <w:rsid w:val="00D4094C"/>
    <w:rsid w:val="00D40B26"/>
    <w:rsid w:val="00D40D6D"/>
    <w:rsid w:val="00D40EE2"/>
    <w:rsid w:val="00D40FDB"/>
    <w:rsid w:val="00D414A1"/>
    <w:rsid w:val="00D414AE"/>
    <w:rsid w:val="00D41511"/>
    <w:rsid w:val="00D4153B"/>
    <w:rsid w:val="00D416B5"/>
    <w:rsid w:val="00D41C27"/>
    <w:rsid w:val="00D41E8F"/>
    <w:rsid w:val="00D41F5D"/>
    <w:rsid w:val="00D41F65"/>
    <w:rsid w:val="00D423D6"/>
    <w:rsid w:val="00D426DC"/>
    <w:rsid w:val="00D426E3"/>
    <w:rsid w:val="00D4285F"/>
    <w:rsid w:val="00D42A04"/>
    <w:rsid w:val="00D42B21"/>
    <w:rsid w:val="00D42EC8"/>
    <w:rsid w:val="00D42EDD"/>
    <w:rsid w:val="00D42F1C"/>
    <w:rsid w:val="00D42FCF"/>
    <w:rsid w:val="00D43027"/>
    <w:rsid w:val="00D43157"/>
    <w:rsid w:val="00D43208"/>
    <w:rsid w:val="00D43404"/>
    <w:rsid w:val="00D43757"/>
    <w:rsid w:val="00D4384B"/>
    <w:rsid w:val="00D439D1"/>
    <w:rsid w:val="00D43BF4"/>
    <w:rsid w:val="00D43E53"/>
    <w:rsid w:val="00D4405B"/>
    <w:rsid w:val="00D44251"/>
    <w:rsid w:val="00D443AD"/>
    <w:rsid w:val="00D444A0"/>
    <w:rsid w:val="00D447D6"/>
    <w:rsid w:val="00D44859"/>
    <w:rsid w:val="00D44885"/>
    <w:rsid w:val="00D448BE"/>
    <w:rsid w:val="00D44922"/>
    <w:rsid w:val="00D44A9E"/>
    <w:rsid w:val="00D44AEA"/>
    <w:rsid w:val="00D44AEE"/>
    <w:rsid w:val="00D44AFB"/>
    <w:rsid w:val="00D44C43"/>
    <w:rsid w:val="00D44C94"/>
    <w:rsid w:val="00D44CBD"/>
    <w:rsid w:val="00D44D25"/>
    <w:rsid w:val="00D451F6"/>
    <w:rsid w:val="00D45221"/>
    <w:rsid w:val="00D453B6"/>
    <w:rsid w:val="00D454FF"/>
    <w:rsid w:val="00D4559D"/>
    <w:rsid w:val="00D45718"/>
    <w:rsid w:val="00D458CB"/>
    <w:rsid w:val="00D45ACC"/>
    <w:rsid w:val="00D45E96"/>
    <w:rsid w:val="00D45F4C"/>
    <w:rsid w:val="00D4615C"/>
    <w:rsid w:val="00D461AB"/>
    <w:rsid w:val="00D46373"/>
    <w:rsid w:val="00D465E6"/>
    <w:rsid w:val="00D469EC"/>
    <w:rsid w:val="00D46BBB"/>
    <w:rsid w:val="00D46D24"/>
    <w:rsid w:val="00D46D6D"/>
    <w:rsid w:val="00D46E49"/>
    <w:rsid w:val="00D47116"/>
    <w:rsid w:val="00D4722D"/>
    <w:rsid w:val="00D4743F"/>
    <w:rsid w:val="00D47605"/>
    <w:rsid w:val="00D47623"/>
    <w:rsid w:val="00D476CB"/>
    <w:rsid w:val="00D47767"/>
    <w:rsid w:val="00D4783F"/>
    <w:rsid w:val="00D47876"/>
    <w:rsid w:val="00D47A83"/>
    <w:rsid w:val="00D47D5F"/>
    <w:rsid w:val="00D47DE6"/>
    <w:rsid w:val="00D50231"/>
    <w:rsid w:val="00D50279"/>
    <w:rsid w:val="00D5037E"/>
    <w:rsid w:val="00D50A90"/>
    <w:rsid w:val="00D50AE5"/>
    <w:rsid w:val="00D51150"/>
    <w:rsid w:val="00D515B3"/>
    <w:rsid w:val="00D5162B"/>
    <w:rsid w:val="00D517E3"/>
    <w:rsid w:val="00D51A1F"/>
    <w:rsid w:val="00D51A21"/>
    <w:rsid w:val="00D51A42"/>
    <w:rsid w:val="00D51AB6"/>
    <w:rsid w:val="00D51D28"/>
    <w:rsid w:val="00D51DFB"/>
    <w:rsid w:val="00D520C2"/>
    <w:rsid w:val="00D522B9"/>
    <w:rsid w:val="00D527EB"/>
    <w:rsid w:val="00D52867"/>
    <w:rsid w:val="00D5295F"/>
    <w:rsid w:val="00D529C5"/>
    <w:rsid w:val="00D52B5A"/>
    <w:rsid w:val="00D52C70"/>
    <w:rsid w:val="00D52D2F"/>
    <w:rsid w:val="00D52D3B"/>
    <w:rsid w:val="00D52DA3"/>
    <w:rsid w:val="00D52E34"/>
    <w:rsid w:val="00D52E4D"/>
    <w:rsid w:val="00D52E68"/>
    <w:rsid w:val="00D530FC"/>
    <w:rsid w:val="00D533F6"/>
    <w:rsid w:val="00D53413"/>
    <w:rsid w:val="00D53427"/>
    <w:rsid w:val="00D53641"/>
    <w:rsid w:val="00D536B4"/>
    <w:rsid w:val="00D53B15"/>
    <w:rsid w:val="00D53E1C"/>
    <w:rsid w:val="00D5404E"/>
    <w:rsid w:val="00D5419D"/>
    <w:rsid w:val="00D5425E"/>
    <w:rsid w:val="00D54360"/>
    <w:rsid w:val="00D543F2"/>
    <w:rsid w:val="00D547D1"/>
    <w:rsid w:val="00D54852"/>
    <w:rsid w:val="00D5493C"/>
    <w:rsid w:val="00D553A7"/>
    <w:rsid w:val="00D55561"/>
    <w:rsid w:val="00D55834"/>
    <w:rsid w:val="00D55DD7"/>
    <w:rsid w:val="00D55EA7"/>
    <w:rsid w:val="00D56171"/>
    <w:rsid w:val="00D5635A"/>
    <w:rsid w:val="00D563DA"/>
    <w:rsid w:val="00D568BA"/>
    <w:rsid w:val="00D56A6B"/>
    <w:rsid w:val="00D56E01"/>
    <w:rsid w:val="00D56E1D"/>
    <w:rsid w:val="00D574A8"/>
    <w:rsid w:val="00D574E5"/>
    <w:rsid w:val="00D5761A"/>
    <w:rsid w:val="00D576D0"/>
    <w:rsid w:val="00D57961"/>
    <w:rsid w:val="00D57B83"/>
    <w:rsid w:val="00D57D32"/>
    <w:rsid w:val="00D57EB0"/>
    <w:rsid w:val="00D600E2"/>
    <w:rsid w:val="00D601EC"/>
    <w:rsid w:val="00D6026F"/>
    <w:rsid w:val="00D602E9"/>
    <w:rsid w:val="00D60366"/>
    <w:rsid w:val="00D603B2"/>
    <w:rsid w:val="00D60508"/>
    <w:rsid w:val="00D60BAB"/>
    <w:rsid w:val="00D60D85"/>
    <w:rsid w:val="00D6117C"/>
    <w:rsid w:val="00D611A1"/>
    <w:rsid w:val="00D612A5"/>
    <w:rsid w:val="00D614BC"/>
    <w:rsid w:val="00D617C8"/>
    <w:rsid w:val="00D61853"/>
    <w:rsid w:val="00D61945"/>
    <w:rsid w:val="00D61A3F"/>
    <w:rsid w:val="00D61B82"/>
    <w:rsid w:val="00D62143"/>
    <w:rsid w:val="00D62200"/>
    <w:rsid w:val="00D622FD"/>
    <w:rsid w:val="00D624E7"/>
    <w:rsid w:val="00D62B2D"/>
    <w:rsid w:val="00D62B39"/>
    <w:rsid w:val="00D62B49"/>
    <w:rsid w:val="00D62B5C"/>
    <w:rsid w:val="00D62D3D"/>
    <w:rsid w:val="00D634B8"/>
    <w:rsid w:val="00D635AD"/>
    <w:rsid w:val="00D63B63"/>
    <w:rsid w:val="00D63F24"/>
    <w:rsid w:val="00D643E0"/>
    <w:rsid w:val="00D64999"/>
    <w:rsid w:val="00D64A98"/>
    <w:rsid w:val="00D64B46"/>
    <w:rsid w:val="00D64B5A"/>
    <w:rsid w:val="00D64B69"/>
    <w:rsid w:val="00D651F5"/>
    <w:rsid w:val="00D6530B"/>
    <w:rsid w:val="00D654D1"/>
    <w:rsid w:val="00D65713"/>
    <w:rsid w:val="00D657AD"/>
    <w:rsid w:val="00D65A9E"/>
    <w:rsid w:val="00D65D45"/>
    <w:rsid w:val="00D662E9"/>
    <w:rsid w:val="00D66385"/>
    <w:rsid w:val="00D6644E"/>
    <w:rsid w:val="00D666C8"/>
    <w:rsid w:val="00D66A03"/>
    <w:rsid w:val="00D66BDA"/>
    <w:rsid w:val="00D66F36"/>
    <w:rsid w:val="00D66F92"/>
    <w:rsid w:val="00D671F7"/>
    <w:rsid w:val="00D67445"/>
    <w:rsid w:val="00D6785F"/>
    <w:rsid w:val="00D678C6"/>
    <w:rsid w:val="00D67C65"/>
    <w:rsid w:val="00D67CFD"/>
    <w:rsid w:val="00D67D6C"/>
    <w:rsid w:val="00D67F2D"/>
    <w:rsid w:val="00D67F71"/>
    <w:rsid w:val="00D70101"/>
    <w:rsid w:val="00D70458"/>
    <w:rsid w:val="00D705FB"/>
    <w:rsid w:val="00D705FF"/>
    <w:rsid w:val="00D70808"/>
    <w:rsid w:val="00D70964"/>
    <w:rsid w:val="00D70A7F"/>
    <w:rsid w:val="00D70D53"/>
    <w:rsid w:val="00D70D97"/>
    <w:rsid w:val="00D711B6"/>
    <w:rsid w:val="00D71203"/>
    <w:rsid w:val="00D7149E"/>
    <w:rsid w:val="00D714D8"/>
    <w:rsid w:val="00D71516"/>
    <w:rsid w:val="00D71780"/>
    <w:rsid w:val="00D71908"/>
    <w:rsid w:val="00D71A45"/>
    <w:rsid w:val="00D71C28"/>
    <w:rsid w:val="00D71D9A"/>
    <w:rsid w:val="00D71E67"/>
    <w:rsid w:val="00D71FCE"/>
    <w:rsid w:val="00D72271"/>
    <w:rsid w:val="00D723F7"/>
    <w:rsid w:val="00D7273F"/>
    <w:rsid w:val="00D72990"/>
    <w:rsid w:val="00D72CFC"/>
    <w:rsid w:val="00D72DD7"/>
    <w:rsid w:val="00D72F46"/>
    <w:rsid w:val="00D72FFB"/>
    <w:rsid w:val="00D7313E"/>
    <w:rsid w:val="00D73A23"/>
    <w:rsid w:val="00D73AA2"/>
    <w:rsid w:val="00D73AF7"/>
    <w:rsid w:val="00D73BBF"/>
    <w:rsid w:val="00D73E58"/>
    <w:rsid w:val="00D73EB1"/>
    <w:rsid w:val="00D74567"/>
    <w:rsid w:val="00D746D7"/>
    <w:rsid w:val="00D74C63"/>
    <w:rsid w:val="00D74D1B"/>
    <w:rsid w:val="00D74F04"/>
    <w:rsid w:val="00D75132"/>
    <w:rsid w:val="00D7583C"/>
    <w:rsid w:val="00D75CA0"/>
    <w:rsid w:val="00D75DD1"/>
    <w:rsid w:val="00D75E16"/>
    <w:rsid w:val="00D76102"/>
    <w:rsid w:val="00D7611A"/>
    <w:rsid w:val="00D76271"/>
    <w:rsid w:val="00D7632C"/>
    <w:rsid w:val="00D763AA"/>
    <w:rsid w:val="00D76430"/>
    <w:rsid w:val="00D7662A"/>
    <w:rsid w:val="00D766EB"/>
    <w:rsid w:val="00D76701"/>
    <w:rsid w:val="00D76783"/>
    <w:rsid w:val="00D76B7C"/>
    <w:rsid w:val="00D76BEA"/>
    <w:rsid w:val="00D76BFC"/>
    <w:rsid w:val="00D76CD3"/>
    <w:rsid w:val="00D76D45"/>
    <w:rsid w:val="00D76E09"/>
    <w:rsid w:val="00D77114"/>
    <w:rsid w:val="00D77118"/>
    <w:rsid w:val="00D77198"/>
    <w:rsid w:val="00D773AD"/>
    <w:rsid w:val="00D7740E"/>
    <w:rsid w:val="00D77726"/>
    <w:rsid w:val="00D777C7"/>
    <w:rsid w:val="00D7794C"/>
    <w:rsid w:val="00D77A9B"/>
    <w:rsid w:val="00D77BD6"/>
    <w:rsid w:val="00D77DF1"/>
    <w:rsid w:val="00D77E26"/>
    <w:rsid w:val="00D77EDB"/>
    <w:rsid w:val="00D77F57"/>
    <w:rsid w:val="00D800C2"/>
    <w:rsid w:val="00D804C6"/>
    <w:rsid w:val="00D8096D"/>
    <w:rsid w:val="00D80983"/>
    <w:rsid w:val="00D81001"/>
    <w:rsid w:val="00D814DE"/>
    <w:rsid w:val="00D81A3B"/>
    <w:rsid w:val="00D81AF9"/>
    <w:rsid w:val="00D81C2E"/>
    <w:rsid w:val="00D81E93"/>
    <w:rsid w:val="00D81FD1"/>
    <w:rsid w:val="00D821EB"/>
    <w:rsid w:val="00D8263D"/>
    <w:rsid w:val="00D829CB"/>
    <w:rsid w:val="00D82AAA"/>
    <w:rsid w:val="00D82BD6"/>
    <w:rsid w:val="00D82D5B"/>
    <w:rsid w:val="00D82D7A"/>
    <w:rsid w:val="00D82EF2"/>
    <w:rsid w:val="00D82F17"/>
    <w:rsid w:val="00D8332B"/>
    <w:rsid w:val="00D833FE"/>
    <w:rsid w:val="00D83401"/>
    <w:rsid w:val="00D83565"/>
    <w:rsid w:val="00D8357F"/>
    <w:rsid w:val="00D8365E"/>
    <w:rsid w:val="00D83717"/>
    <w:rsid w:val="00D837BA"/>
    <w:rsid w:val="00D83887"/>
    <w:rsid w:val="00D83AC4"/>
    <w:rsid w:val="00D8403D"/>
    <w:rsid w:val="00D841B2"/>
    <w:rsid w:val="00D841DB"/>
    <w:rsid w:val="00D842E9"/>
    <w:rsid w:val="00D84637"/>
    <w:rsid w:val="00D8468F"/>
    <w:rsid w:val="00D8475D"/>
    <w:rsid w:val="00D847DC"/>
    <w:rsid w:val="00D847F2"/>
    <w:rsid w:val="00D847FF"/>
    <w:rsid w:val="00D84941"/>
    <w:rsid w:val="00D84AE2"/>
    <w:rsid w:val="00D84E2B"/>
    <w:rsid w:val="00D84ED4"/>
    <w:rsid w:val="00D85134"/>
    <w:rsid w:val="00D85376"/>
    <w:rsid w:val="00D858D1"/>
    <w:rsid w:val="00D85A48"/>
    <w:rsid w:val="00D85C3D"/>
    <w:rsid w:val="00D85E5E"/>
    <w:rsid w:val="00D8626A"/>
    <w:rsid w:val="00D862E0"/>
    <w:rsid w:val="00D8642B"/>
    <w:rsid w:val="00D866B7"/>
    <w:rsid w:val="00D86AAD"/>
    <w:rsid w:val="00D86C8C"/>
    <w:rsid w:val="00D8715F"/>
    <w:rsid w:val="00D871A8"/>
    <w:rsid w:val="00D871FC"/>
    <w:rsid w:val="00D872A1"/>
    <w:rsid w:val="00D87379"/>
    <w:rsid w:val="00D87587"/>
    <w:rsid w:val="00D877CD"/>
    <w:rsid w:val="00D87A19"/>
    <w:rsid w:val="00D90408"/>
    <w:rsid w:val="00D9049E"/>
    <w:rsid w:val="00D904FA"/>
    <w:rsid w:val="00D905AA"/>
    <w:rsid w:val="00D9076C"/>
    <w:rsid w:val="00D907C9"/>
    <w:rsid w:val="00D90AAD"/>
    <w:rsid w:val="00D90B15"/>
    <w:rsid w:val="00D90C83"/>
    <w:rsid w:val="00D90D19"/>
    <w:rsid w:val="00D90EB6"/>
    <w:rsid w:val="00D90ED4"/>
    <w:rsid w:val="00D90F1D"/>
    <w:rsid w:val="00D90FD0"/>
    <w:rsid w:val="00D9102D"/>
    <w:rsid w:val="00D91086"/>
    <w:rsid w:val="00D910B7"/>
    <w:rsid w:val="00D911B4"/>
    <w:rsid w:val="00D9123A"/>
    <w:rsid w:val="00D9130A"/>
    <w:rsid w:val="00D91376"/>
    <w:rsid w:val="00D91642"/>
    <w:rsid w:val="00D91656"/>
    <w:rsid w:val="00D91681"/>
    <w:rsid w:val="00D91780"/>
    <w:rsid w:val="00D918FF"/>
    <w:rsid w:val="00D919EF"/>
    <w:rsid w:val="00D91B1F"/>
    <w:rsid w:val="00D91C9F"/>
    <w:rsid w:val="00D91D29"/>
    <w:rsid w:val="00D91D70"/>
    <w:rsid w:val="00D91ED0"/>
    <w:rsid w:val="00D92199"/>
    <w:rsid w:val="00D9279B"/>
    <w:rsid w:val="00D927E6"/>
    <w:rsid w:val="00D92815"/>
    <w:rsid w:val="00D928D3"/>
    <w:rsid w:val="00D929A8"/>
    <w:rsid w:val="00D929E2"/>
    <w:rsid w:val="00D92ADB"/>
    <w:rsid w:val="00D92FB1"/>
    <w:rsid w:val="00D93047"/>
    <w:rsid w:val="00D93056"/>
    <w:rsid w:val="00D931B2"/>
    <w:rsid w:val="00D9328C"/>
    <w:rsid w:val="00D932E6"/>
    <w:rsid w:val="00D933BB"/>
    <w:rsid w:val="00D934AD"/>
    <w:rsid w:val="00D9350C"/>
    <w:rsid w:val="00D935C3"/>
    <w:rsid w:val="00D9380C"/>
    <w:rsid w:val="00D93A70"/>
    <w:rsid w:val="00D93B0F"/>
    <w:rsid w:val="00D93B5C"/>
    <w:rsid w:val="00D93B78"/>
    <w:rsid w:val="00D93C6F"/>
    <w:rsid w:val="00D93DEF"/>
    <w:rsid w:val="00D93DF4"/>
    <w:rsid w:val="00D93DF5"/>
    <w:rsid w:val="00D943C4"/>
    <w:rsid w:val="00D947AF"/>
    <w:rsid w:val="00D94B52"/>
    <w:rsid w:val="00D94CEC"/>
    <w:rsid w:val="00D94D67"/>
    <w:rsid w:val="00D94E31"/>
    <w:rsid w:val="00D94E87"/>
    <w:rsid w:val="00D94F2E"/>
    <w:rsid w:val="00D94F75"/>
    <w:rsid w:val="00D950D2"/>
    <w:rsid w:val="00D953D7"/>
    <w:rsid w:val="00D954A3"/>
    <w:rsid w:val="00D9593D"/>
    <w:rsid w:val="00D95AA1"/>
    <w:rsid w:val="00D95CB8"/>
    <w:rsid w:val="00D95D34"/>
    <w:rsid w:val="00D95D45"/>
    <w:rsid w:val="00D95F9A"/>
    <w:rsid w:val="00D9606E"/>
    <w:rsid w:val="00D9618E"/>
    <w:rsid w:val="00D961DA"/>
    <w:rsid w:val="00D962FC"/>
    <w:rsid w:val="00D96491"/>
    <w:rsid w:val="00D9649B"/>
    <w:rsid w:val="00D965BF"/>
    <w:rsid w:val="00D967CF"/>
    <w:rsid w:val="00D969D2"/>
    <w:rsid w:val="00D96C48"/>
    <w:rsid w:val="00D96E02"/>
    <w:rsid w:val="00D973AE"/>
    <w:rsid w:val="00D9744E"/>
    <w:rsid w:val="00D974A8"/>
    <w:rsid w:val="00D975FF"/>
    <w:rsid w:val="00D977B0"/>
    <w:rsid w:val="00D97A9A"/>
    <w:rsid w:val="00D97AFA"/>
    <w:rsid w:val="00DA0193"/>
    <w:rsid w:val="00DA0233"/>
    <w:rsid w:val="00DA038A"/>
    <w:rsid w:val="00DA0755"/>
    <w:rsid w:val="00DA0A17"/>
    <w:rsid w:val="00DA0B87"/>
    <w:rsid w:val="00DA0E38"/>
    <w:rsid w:val="00DA1068"/>
    <w:rsid w:val="00DA1081"/>
    <w:rsid w:val="00DA18C6"/>
    <w:rsid w:val="00DA1CED"/>
    <w:rsid w:val="00DA2042"/>
    <w:rsid w:val="00DA2055"/>
    <w:rsid w:val="00DA208D"/>
    <w:rsid w:val="00DA21B9"/>
    <w:rsid w:val="00DA238B"/>
    <w:rsid w:val="00DA26E0"/>
    <w:rsid w:val="00DA2AAA"/>
    <w:rsid w:val="00DA2B9E"/>
    <w:rsid w:val="00DA2E32"/>
    <w:rsid w:val="00DA309A"/>
    <w:rsid w:val="00DA3175"/>
    <w:rsid w:val="00DA321F"/>
    <w:rsid w:val="00DA339E"/>
    <w:rsid w:val="00DA3428"/>
    <w:rsid w:val="00DA3466"/>
    <w:rsid w:val="00DA38E1"/>
    <w:rsid w:val="00DA3971"/>
    <w:rsid w:val="00DA3A51"/>
    <w:rsid w:val="00DA3CE2"/>
    <w:rsid w:val="00DA3E35"/>
    <w:rsid w:val="00DA427D"/>
    <w:rsid w:val="00DA45E1"/>
    <w:rsid w:val="00DA47A8"/>
    <w:rsid w:val="00DA4894"/>
    <w:rsid w:val="00DA4A67"/>
    <w:rsid w:val="00DA4B62"/>
    <w:rsid w:val="00DA4CA2"/>
    <w:rsid w:val="00DA4CC0"/>
    <w:rsid w:val="00DA4F5B"/>
    <w:rsid w:val="00DA4F69"/>
    <w:rsid w:val="00DA4F7F"/>
    <w:rsid w:val="00DA502C"/>
    <w:rsid w:val="00DA5056"/>
    <w:rsid w:val="00DA50A8"/>
    <w:rsid w:val="00DA5339"/>
    <w:rsid w:val="00DA538B"/>
    <w:rsid w:val="00DA5682"/>
    <w:rsid w:val="00DA56B0"/>
    <w:rsid w:val="00DA59F5"/>
    <w:rsid w:val="00DA5B5A"/>
    <w:rsid w:val="00DA6029"/>
    <w:rsid w:val="00DA602C"/>
    <w:rsid w:val="00DA62B9"/>
    <w:rsid w:val="00DA6649"/>
    <w:rsid w:val="00DA664A"/>
    <w:rsid w:val="00DA69B5"/>
    <w:rsid w:val="00DA6B1D"/>
    <w:rsid w:val="00DA6DEA"/>
    <w:rsid w:val="00DA6F03"/>
    <w:rsid w:val="00DA7014"/>
    <w:rsid w:val="00DA73AB"/>
    <w:rsid w:val="00DA7681"/>
    <w:rsid w:val="00DA7860"/>
    <w:rsid w:val="00DA79D2"/>
    <w:rsid w:val="00DA7A6C"/>
    <w:rsid w:val="00DA7C3F"/>
    <w:rsid w:val="00DA7C9F"/>
    <w:rsid w:val="00DA7E47"/>
    <w:rsid w:val="00DB0347"/>
    <w:rsid w:val="00DB039F"/>
    <w:rsid w:val="00DB04D8"/>
    <w:rsid w:val="00DB0709"/>
    <w:rsid w:val="00DB07EF"/>
    <w:rsid w:val="00DB09AE"/>
    <w:rsid w:val="00DB09B1"/>
    <w:rsid w:val="00DB0A74"/>
    <w:rsid w:val="00DB0C08"/>
    <w:rsid w:val="00DB0F55"/>
    <w:rsid w:val="00DB0FD5"/>
    <w:rsid w:val="00DB1114"/>
    <w:rsid w:val="00DB1188"/>
    <w:rsid w:val="00DB11C3"/>
    <w:rsid w:val="00DB13AB"/>
    <w:rsid w:val="00DB14B3"/>
    <w:rsid w:val="00DB14C1"/>
    <w:rsid w:val="00DB158E"/>
    <w:rsid w:val="00DB16EC"/>
    <w:rsid w:val="00DB17FD"/>
    <w:rsid w:val="00DB19A1"/>
    <w:rsid w:val="00DB1D78"/>
    <w:rsid w:val="00DB1F4B"/>
    <w:rsid w:val="00DB2052"/>
    <w:rsid w:val="00DB2739"/>
    <w:rsid w:val="00DB2817"/>
    <w:rsid w:val="00DB2BA1"/>
    <w:rsid w:val="00DB2BC7"/>
    <w:rsid w:val="00DB2E99"/>
    <w:rsid w:val="00DB2FDA"/>
    <w:rsid w:val="00DB3026"/>
    <w:rsid w:val="00DB31D9"/>
    <w:rsid w:val="00DB33D7"/>
    <w:rsid w:val="00DB373D"/>
    <w:rsid w:val="00DB399F"/>
    <w:rsid w:val="00DB3BC7"/>
    <w:rsid w:val="00DB3E51"/>
    <w:rsid w:val="00DB3EAF"/>
    <w:rsid w:val="00DB3ED9"/>
    <w:rsid w:val="00DB407E"/>
    <w:rsid w:val="00DB4086"/>
    <w:rsid w:val="00DB41B7"/>
    <w:rsid w:val="00DB4579"/>
    <w:rsid w:val="00DB4674"/>
    <w:rsid w:val="00DB4792"/>
    <w:rsid w:val="00DB47E7"/>
    <w:rsid w:val="00DB4873"/>
    <w:rsid w:val="00DB48EB"/>
    <w:rsid w:val="00DB492F"/>
    <w:rsid w:val="00DB4C8D"/>
    <w:rsid w:val="00DB4CD5"/>
    <w:rsid w:val="00DB4D23"/>
    <w:rsid w:val="00DB4E4E"/>
    <w:rsid w:val="00DB4F63"/>
    <w:rsid w:val="00DB4F76"/>
    <w:rsid w:val="00DB50B3"/>
    <w:rsid w:val="00DB52A3"/>
    <w:rsid w:val="00DB5315"/>
    <w:rsid w:val="00DB54D6"/>
    <w:rsid w:val="00DB5A10"/>
    <w:rsid w:val="00DB5A7D"/>
    <w:rsid w:val="00DB5AB4"/>
    <w:rsid w:val="00DB5CE6"/>
    <w:rsid w:val="00DB5D21"/>
    <w:rsid w:val="00DB5FE3"/>
    <w:rsid w:val="00DB612B"/>
    <w:rsid w:val="00DB6169"/>
    <w:rsid w:val="00DB652C"/>
    <w:rsid w:val="00DB674A"/>
    <w:rsid w:val="00DB6D76"/>
    <w:rsid w:val="00DB6E27"/>
    <w:rsid w:val="00DB6F20"/>
    <w:rsid w:val="00DB70BD"/>
    <w:rsid w:val="00DB70FA"/>
    <w:rsid w:val="00DB7144"/>
    <w:rsid w:val="00DB7278"/>
    <w:rsid w:val="00DB7453"/>
    <w:rsid w:val="00DB74A2"/>
    <w:rsid w:val="00DB7505"/>
    <w:rsid w:val="00DB760C"/>
    <w:rsid w:val="00DB762B"/>
    <w:rsid w:val="00DB78BF"/>
    <w:rsid w:val="00DB7993"/>
    <w:rsid w:val="00DB7A66"/>
    <w:rsid w:val="00DB7B2A"/>
    <w:rsid w:val="00DB7B35"/>
    <w:rsid w:val="00DB7B60"/>
    <w:rsid w:val="00DB7BA5"/>
    <w:rsid w:val="00DB7D9C"/>
    <w:rsid w:val="00DB7DAB"/>
    <w:rsid w:val="00DC0082"/>
    <w:rsid w:val="00DC00F3"/>
    <w:rsid w:val="00DC0146"/>
    <w:rsid w:val="00DC02EA"/>
    <w:rsid w:val="00DC032B"/>
    <w:rsid w:val="00DC0516"/>
    <w:rsid w:val="00DC0531"/>
    <w:rsid w:val="00DC0814"/>
    <w:rsid w:val="00DC0A26"/>
    <w:rsid w:val="00DC1199"/>
    <w:rsid w:val="00DC11DC"/>
    <w:rsid w:val="00DC14DE"/>
    <w:rsid w:val="00DC1504"/>
    <w:rsid w:val="00DC1671"/>
    <w:rsid w:val="00DC1678"/>
    <w:rsid w:val="00DC169A"/>
    <w:rsid w:val="00DC188C"/>
    <w:rsid w:val="00DC19BF"/>
    <w:rsid w:val="00DC1A19"/>
    <w:rsid w:val="00DC1A46"/>
    <w:rsid w:val="00DC1AE1"/>
    <w:rsid w:val="00DC1BD1"/>
    <w:rsid w:val="00DC1CF1"/>
    <w:rsid w:val="00DC1E3F"/>
    <w:rsid w:val="00DC1EB9"/>
    <w:rsid w:val="00DC1EBF"/>
    <w:rsid w:val="00DC1EFE"/>
    <w:rsid w:val="00DC2175"/>
    <w:rsid w:val="00DC23E5"/>
    <w:rsid w:val="00DC25BB"/>
    <w:rsid w:val="00DC2984"/>
    <w:rsid w:val="00DC29AA"/>
    <w:rsid w:val="00DC2AFD"/>
    <w:rsid w:val="00DC2B2D"/>
    <w:rsid w:val="00DC2B32"/>
    <w:rsid w:val="00DC2BD1"/>
    <w:rsid w:val="00DC2C47"/>
    <w:rsid w:val="00DC2EF6"/>
    <w:rsid w:val="00DC2F79"/>
    <w:rsid w:val="00DC3126"/>
    <w:rsid w:val="00DC3325"/>
    <w:rsid w:val="00DC336E"/>
    <w:rsid w:val="00DC3374"/>
    <w:rsid w:val="00DC3511"/>
    <w:rsid w:val="00DC3663"/>
    <w:rsid w:val="00DC366C"/>
    <w:rsid w:val="00DC3780"/>
    <w:rsid w:val="00DC37AE"/>
    <w:rsid w:val="00DC3915"/>
    <w:rsid w:val="00DC3C09"/>
    <w:rsid w:val="00DC3D7F"/>
    <w:rsid w:val="00DC3E3D"/>
    <w:rsid w:val="00DC3EEE"/>
    <w:rsid w:val="00DC3F59"/>
    <w:rsid w:val="00DC3F6C"/>
    <w:rsid w:val="00DC425E"/>
    <w:rsid w:val="00DC443F"/>
    <w:rsid w:val="00DC464F"/>
    <w:rsid w:val="00DC4733"/>
    <w:rsid w:val="00DC489A"/>
    <w:rsid w:val="00DC4A1F"/>
    <w:rsid w:val="00DC4BD1"/>
    <w:rsid w:val="00DC4E06"/>
    <w:rsid w:val="00DC4F58"/>
    <w:rsid w:val="00DC4F61"/>
    <w:rsid w:val="00DC55CF"/>
    <w:rsid w:val="00DC5680"/>
    <w:rsid w:val="00DC59B8"/>
    <w:rsid w:val="00DC5A56"/>
    <w:rsid w:val="00DC5AC0"/>
    <w:rsid w:val="00DC5E26"/>
    <w:rsid w:val="00DC5F52"/>
    <w:rsid w:val="00DC658B"/>
    <w:rsid w:val="00DC66C1"/>
    <w:rsid w:val="00DC67E4"/>
    <w:rsid w:val="00DC698D"/>
    <w:rsid w:val="00DC69B2"/>
    <w:rsid w:val="00DC6AED"/>
    <w:rsid w:val="00DC6C28"/>
    <w:rsid w:val="00DC6C91"/>
    <w:rsid w:val="00DC705C"/>
    <w:rsid w:val="00DC70B3"/>
    <w:rsid w:val="00DC71DE"/>
    <w:rsid w:val="00DC726B"/>
    <w:rsid w:val="00DC740E"/>
    <w:rsid w:val="00DC7484"/>
    <w:rsid w:val="00DC7546"/>
    <w:rsid w:val="00DC7659"/>
    <w:rsid w:val="00DC7911"/>
    <w:rsid w:val="00DC798F"/>
    <w:rsid w:val="00DC7A31"/>
    <w:rsid w:val="00DC7A52"/>
    <w:rsid w:val="00DC7B60"/>
    <w:rsid w:val="00DC7B8F"/>
    <w:rsid w:val="00DD01E1"/>
    <w:rsid w:val="00DD0254"/>
    <w:rsid w:val="00DD0321"/>
    <w:rsid w:val="00DD03F6"/>
    <w:rsid w:val="00DD0417"/>
    <w:rsid w:val="00DD0AC1"/>
    <w:rsid w:val="00DD0AEC"/>
    <w:rsid w:val="00DD0B72"/>
    <w:rsid w:val="00DD0DBA"/>
    <w:rsid w:val="00DD0FD2"/>
    <w:rsid w:val="00DD11C9"/>
    <w:rsid w:val="00DD122B"/>
    <w:rsid w:val="00DD1530"/>
    <w:rsid w:val="00DD1739"/>
    <w:rsid w:val="00DD1770"/>
    <w:rsid w:val="00DD1890"/>
    <w:rsid w:val="00DD1B27"/>
    <w:rsid w:val="00DD1C26"/>
    <w:rsid w:val="00DD1C55"/>
    <w:rsid w:val="00DD2034"/>
    <w:rsid w:val="00DD2216"/>
    <w:rsid w:val="00DD22A2"/>
    <w:rsid w:val="00DD2410"/>
    <w:rsid w:val="00DD2617"/>
    <w:rsid w:val="00DD2632"/>
    <w:rsid w:val="00DD265F"/>
    <w:rsid w:val="00DD28BA"/>
    <w:rsid w:val="00DD29ED"/>
    <w:rsid w:val="00DD2E23"/>
    <w:rsid w:val="00DD2E5D"/>
    <w:rsid w:val="00DD2FBF"/>
    <w:rsid w:val="00DD3205"/>
    <w:rsid w:val="00DD320F"/>
    <w:rsid w:val="00DD32ED"/>
    <w:rsid w:val="00DD343D"/>
    <w:rsid w:val="00DD3460"/>
    <w:rsid w:val="00DD365B"/>
    <w:rsid w:val="00DD36EA"/>
    <w:rsid w:val="00DD38AF"/>
    <w:rsid w:val="00DD38BD"/>
    <w:rsid w:val="00DD3C99"/>
    <w:rsid w:val="00DD3D03"/>
    <w:rsid w:val="00DD3E1B"/>
    <w:rsid w:val="00DD3E6F"/>
    <w:rsid w:val="00DD418F"/>
    <w:rsid w:val="00DD41A4"/>
    <w:rsid w:val="00DD4601"/>
    <w:rsid w:val="00DD4646"/>
    <w:rsid w:val="00DD4684"/>
    <w:rsid w:val="00DD46F6"/>
    <w:rsid w:val="00DD4B17"/>
    <w:rsid w:val="00DD4B90"/>
    <w:rsid w:val="00DD4BC1"/>
    <w:rsid w:val="00DD4C51"/>
    <w:rsid w:val="00DD4CC8"/>
    <w:rsid w:val="00DD4EB8"/>
    <w:rsid w:val="00DD4FCD"/>
    <w:rsid w:val="00DD5497"/>
    <w:rsid w:val="00DD558C"/>
    <w:rsid w:val="00DD5722"/>
    <w:rsid w:val="00DD57CB"/>
    <w:rsid w:val="00DD5DC3"/>
    <w:rsid w:val="00DD5EC6"/>
    <w:rsid w:val="00DD665E"/>
    <w:rsid w:val="00DD69B1"/>
    <w:rsid w:val="00DD6EEC"/>
    <w:rsid w:val="00DD7531"/>
    <w:rsid w:val="00DD7758"/>
    <w:rsid w:val="00DD779F"/>
    <w:rsid w:val="00DD77B4"/>
    <w:rsid w:val="00DD77C8"/>
    <w:rsid w:val="00DD77DC"/>
    <w:rsid w:val="00DD7DE1"/>
    <w:rsid w:val="00DD7E10"/>
    <w:rsid w:val="00DD7EBD"/>
    <w:rsid w:val="00DE032C"/>
    <w:rsid w:val="00DE04A5"/>
    <w:rsid w:val="00DE0731"/>
    <w:rsid w:val="00DE07A0"/>
    <w:rsid w:val="00DE09B4"/>
    <w:rsid w:val="00DE09F0"/>
    <w:rsid w:val="00DE0B69"/>
    <w:rsid w:val="00DE0E18"/>
    <w:rsid w:val="00DE0F07"/>
    <w:rsid w:val="00DE0F39"/>
    <w:rsid w:val="00DE1199"/>
    <w:rsid w:val="00DE138C"/>
    <w:rsid w:val="00DE13E1"/>
    <w:rsid w:val="00DE1621"/>
    <w:rsid w:val="00DE1747"/>
    <w:rsid w:val="00DE18B8"/>
    <w:rsid w:val="00DE18D0"/>
    <w:rsid w:val="00DE1ABA"/>
    <w:rsid w:val="00DE1C00"/>
    <w:rsid w:val="00DE1D82"/>
    <w:rsid w:val="00DE1F48"/>
    <w:rsid w:val="00DE1F89"/>
    <w:rsid w:val="00DE2032"/>
    <w:rsid w:val="00DE2082"/>
    <w:rsid w:val="00DE20D8"/>
    <w:rsid w:val="00DE2364"/>
    <w:rsid w:val="00DE2413"/>
    <w:rsid w:val="00DE24AE"/>
    <w:rsid w:val="00DE29C7"/>
    <w:rsid w:val="00DE29E1"/>
    <w:rsid w:val="00DE2A4B"/>
    <w:rsid w:val="00DE2B6A"/>
    <w:rsid w:val="00DE2D51"/>
    <w:rsid w:val="00DE2D8B"/>
    <w:rsid w:val="00DE2F29"/>
    <w:rsid w:val="00DE2FD6"/>
    <w:rsid w:val="00DE30AB"/>
    <w:rsid w:val="00DE32AA"/>
    <w:rsid w:val="00DE3378"/>
    <w:rsid w:val="00DE3461"/>
    <w:rsid w:val="00DE3891"/>
    <w:rsid w:val="00DE3A08"/>
    <w:rsid w:val="00DE3AD0"/>
    <w:rsid w:val="00DE40A9"/>
    <w:rsid w:val="00DE412E"/>
    <w:rsid w:val="00DE41AB"/>
    <w:rsid w:val="00DE429F"/>
    <w:rsid w:val="00DE4379"/>
    <w:rsid w:val="00DE4706"/>
    <w:rsid w:val="00DE470B"/>
    <w:rsid w:val="00DE4751"/>
    <w:rsid w:val="00DE475E"/>
    <w:rsid w:val="00DE47AB"/>
    <w:rsid w:val="00DE4878"/>
    <w:rsid w:val="00DE4BAD"/>
    <w:rsid w:val="00DE4D1E"/>
    <w:rsid w:val="00DE511D"/>
    <w:rsid w:val="00DE52B3"/>
    <w:rsid w:val="00DE5342"/>
    <w:rsid w:val="00DE5790"/>
    <w:rsid w:val="00DE5918"/>
    <w:rsid w:val="00DE5E58"/>
    <w:rsid w:val="00DE60EB"/>
    <w:rsid w:val="00DE6211"/>
    <w:rsid w:val="00DE6909"/>
    <w:rsid w:val="00DE70E1"/>
    <w:rsid w:val="00DE726E"/>
    <w:rsid w:val="00DE775D"/>
    <w:rsid w:val="00DE78C1"/>
    <w:rsid w:val="00DE78FB"/>
    <w:rsid w:val="00DE7967"/>
    <w:rsid w:val="00DE7B6F"/>
    <w:rsid w:val="00DE7BBB"/>
    <w:rsid w:val="00DE7DA0"/>
    <w:rsid w:val="00DE7F9B"/>
    <w:rsid w:val="00DF007E"/>
    <w:rsid w:val="00DF02B7"/>
    <w:rsid w:val="00DF035F"/>
    <w:rsid w:val="00DF0612"/>
    <w:rsid w:val="00DF0631"/>
    <w:rsid w:val="00DF0642"/>
    <w:rsid w:val="00DF069D"/>
    <w:rsid w:val="00DF074F"/>
    <w:rsid w:val="00DF0A52"/>
    <w:rsid w:val="00DF0ACB"/>
    <w:rsid w:val="00DF0B26"/>
    <w:rsid w:val="00DF0D80"/>
    <w:rsid w:val="00DF0EE8"/>
    <w:rsid w:val="00DF0F07"/>
    <w:rsid w:val="00DF10CD"/>
    <w:rsid w:val="00DF1303"/>
    <w:rsid w:val="00DF153D"/>
    <w:rsid w:val="00DF1623"/>
    <w:rsid w:val="00DF1638"/>
    <w:rsid w:val="00DF1D7D"/>
    <w:rsid w:val="00DF1E4F"/>
    <w:rsid w:val="00DF1F99"/>
    <w:rsid w:val="00DF211E"/>
    <w:rsid w:val="00DF215A"/>
    <w:rsid w:val="00DF2178"/>
    <w:rsid w:val="00DF2491"/>
    <w:rsid w:val="00DF2682"/>
    <w:rsid w:val="00DF270B"/>
    <w:rsid w:val="00DF2B2D"/>
    <w:rsid w:val="00DF2B6D"/>
    <w:rsid w:val="00DF2B8F"/>
    <w:rsid w:val="00DF2CF4"/>
    <w:rsid w:val="00DF2EDC"/>
    <w:rsid w:val="00DF2FBB"/>
    <w:rsid w:val="00DF319D"/>
    <w:rsid w:val="00DF34BD"/>
    <w:rsid w:val="00DF3509"/>
    <w:rsid w:val="00DF37B2"/>
    <w:rsid w:val="00DF37E1"/>
    <w:rsid w:val="00DF38AD"/>
    <w:rsid w:val="00DF3EEC"/>
    <w:rsid w:val="00DF443E"/>
    <w:rsid w:val="00DF454D"/>
    <w:rsid w:val="00DF4736"/>
    <w:rsid w:val="00DF479F"/>
    <w:rsid w:val="00DF489D"/>
    <w:rsid w:val="00DF4A71"/>
    <w:rsid w:val="00DF4AAE"/>
    <w:rsid w:val="00DF4CC4"/>
    <w:rsid w:val="00DF4E27"/>
    <w:rsid w:val="00DF4FB6"/>
    <w:rsid w:val="00DF4FD1"/>
    <w:rsid w:val="00DF5038"/>
    <w:rsid w:val="00DF5129"/>
    <w:rsid w:val="00DF51EC"/>
    <w:rsid w:val="00DF5254"/>
    <w:rsid w:val="00DF5657"/>
    <w:rsid w:val="00DF5761"/>
    <w:rsid w:val="00DF57A8"/>
    <w:rsid w:val="00DF5B06"/>
    <w:rsid w:val="00DF60CD"/>
    <w:rsid w:val="00DF6177"/>
    <w:rsid w:val="00DF64D2"/>
    <w:rsid w:val="00DF6712"/>
    <w:rsid w:val="00DF675E"/>
    <w:rsid w:val="00DF687D"/>
    <w:rsid w:val="00DF68AD"/>
    <w:rsid w:val="00DF696A"/>
    <w:rsid w:val="00DF6A70"/>
    <w:rsid w:val="00DF6A81"/>
    <w:rsid w:val="00DF6B90"/>
    <w:rsid w:val="00DF6D26"/>
    <w:rsid w:val="00DF6DB3"/>
    <w:rsid w:val="00DF6E83"/>
    <w:rsid w:val="00DF6EC3"/>
    <w:rsid w:val="00DF6FA5"/>
    <w:rsid w:val="00DF7007"/>
    <w:rsid w:val="00DF734A"/>
    <w:rsid w:val="00DF73C1"/>
    <w:rsid w:val="00DF73C8"/>
    <w:rsid w:val="00DF740C"/>
    <w:rsid w:val="00DF76B3"/>
    <w:rsid w:val="00DF7811"/>
    <w:rsid w:val="00DF7878"/>
    <w:rsid w:val="00DF7A48"/>
    <w:rsid w:val="00DF7CD7"/>
    <w:rsid w:val="00DF7E30"/>
    <w:rsid w:val="00E0031D"/>
    <w:rsid w:val="00E00483"/>
    <w:rsid w:val="00E00661"/>
    <w:rsid w:val="00E0067F"/>
    <w:rsid w:val="00E008D4"/>
    <w:rsid w:val="00E00B2C"/>
    <w:rsid w:val="00E00DBB"/>
    <w:rsid w:val="00E00F17"/>
    <w:rsid w:val="00E00FA0"/>
    <w:rsid w:val="00E00FF3"/>
    <w:rsid w:val="00E01073"/>
    <w:rsid w:val="00E010B6"/>
    <w:rsid w:val="00E011C3"/>
    <w:rsid w:val="00E01215"/>
    <w:rsid w:val="00E01383"/>
    <w:rsid w:val="00E01561"/>
    <w:rsid w:val="00E015A4"/>
    <w:rsid w:val="00E01614"/>
    <w:rsid w:val="00E017E4"/>
    <w:rsid w:val="00E0191C"/>
    <w:rsid w:val="00E01ADD"/>
    <w:rsid w:val="00E01C93"/>
    <w:rsid w:val="00E01DEA"/>
    <w:rsid w:val="00E01E9B"/>
    <w:rsid w:val="00E02283"/>
    <w:rsid w:val="00E023EC"/>
    <w:rsid w:val="00E024D3"/>
    <w:rsid w:val="00E02542"/>
    <w:rsid w:val="00E026AB"/>
    <w:rsid w:val="00E027A5"/>
    <w:rsid w:val="00E027C6"/>
    <w:rsid w:val="00E02A99"/>
    <w:rsid w:val="00E02AF7"/>
    <w:rsid w:val="00E02B12"/>
    <w:rsid w:val="00E02BAA"/>
    <w:rsid w:val="00E02D04"/>
    <w:rsid w:val="00E02E4B"/>
    <w:rsid w:val="00E02F75"/>
    <w:rsid w:val="00E03424"/>
    <w:rsid w:val="00E037C9"/>
    <w:rsid w:val="00E03935"/>
    <w:rsid w:val="00E03ADB"/>
    <w:rsid w:val="00E03B86"/>
    <w:rsid w:val="00E03B8C"/>
    <w:rsid w:val="00E03FA1"/>
    <w:rsid w:val="00E04091"/>
    <w:rsid w:val="00E0410E"/>
    <w:rsid w:val="00E042DB"/>
    <w:rsid w:val="00E044BF"/>
    <w:rsid w:val="00E04AE0"/>
    <w:rsid w:val="00E04B95"/>
    <w:rsid w:val="00E04C9F"/>
    <w:rsid w:val="00E054CA"/>
    <w:rsid w:val="00E054E5"/>
    <w:rsid w:val="00E05805"/>
    <w:rsid w:val="00E05A1C"/>
    <w:rsid w:val="00E05C06"/>
    <w:rsid w:val="00E05ECB"/>
    <w:rsid w:val="00E05F24"/>
    <w:rsid w:val="00E05FA5"/>
    <w:rsid w:val="00E06051"/>
    <w:rsid w:val="00E0608E"/>
    <w:rsid w:val="00E060F3"/>
    <w:rsid w:val="00E0679E"/>
    <w:rsid w:val="00E06961"/>
    <w:rsid w:val="00E06ABA"/>
    <w:rsid w:val="00E06B2F"/>
    <w:rsid w:val="00E06B85"/>
    <w:rsid w:val="00E06BCB"/>
    <w:rsid w:val="00E06C6C"/>
    <w:rsid w:val="00E06D09"/>
    <w:rsid w:val="00E07128"/>
    <w:rsid w:val="00E0736D"/>
    <w:rsid w:val="00E0743B"/>
    <w:rsid w:val="00E07682"/>
    <w:rsid w:val="00E07763"/>
    <w:rsid w:val="00E077BB"/>
    <w:rsid w:val="00E0781B"/>
    <w:rsid w:val="00E079AE"/>
    <w:rsid w:val="00E07FE4"/>
    <w:rsid w:val="00E101B5"/>
    <w:rsid w:val="00E10286"/>
    <w:rsid w:val="00E107AA"/>
    <w:rsid w:val="00E10E36"/>
    <w:rsid w:val="00E10E4B"/>
    <w:rsid w:val="00E11614"/>
    <w:rsid w:val="00E117CD"/>
    <w:rsid w:val="00E11A2B"/>
    <w:rsid w:val="00E11F0B"/>
    <w:rsid w:val="00E11F11"/>
    <w:rsid w:val="00E12320"/>
    <w:rsid w:val="00E12405"/>
    <w:rsid w:val="00E1258C"/>
    <w:rsid w:val="00E12797"/>
    <w:rsid w:val="00E1288F"/>
    <w:rsid w:val="00E12A44"/>
    <w:rsid w:val="00E12E08"/>
    <w:rsid w:val="00E1320C"/>
    <w:rsid w:val="00E13368"/>
    <w:rsid w:val="00E13382"/>
    <w:rsid w:val="00E134EB"/>
    <w:rsid w:val="00E137C6"/>
    <w:rsid w:val="00E13A94"/>
    <w:rsid w:val="00E13ABB"/>
    <w:rsid w:val="00E13BB2"/>
    <w:rsid w:val="00E13FE7"/>
    <w:rsid w:val="00E14290"/>
    <w:rsid w:val="00E14349"/>
    <w:rsid w:val="00E1464B"/>
    <w:rsid w:val="00E14C83"/>
    <w:rsid w:val="00E14DFB"/>
    <w:rsid w:val="00E14FD4"/>
    <w:rsid w:val="00E15113"/>
    <w:rsid w:val="00E1512B"/>
    <w:rsid w:val="00E15355"/>
    <w:rsid w:val="00E1556C"/>
    <w:rsid w:val="00E15643"/>
    <w:rsid w:val="00E1572A"/>
    <w:rsid w:val="00E15C47"/>
    <w:rsid w:val="00E15D30"/>
    <w:rsid w:val="00E15E7C"/>
    <w:rsid w:val="00E15F12"/>
    <w:rsid w:val="00E15F1F"/>
    <w:rsid w:val="00E160C9"/>
    <w:rsid w:val="00E16303"/>
    <w:rsid w:val="00E16358"/>
    <w:rsid w:val="00E1636C"/>
    <w:rsid w:val="00E16625"/>
    <w:rsid w:val="00E166A1"/>
    <w:rsid w:val="00E1670A"/>
    <w:rsid w:val="00E167AF"/>
    <w:rsid w:val="00E16863"/>
    <w:rsid w:val="00E168E7"/>
    <w:rsid w:val="00E16918"/>
    <w:rsid w:val="00E16BB8"/>
    <w:rsid w:val="00E16CB6"/>
    <w:rsid w:val="00E16D39"/>
    <w:rsid w:val="00E16D51"/>
    <w:rsid w:val="00E16E08"/>
    <w:rsid w:val="00E16EB1"/>
    <w:rsid w:val="00E17022"/>
    <w:rsid w:val="00E170F6"/>
    <w:rsid w:val="00E1742E"/>
    <w:rsid w:val="00E175E0"/>
    <w:rsid w:val="00E176A0"/>
    <w:rsid w:val="00E17882"/>
    <w:rsid w:val="00E1790B"/>
    <w:rsid w:val="00E1792D"/>
    <w:rsid w:val="00E179D0"/>
    <w:rsid w:val="00E179F5"/>
    <w:rsid w:val="00E20632"/>
    <w:rsid w:val="00E20B12"/>
    <w:rsid w:val="00E20BDE"/>
    <w:rsid w:val="00E20C81"/>
    <w:rsid w:val="00E20EFA"/>
    <w:rsid w:val="00E20F44"/>
    <w:rsid w:val="00E2132E"/>
    <w:rsid w:val="00E216BB"/>
    <w:rsid w:val="00E21839"/>
    <w:rsid w:val="00E21995"/>
    <w:rsid w:val="00E21A4C"/>
    <w:rsid w:val="00E21E6F"/>
    <w:rsid w:val="00E21EB9"/>
    <w:rsid w:val="00E2226E"/>
    <w:rsid w:val="00E2245C"/>
    <w:rsid w:val="00E2277C"/>
    <w:rsid w:val="00E22B5F"/>
    <w:rsid w:val="00E22C89"/>
    <w:rsid w:val="00E22D1B"/>
    <w:rsid w:val="00E22F60"/>
    <w:rsid w:val="00E232DC"/>
    <w:rsid w:val="00E23395"/>
    <w:rsid w:val="00E235EE"/>
    <w:rsid w:val="00E236DF"/>
    <w:rsid w:val="00E2381F"/>
    <w:rsid w:val="00E2384F"/>
    <w:rsid w:val="00E23933"/>
    <w:rsid w:val="00E23A3D"/>
    <w:rsid w:val="00E23F20"/>
    <w:rsid w:val="00E2412C"/>
    <w:rsid w:val="00E241DB"/>
    <w:rsid w:val="00E24463"/>
    <w:rsid w:val="00E24591"/>
    <w:rsid w:val="00E245EB"/>
    <w:rsid w:val="00E248A1"/>
    <w:rsid w:val="00E24FFC"/>
    <w:rsid w:val="00E250F0"/>
    <w:rsid w:val="00E25186"/>
    <w:rsid w:val="00E25218"/>
    <w:rsid w:val="00E25711"/>
    <w:rsid w:val="00E2582F"/>
    <w:rsid w:val="00E25D30"/>
    <w:rsid w:val="00E25DE5"/>
    <w:rsid w:val="00E2604E"/>
    <w:rsid w:val="00E260A4"/>
    <w:rsid w:val="00E260DE"/>
    <w:rsid w:val="00E26273"/>
    <w:rsid w:val="00E2627F"/>
    <w:rsid w:val="00E26322"/>
    <w:rsid w:val="00E264E5"/>
    <w:rsid w:val="00E266A3"/>
    <w:rsid w:val="00E26B4A"/>
    <w:rsid w:val="00E26B82"/>
    <w:rsid w:val="00E26CA3"/>
    <w:rsid w:val="00E26DC7"/>
    <w:rsid w:val="00E26F44"/>
    <w:rsid w:val="00E26F91"/>
    <w:rsid w:val="00E26FD6"/>
    <w:rsid w:val="00E272F8"/>
    <w:rsid w:val="00E2772D"/>
    <w:rsid w:val="00E2783C"/>
    <w:rsid w:val="00E278FB"/>
    <w:rsid w:val="00E27C07"/>
    <w:rsid w:val="00E27CB8"/>
    <w:rsid w:val="00E27CDF"/>
    <w:rsid w:val="00E27DED"/>
    <w:rsid w:val="00E27F0C"/>
    <w:rsid w:val="00E27F63"/>
    <w:rsid w:val="00E30027"/>
    <w:rsid w:val="00E301D3"/>
    <w:rsid w:val="00E30369"/>
    <w:rsid w:val="00E303D9"/>
    <w:rsid w:val="00E30507"/>
    <w:rsid w:val="00E305C1"/>
    <w:rsid w:val="00E30785"/>
    <w:rsid w:val="00E30A21"/>
    <w:rsid w:val="00E30B7D"/>
    <w:rsid w:val="00E311B8"/>
    <w:rsid w:val="00E31288"/>
    <w:rsid w:val="00E31301"/>
    <w:rsid w:val="00E315C2"/>
    <w:rsid w:val="00E3166A"/>
    <w:rsid w:val="00E31697"/>
    <w:rsid w:val="00E31978"/>
    <w:rsid w:val="00E31A95"/>
    <w:rsid w:val="00E31C72"/>
    <w:rsid w:val="00E31C84"/>
    <w:rsid w:val="00E31D19"/>
    <w:rsid w:val="00E31D20"/>
    <w:rsid w:val="00E31EEC"/>
    <w:rsid w:val="00E320B7"/>
    <w:rsid w:val="00E3223D"/>
    <w:rsid w:val="00E324CB"/>
    <w:rsid w:val="00E32894"/>
    <w:rsid w:val="00E32A45"/>
    <w:rsid w:val="00E32A87"/>
    <w:rsid w:val="00E330E3"/>
    <w:rsid w:val="00E3337D"/>
    <w:rsid w:val="00E336C9"/>
    <w:rsid w:val="00E3371B"/>
    <w:rsid w:val="00E33751"/>
    <w:rsid w:val="00E33766"/>
    <w:rsid w:val="00E33767"/>
    <w:rsid w:val="00E33797"/>
    <w:rsid w:val="00E33904"/>
    <w:rsid w:val="00E33908"/>
    <w:rsid w:val="00E3399A"/>
    <w:rsid w:val="00E33AFA"/>
    <w:rsid w:val="00E33BE3"/>
    <w:rsid w:val="00E33C29"/>
    <w:rsid w:val="00E33D0F"/>
    <w:rsid w:val="00E33F30"/>
    <w:rsid w:val="00E33FFB"/>
    <w:rsid w:val="00E34287"/>
    <w:rsid w:val="00E342EA"/>
    <w:rsid w:val="00E34444"/>
    <w:rsid w:val="00E34532"/>
    <w:rsid w:val="00E34592"/>
    <w:rsid w:val="00E345BE"/>
    <w:rsid w:val="00E3465C"/>
    <w:rsid w:val="00E34E38"/>
    <w:rsid w:val="00E34F15"/>
    <w:rsid w:val="00E34F7E"/>
    <w:rsid w:val="00E35108"/>
    <w:rsid w:val="00E3515D"/>
    <w:rsid w:val="00E3521F"/>
    <w:rsid w:val="00E3548A"/>
    <w:rsid w:val="00E356B2"/>
    <w:rsid w:val="00E357C7"/>
    <w:rsid w:val="00E35863"/>
    <w:rsid w:val="00E35C86"/>
    <w:rsid w:val="00E35CC4"/>
    <w:rsid w:val="00E35CFA"/>
    <w:rsid w:val="00E35EFE"/>
    <w:rsid w:val="00E3604D"/>
    <w:rsid w:val="00E3612D"/>
    <w:rsid w:val="00E361BA"/>
    <w:rsid w:val="00E36221"/>
    <w:rsid w:val="00E362F8"/>
    <w:rsid w:val="00E36312"/>
    <w:rsid w:val="00E3639E"/>
    <w:rsid w:val="00E3684F"/>
    <w:rsid w:val="00E36A6A"/>
    <w:rsid w:val="00E36C19"/>
    <w:rsid w:val="00E36EEA"/>
    <w:rsid w:val="00E36F48"/>
    <w:rsid w:val="00E36FAC"/>
    <w:rsid w:val="00E37379"/>
    <w:rsid w:val="00E3757E"/>
    <w:rsid w:val="00E375A0"/>
    <w:rsid w:val="00E37632"/>
    <w:rsid w:val="00E377A7"/>
    <w:rsid w:val="00E377FC"/>
    <w:rsid w:val="00E37931"/>
    <w:rsid w:val="00E37C72"/>
    <w:rsid w:val="00E37F7C"/>
    <w:rsid w:val="00E40011"/>
    <w:rsid w:val="00E4002F"/>
    <w:rsid w:val="00E401D6"/>
    <w:rsid w:val="00E4031F"/>
    <w:rsid w:val="00E40329"/>
    <w:rsid w:val="00E4040A"/>
    <w:rsid w:val="00E4044E"/>
    <w:rsid w:val="00E40706"/>
    <w:rsid w:val="00E40739"/>
    <w:rsid w:val="00E4087D"/>
    <w:rsid w:val="00E4092B"/>
    <w:rsid w:val="00E40AD3"/>
    <w:rsid w:val="00E40C92"/>
    <w:rsid w:val="00E40F29"/>
    <w:rsid w:val="00E41212"/>
    <w:rsid w:val="00E413D2"/>
    <w:rsid w:val="00E4145E"/>
    <w:rsid w:val="00E41923"/>
    <w:rsid w:val="00E4196C"/>
    <w:rsid w:val="00E41A35"/>
    <w:rsid w:val="00E41DF7"/>
    <w:rsid w:val="00E41F55"/>
    <w:rsid w:val="00E42062"/>
    <w:rsid w:val="00E42611"/>
    <w:rsid w:val="00E42621"/>
    <w:rsid w:val="00E42726"/>
    <w:rsid w:val="00E427A6"/>
    <w:rsid w:val="00E42AD0"/>
    <w:rsid w:val="00E42C10"/>
    <w:rsid w:val="00E42CAC"/>
    <w:rsid w:val="00E42D19"/>
    <w:rsid w:val="00E43051"/>
    <w:rsid w:val="00E4311D"/>
    <w:rsid w:val="00E43185"/>
    <w:rsid w:val="00E4384C"/>
    <w:rsid w:val="00E438FC"/>
    <w:rsid w:val="00E4398E"/>
    <w:rsid w:val="00E43B3C"/>
    <w:rsid w:val="00E43BE2"/>
    <w:rsid w:val="00E43BE3"/>
    <w:rsid w:val="00E43E66"/>
    <w:rsid w:val="00E43F21"/>
    <w:rsid w:val="00E44077"/>
    <w:rsid w:val="00E4409B"/>
    <w:rsid w:val="00E4413F"/>
    <w:rsid w:val="00E4425F"/>
    <w:rsid w:val="00E4467B"/>
    <w:rsid w:val="00E4473A"/>
    <w:rsid w:val="00E44899"/>
    <w:rsid w:val="00E44BB6"/>
    <w:rsid w:val="00E44C67"/>
    <w:rsid w:val="00E44D5C"/>
    <w:rsid w:val="00E450E9"/>
    <w:rsid w:val="00E45351"/>
    <w:rsid w:val="00E45616"/>
    <w:rsid w:val="00E46193"/>
    <w:rsid w:val="00E46650"/>
    <w:rsid w:val="00E46652"/>
    <w:rsid w:val="00E46943"/>
    <w:rsid w:val="00E46C23"/>
    <w:rsid w:val="00E47168"/>
    <w:rsid w:val="00E47269"/>
    <w:rsid w:val="00E474D5"/>
    <w:rsid w:val="00E47A81"/>
    <w:rsid w:val="00E47AA2"/>
    <w:rsid w:val="00E47B49"/>
    <w:rsid w:val="00E47DF9"/>
    <w:rsid w:val="00E47F8C"/>
    <w:rsid w:val="00E50462"/>
    <w:rsid w:val="00E505B7"/>
    <w:rsid w:val="00E50615"/>
    <w:rsid w:val="00E507B7"/>
    <w:rsid w:val="00E507F8"/>
    <w:rsid w:val="00E508D5"/>
    <w:rsid w:val="00E50E07"/>
    <w:rsid w:val="00E5105A"/>
    <w:rsid w:val="00E51077"/>
    <w:rsid w:val="00E5107C"/>
    <w:rsid w:val="00E51098"/>
    <w:rsid w:val="00E510BC"/>
    <w:rsid w:val="00E51123"/>
    <w:rsid w:val="00E5134D"/>
    <w:rsid w:val="00E51C72"/>
    <w:rsid w:val="00E51D2C"/>
    <w:rsid w:val="00E51DAD"/>
    <w:rsid w:val="00E51E23"/>
    <w:rsid w:val="00E51F2E"/>
    <w:rsid w:val="00E51F39"/>
    <w:rsid w:val="00E51F93"/>
    <w:rsid w:val="00E521C9"/>
    <w:rsid w:val="00E52279"/>
    <w:rsid w:val="00E52298"/>
    <w:rsid w:val="00E52317"/>
    <w:rsid w:val="00E52845"/>
    <w:rsid w:val="00E52BA7"/>
    <w:rsid w:val="00E52BDF"/>
    <w:rsid w:val="00E52D2C"/>
    <w:rsid w:val="00E52F71"/>
    <w:rsid w:val="00E530C5"/>
    <w:rsid w:val="00E530F9"/>
    <w:rsid w:val="00E53349"/>
    <w:rsid w:val="00E535E8"/>
    <w:rsid w:val="00E53A87"/>
    <w:rsid w:val="00E53AE5"/>
    <w:rsid w:val="00E53AF1"/>
    <w:rsid w:val="00E53B79"/>
    <w:rsid w:val="00E53CD5"/>
    <w:rsid w:val="00E53D0D"/>
    <w:rsid w:val="00E53F4E"/>
    <w:rsid w:val="00E53F68"/>
    <w:rsid w:val="00E54093"/>
    <w:rsid w:val="00E5433B"/>
    <w:rsid w:val="00E54499"/>
    <w:rsid w:val="00E54712"/>
    <w:rsid w:val="00E5496B"/>
    <w:rsid w:val="00E54989"/>
    <w:rsid w:val="00E54E38"/>
    <w:rsid w:val="00E54E8B"/>
    <w:rsid w:val="00E54EB2"/>
    <w:rsid w:val="00E551B5"/>
    <w:rsid w:val="00E5559E"/>
    <w:rsid w:val="00E556B1"/>
    <w:rsid w:val="00E55713"/>
    <w:rsid w:val="00E55883"/>
    <w:rsid w:val="00E5590B"/>
    <w:rsid w:val="00E55922"/>
    <w:rsid w:val="00E55ACD"/>
    <w:rsid w:val="00E55B04"/>
    <w:rsid w:val="00E55B28"/>
    <w:rsid w:val="00E55BC2"/>
    <w:rsid w:val="00E55D85"/>
    <w:rsid w:val="00E55DB3"/>
    <w:rsid w:val="00E55E70"/>
    <w:rsid w:val="00E55FB8"/>
    <w:rsid w:val="00E5614C"/>
    <w:rsid w:val="00E56265"/>
    <w:rsid w:val="00E564CB"/>
    <w:rsid w:val="00E5650E"/>
    <w:rsid w:val="00E56AC9"/>
    <w:rsid w:val="00E56DC9"/>
    <w:rsid w:val="00E56E85"/>
    <w:rsid w:val="00E56F90"/>
    <w:rsid w:val="00E56FC0"/>
    <w:rsid w:val="00E600E3"/>
    <w:rsid w:val="00E60116"/>
    <w:rsid w:val="00E60187"/>
    <w:rsid w:val="00E601FF"/>
    <w:rsid w:val="00E60297"/>
    <w:rsid w:val="00E60390"/>
    <w:rsid w:val="00E60621"/>
    <w:rsid w:val="00E606DA"/>
    <w:rsid w:val="00E608F6"/>
    <w:rsid w:val="00E6093E"/>
    <w:rsid w:val="00E60D81"/>
    <w:rsid w:val="00E6115E"/>
    <w:rsid w:val="00E612BA"/>
    <w:rsid w:val="00E612E0"/>
    <w:rsid w:val="00E6149B"/>
    <w:rsid w:val="00E615EF"/>
    <w:rsid w:val="00E616DE"/>
    <w:rsid w:val="00E6189F"/>
    <w:rsid w:val="00E61C5A"/>
    <w:rsid w:val="00E61CEB"/>
    <w:rsid w:val="00E61D34"/>
    <w:rsid w:val="00E61FA9"/>
    <w:rsid w:val="00E621D6"/>
    <w:rsid w:val="00E622DD"/>
    <w:rsid w:val="00E628FF"/>
    <w:rsid w:val="00E62B8F"/>
    <w:rsid w:val="00E62CC6"/>
    <w:rsid w:val="00E630C2"/>
    <w:rsid w:val="00E63292"/>
    <w:rsid w:val="00E632D3"/>
    <w:rsid w:val="00E634A9"/>
    <w:rsid w:val="00E636FA"/>
    <w:rsid w:val="00E6374E"/>
    <w:rsid w:val="00E63775"/>
    <w:rsid w:val="00E638EF"/>
    <w:rsid w:val="00E63901"/>
    <w:rsid w:val="00E63D98"/>
    <w:rsid w:val="00E63E37"/>
    <w:rsid w:val="00E63ED8"/>
    <w:rsid w:val="00E641A9"/>
    <w:rsid w:val="00E641B3"/>
    <w:rsid w:val="00E6498F"/>
    <w:rsid w:val="00E64B23"/>
    <w:rsid w:val="00E64E26"/>
    <w:rsid w:val="00E64ED8"/>
    <w:rsid w:val="00E65115"/>
    <w:rsid w:val="00E652F9"/>
    <w:rsid w:val="00E654E1"/>
    <w:rsid w:val="00E654F2"/>
    <w:rsid w:val="00E65618"/>
    <w:rsid w:val="00E65780"/>
    <w:rsid w:val="00E65997"/>
    <w:rsid w:val="00E65A31"/>
    <w:rsid w:val="00E65B2A"/>
    <w:rsid w:val="00E66458"/>
    <w:rsid w:val="00E66466"/>
    <w:rsid w:val="00E664E4"/>
    <w:rsid w:val="00E6651F"/>
    <w:rsid w:val="00E666C6"/>
    <w:rsid w:val="00E667E8"/>
    <w:rsid w:val="00E669D3"/>
    <w:rsid w:val="00E66B2B"/>
    <w:rsid w:val="00E66C63"/>
    <w:rsid w:val="00E66D96"/>
    <w:rsid w:val="00E66DC7"/>
    <w:rsid w:val="00E66F03"/>
    <w:rsid w:val="00E671E2"/>
    <w:rsid w:val="00E67236"/>
    <w:rsid w:val="00E672C4"/>
    <w:rsid w:val="00E67464"/>
    <w:rsid w:val="00E676E2"/>
    <w:rsid w:val="00E67803"/>
    <w:rsid w:val="00E67833"/>
    <w:rsid w:val="00E67E41"/>
    <w:rsid w:val="00E700F3"/>
    <w:rsid w:val="00E70209"/>
    <w:rsid w:val="00E7041F"/>
    <w:rsid w:val="00E70CBC"/>
    <w:rsid w:val="00E70E7F"/>
    <w:rsid w:val="00E712E5"/>
    <w:rsid w:val="00E71394"/>
    <w:rsid w:val="00E713A0"/>
    <w:rsid w:val="00E71945"/>
    <w:rsid w:val="00E71993"/>
    <w:rsid w:val="00E71CE6"/>
    <w:rsid w:val="00E71D6F"/>
    <w:rsid w:val="00E71F88"/>
    <w:rsid w:val="00E72365"/>
    <w:rsid w:val="00E723A8"/>
    <w:rsid w:val="00E7269E"/>
    <w:rsid w:val="00E7272E"/>
    <w:rsid w:val="00E72922"/>
    <w:rsid w:val="00E72A08"/>
    <w:rsid w:val="00E72B74"/>
    <w:rsid w:val="00E72C0D"/>
    <w:rsid w:val="00E72C18"/>
    <w:rsid w:val="00E72C2E"/>
    <w:rsid w:val="00E72C49"/>
    <w:rsid w:val="00E72F01"/>
    <w:rsid w:val="00E73237"/>
    <w:rsid w:val="00E73370"/>
    <w:rsid w:val="00E7376E"/>
    <w:rsid w:val="00E73AA9"/>
    <w:rsid w:val="00E73D8D"/>
    <w:rsid w:val="00E73E4F"/>
    <w:rsid w:val="00E73FCD"/>
    <w:rsid w:val="00E741BC"/>
    <w:rsid w:val="00E74564"/>
    <w:rsid w:val="00E74600"/>
    <w:rsid w:val="00E74AE9"/>
    <w:rsid w:val="00E74B76"/>
    <w:rsid w:val="00E74E73"/>
    <w:rsid w:val="00E74F63"/>
    <w:rsid w:val="00E7509B"/>
    <w:rsid w:val="00E750CE"/>
    <w:rsid w:val="00E751BE"/>
    <w:rsid w:val="00E753D9"/>
    <w:rsid w:val="00E7550A"/>
    <w:rsid w:val="00E75882"/>
    <w:rsid w:val="00E75962"/>
    <w:rsid w:val="00E75A41"/>
    <w:rsid w:val="00E75AD9"/>
    <w:rsid w:val="00E75B5A"/>
    <w:rsid w:val="00E75C61"/>
    <w:rsid w:val="00E75F35"/>
    <w:rsid w:val="00E764C7"/>
    <w:rsid w:val="00E767E7"/>
    <w:rsid w:val="00E76880"/>
    <w:rsid w:val="00E76C98"/>
    <w:rsid w:val="00E777E3"/>
    <w:rsid w:val="00E7789B"/>
    <w:rsid w:val="00E77A1F"/>
    <w:rsid w:val="00E77C88"/>
    <w:rsid w:val="00E77DCD"/>
    <w:rsid w:val="00E77E11"/>
    <w:rsid w:val="00E77E82"/>
    <w:rsid w:val="00E77F54"/>
    <w:rsid w:val="00E77FD5"/>
    <w:rsid w:val="00E8006E"/>
    <w:rsid w:val="00E80242"/>
    <w:rsid w:val="00E8029B"/>
    <w:rsid w:val="00E805B0"/>
    <w:rsid w:val="00E806BC"/>
    <w:rsid w:val="00E8070B"/>
    <w:rsid w:val="00E80A88"/>
    <w:rsid w:val="00E8125D"/>
    <w:rsid w:val="00E8137D"/>
    <w:rsid w:val="00E81463"/>
    <w:rsid w:val="00E816FD"/>
    <w:rsid w:val="00E818D8"/>
    <w:rsid w:val="00E81EAA"/>
    <w:rsid w:val="00E81F69"/>
    <w:rsid w:val="00E8227D"/>
    <w:rsid w:val="00E82347"/>
    <w:rsid w:val="00E82363"/>
    <w:rsid w:val="00E826D3"/>
    <w:rsid w:val="00E82721"/>
    <w:rsid w:val="00E8273A"/>
    <w:rsid w:val="00E82BFF"/>
    <w:rsid w:val="00E82CA5"/>
    <w:rsid w:val="00E82CAD"/>
    <w:rsid w:val="00E82DB7"/>
    <w:rsid w:val="00E82F11"/>
    <w:rsid w:val="00E82FD6"/>
    <w:rsid w:val="00E8327E"/>
    <w:rsid w:val="00E832BE"/>
    <w:rsid w:val="00E832DA"/>
    <w:rsid w:val="00E834EA"/>
    <w:rsid w:val="00E8359F"/>
    <w:rsid w:val="00E83737"/>
    <w:rsid w:val="00E83B3D"/>
    <w:rsid w:val="00E83ED5"/>
    <w:rsid w:val="00E8408E"/>
    <w:rsid w:val="00E84112"/>
    <w:rsid w:val="00E841ED"/>
    <w:rsid w:val="00E841FF"/>
    <w:rsid w:val="00E84289"/>
    <w:rsid w:val="00E84307"/>
    <w:rsid w:val="00E84734"/>
    <w:rsid w:val="00E847D3"/>
    <w:rsid w:val="00E84BE9"/>
    <w:rsid w:val="00E84C7F"/>
    <w:rsid w:val="00E852CF"/>
    <w:rsid w:val="00E85510"/>
    <w:rsid w:val="00E85521"/>
    <w:rsid w:val="00E85762"/>
    <w:rsid w:val="00E858D4"/>
    <w:rsid w:val="00E85986"/>
    <w:rsid w:val="00E859AB"/>
    <w:rsid w:val="00E859B6"/>
    <w:rsid w:val="00E85C1F"/>
    <w:rsid w:val="00E85CDB"/>
    <w:rsid w:val="00E8613D"/>
    <w:rsid w:val="00E86188"/>
    <w:rsid w:val="00E8641E"/>
    <w:rsid w:val="00E864B9"/>
    <w:rsid w:val="00E866CB"/>
    <w:rsid w:val="00E868ED"/>
    <w:rsid w:val="00E86E77"/>
    <w:rsid w:val="00E8712C"/>
    <w:rsid w:val="00E872C9"/>
    <w:rsid w:val="00E8736F"/>
    <w:rsid w:val="00E8748A"/>
    <w:rsid w:val="00E874CE"/>
    <w:rsid w:val="00E87585"/>
    <w:rsid w:val="00E875F1"/>
    <w:rsid w:val="00E878B5"/>
    <w:rsid w:val="00E87B1F"/>
    <w:rsid w:val="00E87C2C"/>
    <w:rsid w:val="00E90139"/>
    <w:rsid w:val="00E9047A"/>
    <w:rsid w:val="00E9055B"/>
    <w:rsid w:val="00E9062D"/>
    <w:rsid w:val="00E908EB"/>
    <w:rsid w:val="00E90A14"/>
    <w:rsid w:val="00E90AF9"/>
    <w:rsid w:val="00E90CAD"/>
    <w:rsid w:val="00E90EA7"/>
    <w:rsid w:val="00E91104"/>
    <w:rsid w:val="00E9135D"/>
    <w:rsid w:val="00E913B0"/>
    <w:rsid w:val="00E916A0"/>
    <w:rsid w:val="00E91880"/>
    <w:rsid w:val="00E91A07"/>
    <w:rsid w:val="00E91A24"/>
    <w:rsid w:val="00E91B52"/>
    <w:rsid w:val="00E91FE7"/>
    <w:rsid w:val="00E9202C"/>
    <w:rsid w:val="00E92216"/>
    <w:rsid w:val="00E9223C"/>
    <w:rsid w:val="00E922B7"/>
    <w:rsid w:val="00E9237D"/>
    <w:rsid w:val="00E924B3"/>
    <w:rsid w:val="00E924D0"/>
    <w:rsid w:val="00E92695"/>
    <w:rsid w:val="00E926DE"/>
    <w:rsid w:val="00E9273F"/>
    <w:rsid w:val="00E92A77"/>
    <w:rsid w:val="00E92BA4"/>
    <w:rsid w:val="00E92CBD"/>
    <w:rsid w:val="00E92E9B"/>
    <w:rsid w:val="00E92EAC"/>
    <w:rsid w:val="00E92EC1"/>
    <w:rsid w:val="00E92F94"/>
    <w:rsid w:val="00E92FE6"/>
    <w:rsid w:val="00E93140"/>
    <w:rsid w:val="00E93196"/>
    <w:rsid w:val="00E933BF"/>
    <w:rsid w:val="00E93521"/>
    <w:rsid w:val="00E93688"/>
    <w:rsid w:val="00E93B37"/>
    <w:rsid w:val="00E93C90"/>
    <w:rsid w:val="00E93D32"/>
    <w:rsid w:val="00E93D49"/>
    <w:rsid w:val="00E941BA"/>
    <w:rsid w:val="00E945CA"/>
    <w:rsid w:val="00E94F32"/>
    <w:rsid w:val="00E951E7"/>
    <w:rsid w:val="00E95214"/>
    <w:rsid w:val="00E9526F"/>
    <w:rsid w:val="00E9541B"/>
    <w:rsid w:val="00E9544B"/>
    <w:rsid w:val="00E95888"/>
    <w:rsid w:val="00E958B6"/>
    <w:rsid w:val="00E959EB"/>
    <w:rsid w:val="00E95B8F"/>
    <w:rsid w:val="00E95C38"/>
    <w:rsid w:val="00E95ED0"/>
    <w:rsid w:val="00E95FA3"/>
    <w:rsid w:val="00E96147"/>
    <w:rsid w:val="00E96837"/>
    <w:rsid w:val="00E96A0A"/>
    <w:rsid w:val="00E96A10"/>
    <w:rsid w:val="00E96A70"/>
    <w:rsid w:val="00E96AEF"/>
    <w:rsid w:val="00E96BA7"/>
    <w:rsid w:val="00E96D99"/>
    <w:rsid w:val="00E97022"/>
    <w:rsid w:val="00E9707B"/>
    <w:rsid w:val="00E971A0"/>
    <w:rsid w:val="00E97451"/>
    <w:rsid w:val="00E976CB"/>
    <w:rsid w:val="00E97AA2"/>
    <w:rsid w:val="00E97BC3"/>
    <w:rsid w:val="00EA003C"/>
    <w:rsid w:val="00EA0192"/>
    <w:rsid w:val="00EA032F"/>
    <w:rsid w:val="00EA08EE"/>
    <w:rsid w:val="00EA0A16"/>
    <w:rsid w:val="00EA0BFE"/>
    <w:rsid w:val="00EA0F9F"/>
    <w:rsid w:val="00EA1370"/>
    <w:rsid w:val="00EA1435"/>
    <w:rsid w:val="00EA1447"/>
    <w:rsid w:val="00EA173A"/>
    <w:rsid w:val="00EA185F"/>
    <w:rsid w:val="00EA18A5"/>
    <w:rsid w:val="00EA2261"/>
    <w:rsid w:val="00EA2339"/>
    <w:rsid w:val="00EA26CA"/>
    <w:rsid w:val="00EA29B3"/>
    <w:rsid w:val="00EA2A48"/>
    <w:rsid w:val="00EA2C51"/>
    <w:rsid w:val="00EA2C5C"/>
    <w:rsid w:val="00EA2C96"/>
    <w:rsid w:val="00EA2E29"/>
    <w:rsid w:val="00EA2EE0"/>
    <w:rsid w:val="00EA30F3"/>
    <w:rsid w:val="00EA3180"/>
    <w:rsid w:val="00EA32E3"/>
    <w:rsid w:val="00EA34B3"/>
    <w:rsid w:val="00EA3752"/>
    <w:rsid w:val="00EA37A7"/>
    <w:rsid w:val="00EA3A2F"/>
    <w:rsid w:val="00EA3A79"/>
    <w:rsid w:val="00EA3F3B"/>
    <w:rsid w:val="00EA4259"/>
    <w:rsid w:val="00EA42FF"/>
    <w:rsid w:val="00EA443C"/>
    <w:rsid w:val="00EA4577"/>
    <w:rsid w:val="00EA457A"/>
    <w:rsid w:val="00EA466B"/>
    <w:rsid w:val="00EA4C63"/>
    <w:rsid w:val="00EA4EE5"/>
    <w:rsid w:val="00EA514F"/>
    <w:rsid w:val="00EA5488"/>
    <w:rsid w:val="00EA55A5"/>
    <w:rsid w:val="00EA5C95"/>
    <w:rsid w:val="00EA5D35"/>
    <w:rsid w:val="00EA5F6E"/>
    <w:rsid w:val="00EA6184"/>
    <w:rsid w:val="00EA62E8"/>
    <w:rsid w:val="00EA640C"/>
    <w:rsid w:val="00EA675E"/>
    <w:rsid w:val="00EA6911"/>
    <w:rsid w:val="00EA6941"/>
    <w:rsid w:val="00EA69AA"/>
    <w:rsid w:val="00EA69B2"/>
    <w:rsid w:val="00EA6A0E"/>
    <w:rsid w:val="00EA6A52"/>
    <w:rsid w:val="00EA6B41"/>
    <w:rsid w:val="00EA6E60"/>
    <w:rsid w:val="00EA7047"/>
    <w:rsid w:val="00EA70B8"/>
    <w:rsid w:val="00EA7349"/>
    <w:rsid w:val="00EA7398"/>
    <w:rsid w:val="00EA78C6"/>
    <w:rsid w:val="00EA7A65"/>
    <w:rsid w:val="00EA7AE0"/>
    <w:rsid w:val="00EA7BEE"/>
    <w:rsid w:val="00EA7D6F"/>
    <w:rsid w:val="00EA7DCA"/>
    <w:rsid w:val="00EA7F1F"/>
    <w:rsid w:val="00EB0191"/>
    <w:rsid w:val="00EB01D7"/>
    <w:rsid w:val="00EB01D9"/>
    <w:rsid w:val="00EB0300"/>
    <w:rsid w:val="00EB0468"/>
    <w:rsid w:val="00EB05A4"/>
    <w:rsid w:val="00EB063D"/>
    <w:rsid w:val="00EB065B"/>
    <w:rsid w:val="00EB0744"/>
    <w:rsid w:val="00EB0FBC"/>
    <w:rsid w:val="00EB16B2"/>
    <w:rsid w:val="00EB188A"/>
    <w:rsid w:val="00EB1A23"/>
    <w:rsid w:val="00EB1AF4"/>
    <w:rsid w:val="00EB208F"/>
    <w:rsid w:val="00EB2315"/>
    <w:rsid w:val="00EB2375"/>
    <w:rsid w:val="00EB25AA"/>
    <w:rsid w:val="00EB2772"/>
    <w:rsid w:val="00EB294F"/>
    <w:rsid w:val="00EB2A67"/>
    <w:rsid w:val="00EB2B58"/>
    <w:rsid w:val="00EB2B82"/>
    <w:rsid w:val="00EB2DD7"/>
    <w:rsid w:val="00EB2EEE"/>
    <w:rsid w:val="00EB3350"/>
    <w:rsid w:val="00EB3750"/>
    <w:rsid w:val="00EB38F2"/>
    <w:rsid w:val="00EB395C"/>
    <w:rsid w:val="00EB39BC"/>
    <w:rsid w:val="00EB3E5B"/>
    <w:rsid w:val="00EB3EFD"/>
    <w:rsid w:val="00EB3F60"/>
    <w:rsid w:val="00EB3FB7"/>
    <w:rsid w:val="00EB412E"/>
    <w:rsid w:val="00EB4184"/>
    <w:rsid w:val="00EB42B7"/>
    <w:rsid w:val="00EB42F2"/>
    <w:rsid w:val="00EB449E"/>
    <w:rsid w:val="00EB44FE"/>
    <w:rsid w:val="00EB4640"/>
    <w:rsid w:val="00EB4905"/>
    <w:rsid w:val="00EB4A3F"/>
    <w:rsid w:val="00EB4CFD"/>
    <w:rsid w:val="00EB4D9B"/>
    <w:rsid w:val="00EB4ED9"/>
    <w:rsid w:val="00EB4F83"/>
    <w:rsid w:val="00EB4F9C"/>
    <w:rsid w:val="00EB4FCB"/>
    <w:rsid w:val="00EB5017"/>
    <w:rsid w:val="00EB505A"/>
    <w:rsid w:val="00EB515E"/>
    <w:rsid w:val="00EB52DD"/>
    <w:rsid w:val="00EB52DF"/>
    <w:rsid w:val="00EB56A3"/>
    <w:rsid w:val="00EB57AD"/>
    <w:rsid w:val="00EB57FF"/>
    <w:rsid w:val="00EB5D30"/>
    <w:rsid w:val="00EB5DA7"/>
    <w:rsid w:val="00EB60B6"/>
    <w:rsid w:val="00EB644B"/>
    <w:rsid w:val="00EB6879"/>
    <w:rsid w:val="00EB6C67"/>
    <w:rsid w:val="00EB6CAE"/>
    <w:rsid w:val="00EB6EE2"/>
    <w:rsid w:val="00EB70A8"/>
    <w:rsid w:val="00EB72DD"/>
    <w:rsid w:val="00EB7475"/>
    <w:rsid w:val="00EB7541"/>
    <w:rsid w:val="00EB7587"/>
    <w:rsid w:val="00EB787E"/>
    <w:rsid w:val="00EB78E2"/>
    <w:rsid w:val="00EB7946"/>
    <w:rsid w:val="00EB7D8C"/>
    <w:rsid w:val="00EB7DC3"/>
    <w:rsid w:val="00EB7FAF"/>
    <w:rsid w:val="00EC00A6"/>
    <w:rsid w:val="00EC01F7"/>
    <w:rsid w:val="00EC0601"/>
    <w:rsid w:val="00EC069F"/>
    <w:rsid w:val="00EC06D0"/>
    <w:rsid w:val="00EC07B8"/>
    <w:rsid w:val="00EC096B"/>
    <w:rsid w:val="00EC0B4B"/>
    <w:rsid w:val="00EC0BAB"/>
    <w:rsid w:val="00EC0CE9"/>
    <w:rsid w:val="00EC0DAB"/>
    <w:rsid w:val="00EC10D5"/>
    <w:rsid w:val="00EC11F2"/>
    <w:rsid w:val="00EC14DD"/>
    <w:rsid w:val="00EC15AD"/>
    <w:rsid w:val="00EC185D"/>
    <w:rsid w:val="00EC18F6"/>
    <w:rsid w:val="00EC1A2B"/>
    <w:rsid w:val="00EC1C01"/>
    <w:rsid w:val="00EC1DC8"/>
    <w:rsid w:val="00EC1E86"/>
    <w:rsid w:val="00EC1EC2"/>
    <w:rsid w:val="00EC2117"/>
    <w:rsid w:val="00EC232D"/>
    <w:rsid w:val="00EC238D"/>
    <w:rsid w:val="00EC24A8"/>
    <w:rsid w:val="00EC2515"/>
    <w:rsid w:val="00EC256F"/>
    <w:rsid w:val="00EC25E0"/>
    <w:rsid w:val="00EC2674"/>
    <w:rsid w:val="00EC273F"/>
    <w:rsid w:val="00EC2902"/>
    <w:rsid w:val="00EC2905"/>
    <w:rsid w:val="00EC29EB"/>
    <w:rsid w:val="00EC2A46"/>
    <w:rsid w:val="00EC2A5D"/>
    <w:rsid w:val="00EC2A9B"/>
    <w:rsid w:val="00EC300C"/>
    <w:rsid w:val="00EC31EA"/>
    <w:rsid w:val="00EC3279"/>
    <w:rsid w:val="00EC3588"/>
    <w:rsid w:val="00EC35E2"/>
    <w:rsid w:val="00EC3643"/>
    <w:rsid w:val="00EC365F"/>
    <w:rsid w:val="00EC36A3"/>
    <w:rsid w:val="00EC3762"/>
    <w:rsid w:val="00EC3BB5"/>
    <w:rsid w:val="00EC3BCD"/>
    <w:rsid w:val="00EC403A"/>
    <w:rsid w:val="00EC421E"/>
    <w:rsid w:val="00EC467C"/>
    <w:rsid w:val="00EC46E0"/>
    <w:rsid w:val="00EC4725"/>
    <w:rsid w:val="00EC4823"/>
    <w:rsid w:val="00EC487C"/>
    <w:rsid w:val="00EC48C3"/>
    <w:rsid w:val="00EC4A70"/>
    <w:rsid w:val="00EC4C45"/>
    <w:rsid w:val="00EC4C52"/>
    <w:rsid w:val="00EC4D77"/>
    <w:rsid w:val="00EC4E1A"/>
    <w:rsid w:val="00EC501A"/>
    <w:rsid w:val="00EC5198"/>
    <w:rsid w:val="00EC51A5"/>
    <w:rsid w:val="00EC553A"/>
    <w:rsid w:val="00EC56B2"/>
    <w:rsid w:val="00EC5810"/>
    <w:rsid w:val="00EC5B17"/>
    <w:rsid w:val="00EC5BB4"/>
    <w:rsid w:val="00EC5CEE"/>
    <w:rsid w:val="00EC5DF0"/>
    <w:rsid w:val="00EC6082"/>
    <w:rsid w:val="00EC6265"/>
    <w:rsid w:val="00EC6433"/>
    <w:rsid w:val="00EC69FB"/>
    <w:rsid w:val="00EC6A2C"/>
    <w:rsid w:val="00EC6C3F"/>
    <w:rsid w:val="00EC6E45"/>
    <w:rsid w:val="00EC6FB2"/>
    <w:rsid w:val="00EC7054"/>
    <w:rsid w:val="00EC727E"/>
    <w:rsid w:val="00EC7389"/>
    <w:rsid w:val="00EC7515"/>
    <w:rsid w:val="00EC7659"/>
    <w:rsid w:val="00EC7747"/>
    <w:rsid w:val="00EC7A82"/>
    <w:rsid w:val="00EC7B94"/>
    <w:rsid w:val="00EC7DA1"/>
    <w:rsid w:val="00EC7F29"/>
    <w:rsid w:val="00ED014B"/>
    <w:rsid w:val="00ED03C1"/>
    <w:rsid w:val="00ED04EE"/>
    <w:rsid w:val="00ED054D"/>
    <w:rsid w:val="00ED05BF"/>
    <w:rsid w:val="00ED0BFF"/>
    <w:rsid w:val="00ED0C29"/>
    <w:rsid w:val="00ED0D01"/>
    <w:rsid w:val="00ED0E16"/>
    <w:rsid w:val="00ED0FD1"/>
    <w:rsid w:val="00ED12C5"/>
    <w:rsid w:val="00ED1667"/>
    <w:rsid w:val="00ED178F"/>
    <w:rsid w:val="00ED181C"/>
    <w:rsid w:val="00ED18D7"/>
    <w:rsid w:val="00ED1AB1"/>
    <w:rsid w:val="00ED1BF7"/>
    <w:rsid w:val="00ED1C8D"/>
    <w:rsid w:val="00ED2093"/>
    <w:rsid w:val="00ED24BE"/>
    <w:rsid w:val="00ED2514"/>
    <w:rsid w:val="00ED256A"/>
    <w:rsid w:val="00ED2777"/>
    <w:rsid w:val="00ED284D"/>
    <w:rsid w:val="00ED29D2"/>
    <w:rsid w:val="00ED2BD1"/>
    <w:rsid w:val="00ED2CA2"/>
    <w:rsid w:val="00ED2CE5"/>
    <w:rsid w:val="00ED2DAC"/>
    <w:rsid w:val="00ED316C"/>
    <w:rsid w:val="00ED32DA"/>
    <w:rsid w:val="00ED334F"/>
    <w:rsid w:val="00ED36ED"/>
    <w:rsid w:val="00ED3A92"/>
    <w:rsid w:val="00ED3BED"/>
    <w:rsid w:val="00ED3DCA"/>
    <w:rsid w:val="00ED3E4B"/>
    <w:rsid w:val="00ED3EA3"/>
    <w:rsid w:val="00ED41DA"/>
    <w:rsid w:val="00ED41EE"/>
    <w:rsid w:val="00ED4260"/>
    <w:rsid w:val="00ED4543"/>
    <w:rsid w:val="00ED4652"/>
    <w:rsid w:val="00ED48BF"/>
    <w:rsid w:val="00ED4B34"/>
    <w:rsid w:val="00ED4DD3"/>
    <w:rsid w:val="00ED5324"/>
    <w:rsid w:val="00ED538B"/>
    <w:rsid w:val="00ED5585"/>
    <w:rsid w:val="00ED55E9"/>
    <w:rsid w:val="00ED5727"/>
    <w:rsid w:val="00ED59A3"/>
    <w:rsid w:val="00ED5C87"/>
    <w:rsid w:val="00ED5CB3"/>
    <w:rsid w:val="00ED5D60"/>
    <w:rsid w:val="00ED5E85"/>
    <w:rsid w:val="00ED6081"/>
    <w:rsid w:val="00ED615A"/>
    <w:rsid w:val="00ED623D"/>
    <w:rsid w:val="00ED6353"/>
    <w:rsid w:val="00ED6468"/>
    <w:rsid w:val="00ED6498"/>
    <w:rsid w:val="00ED6818"/>
    <w:rsid w:val="00ED6844"/>
    <w:rsid w:val="00ED6D17"/>
    <w:rsid w:val="00ED6EDD"/>
    <w:rsid w:val="00ED6F07"/>
    <w:rsid w:val="00ED7060"/>
    <w:rsid w:val="00ED7113"/>
    <w:rsid w:val="00ED75EE"/>
    <w:rsid w:val="00ED76AD"/>
    <w:rsid w:val="00ED76B3"/>
    <w:rsid w:val="00ED7896"/>
    <w:rsid w:val="00ED78FF"/>
    <w:rsid w:val="00ED7A58"/>
    <w:rsid w:val="00ED7AB6"/>
    <w:rsid w:val="00ED7ADC"/>
    <w:rsid w:val="00ED7CAB"/>
    <w:rsid w:val="00ED7FDC"/>
    <w:rsid w:val="00EE0238"/>
    <w:rsid w:val="00EE029B"/>
    <w:rsid w:val="00EE0814"/>
    <w:rsid w:val="00EE0872"/>
    <w:rsid w:val="00EE08EE"/>
    <w:rsid w:val="00EE0958"/>
    <w:rsid w:val="00EE09F9"/>
    <w:rsid w:val="00EE0CB5"/>
    <w:rsid w:val="00EE0DDF"/>
    <w:rsid w:val="00EE0E67"/>
    <w:rsid w:val="00EE104D"/>
    <w:rsid w:val="00EE10DB"/>
    <w:rsid w:val="00EE1202"/>
    <w:rsid w:val="00EE12B3"/>
    <w:rsid w:val="00EE132C"/>
    <w:rsid w:val="00EE1363"/>
    <w:rsid w:val="00EE1585"/>
    <w:rsid w:val="00EE159E"/>
    <w:rsid w:val="00EE1979"/>
    <w:rsid w:val="00EE19AB"/>
    <w:rsid w:val="00EE1D6E"/>
    <w:rsid w:val="00EE1DD9"/>
    <w:rsid w:val="00EE1E16"/>
    <w:rsid w:val="00EE2239"/>
    <w:rsid w:val="00EE2358"/>
    <w:rsid w:val="00EE250F"/>
    <w:rsid w:val="00EE277F"/>
    <w:rsid w:val="00EE27F6"/>
    <w:rsid w:val="00EE283A"/>
    <w:rsid w:val="00EE29C9"/>
    <w:rsid w:val="00EE2B45"/>
    <w:rsid w:val="00EE2C20"/>
    <w:rsid w:val="00EE2C3B"/>
    <w:rsid w:val="00EE2DF5"/>
    <w:rsid w:val="00EE2E03"/>
    <w:rsid w:val="00EE2E73"/>
    <w:rsid w:val="00EE2E93"/>
    <w:rsid w:val="00EE2FA1"/>
    <w:rsid w:val="00EE32DE"/>
    <w:rsid w:val="00EE330F"/>
    <w:rsid w:val="00EE370B"/>
    <w:rsid w:val="00EE3C05"/>
    <w:rsid w:val="00EE3C2F"/>
    <w:rsid w:val="00EE3E20"/>
    <w:rsid w:val="00EE3F39"/>
    <w:rsid w:val="00EE40D9"/>
    <w:rsid w:val="00EE41B7"/>
    <w:rsid w:val="00EE437F"/>
    <w:rsid w:val="00EE44FF"/>
    <w:rsid w:val="00EE467E"/>
    <w:rsid w:val="00EE469F"/>
    <w:rsid w:val="00EE472F"/>
    <w:rsid w:val="00EE4CB2"/>
    <w:rsid w:val="00EE4EAD"/>
    <w:rsid w:val="00EE4EE2"/>
    <w:rsid w:val="00EE50BE"/>
    <w:rsid w:val="00EE5419"/>
    <w:rsid w:val="00EE5A09"/>
    <w:rsid w:val="00EE5A22"/>
    <w:rsid w:val="00EE5F15"/>
    <w:rsid w:val="00EE6053"/>
    <w:rsid w:val="00EE627D"/>
    <w:rsid w:val="00EE628D"/>
    <w:rsid w:val="00EE64B2"/>
    <w:rsid w:val="00EE68B8"/>
    <w:rsid w:val="00EE68DD"/>
    <w:rsid w:val="00EE6AF6"/>
    <w:rsid w:val="00EE6B18"/>
    <w:rsid w:val="00EE6BD8"/>
    <w:rsid w:val="00EE6EC8"/>
    <w:rsid w:val="00EE6FEE"/>
    <w:rsid w:val="00EE7162"/>
    <w:rsid w:val="00EE71B2"/>
    <w:rsid w:val="00EE76A4"/>
    <w:rsid w:val="00EE77D5"/>
    <w:rsid w:val="00EE78A3"/>
    <w:rsid w:val="00EE78DC"/>
    <w:rsid w:val="00EE7997"/>
    <w:rsid w:val="00EF06E1"/>
    <w:rsid w:val="00EF07A2"/>
    <w:rsid w:val="00EF08E8"/>
    <w:rsid w:val="00EF0B24"/>
    <w:rsid w:val="00EF1081"/>
    <w:rsid w:val="00EF1268"/>
    <w:rsid w:val="00EF127E"/>
    <w:rsid w:val="00EF14F4"/>
    <w:rsid w:val="00EF1516"/>
    <w:rsid w:val="00EF1597"/>
    <w:rsid w:val="00EF16BF"/>
    <w:rsid w:val="00EF16F0"/>
    <w:rsid w:val="00EF1730"/>
    <w:rsid w:val="00EF1A25"/>
    <w:rsid w:val="00EF1B48"/>
    <w:rsid w:val="00EF1C74"/>
    <w:rsid w:val="00EF1E73"/>
    <w:rsid w:val="00EF1F53"/>
    <w:rsid w:val="00EF1F84"/>
    <w:rsid w:val="00EF22DE"/>
    <w:rsid w:val="00EF2358"/>
    <w:rsid w:val="00EF25DF"/>
    <w:rsid w:val="00EF2670"/>
    <w:rsid w:val="00EF26B3"/>
    <w:rsid w:val="00EF2B15"/>
    <w:rsid w:val="00EF2B45"/>
    <w:rsid w:val="00EF2B50"/>
    <w:rsid w:val="00EF2B6A"/>
    <w:rsid w:val="00EF2BC6"/>
    <w:rsid w:val="00EF2DCD"/>
    <w:rsid w:val="00EF3171"/>
    <w:rsid w:val="00EF3184"/>
    <w:rsid w:val="00EF3465"/>
    <w:rsid w:val="00EF34EF"/>
    <w:rsid w:val="00EF34F5"/>
    <w:rsid w:val="00EF35E0"/>
    <w:rsid w:val="00EF3647"/>
    <w:rsid w:val="00EF36FD"/>
    <w:rsid w:val="00EF3833"/>
    <w:rsid w:val="00EF39EA"/>
    <w:rsid w:val="00EF3A0A"/>
    <w:rsid w:val="00EF3C12"/>
    <w:rsid w:val="00EF3C5B"/>
    <w:rsid w:val="00EF3D26"/>
    <w:rsid w:val="00EF42C9"/>
    <w:rsid w:val="00EF4307"/>
    <w:rsid w:val="00EF43E0"/>
    <w:rsid w:val="00EF445B"/>
    <w:rsid w:val="00EF4475"/>
    <w:rsid w:val="00EF4606"/>
    <w:rsid w:val="00EF48FA"/>
    <w:rsid w:val="00EF49C5"/>
    <w:rsid w:val="00EF4A70"/>
    <w:rsid w:val="00EF4BAE"/>
    <w:rsid w:val="00EF4EFA"/>
    <w:rsid w:val="00EF513F"/>
    <w:rsid w:val="00EF538F"/>
    <w:rsid w:val="00EF53D7"/>
    <w:rsid w:val="00EF546A"/>
    <w:rsid w:val="00EF593D"/>
    <w:rsid w:val="00EF59AC"/>
    <w:rsid w:val="00EF5A5F"/>
    <w:rsid w:val="00EF5A9F"/>
    <w:rsid w:val="00EF5BD9"/>
    <w:rsid w:val="00EF606E"/>
    <w:rsid w:val="00EF6104"/>
    <w:rsid w:val="00EF6120"/>
    <w:rsid w:val="00EF6411"/>
    <w:rsid w:val="00EF6412"/>
    <w:rsid w:val="00EF6633"/>
    <w:rsid w:val="00EF68C4"/>
    <w:rsid w:val="00EF6AC2"/>
    <w:rsid w:val="00EF6ACC"/>
    <w:rsid w:val="00EF6B81"/>
    <w:rsid w:val="00EF6C19"/>
    <w:rsid w:val="00EF6C96"/>
    <w:rsid w:val="00EF74C4"/>
    <w:rsid w:val="00EF7619"/>
    <w:rsid w:val="00EF781A"/>
    <w:rsid w:val="00EF7B01"/>
    <w:rsid w:val="00EF7E99"/>
    <w:rsid w:val="00EF7F29"/>
    <w:rsid w:val="00F00043"/>
    <w:rsid w:val="00F00104"/>
    <w:rsid w:val="00F003AB"/>
    <w:rsid w:val="00F0040D"/>
    <w:rsid w:val="00F00545"/>
    <w:rsid w:val="00F006A9"/>
    <w:rsid w:val="00F006B2"/>
    <w:rsid w:val="00F007B4"/>
    <w:rsid w:val="00F008D8"/>
    <w:rsid w:val="00F008F4"/>
    <w:rsid w:val="00F00A9D"/>
    <w:rsid w:val="00F00D49"/>
    <w:rsid w:val="00F00F75"/>
    <w:rsid w:val="00F014B0"/>
    <w:rsid w:val="00F0187F"/>
    <w:rsid w:val="00F018C0"/>
    <w:rsid w:val="00F01A98"/>
    <w:rsid w:val="00F01EF2"/>
    <w:rsid w:val="00F01F17"/>
    <w:rsid w:val="00F020B9"/>
    <w:rsid w:val="00F02501"/>
    <w:rsid w:val="00F026A5"/>
    <w:rsid w:val="00F027D8"/>
    <w:rsid w:val="00F02A62"/>
    <w:rsid w:val="00F02AD5"/>
    <w:rsid w:val="00F02C3F"/>
    <w:rsid w:val="00F030A9"/>
    <w:rsid w:val="00F03153"/>
    <w:rsid w:val="00F03173"/>
    <w:rsid w:val="00F031AE"/>
    <w:rsid w:val="00F0335E"/>
    <w:rsid w:val="00F034D4"/>
    <w:rsid w:val="00F0373D"/>
    <w:rsid w:val="00F0378B"/>
    <w:rsid w:val="00F0389B"/>
    <w:rsid w:val="00F038B9"/>
    <w:rsid w:val="00F03A83"/>
    <w:rsid w:val="00F03A8B"/>
    <w:rsid w:val="00F03CB6"/>
    <w:rsid w:val="00F03CDF"/>
    <w:rsid w:val="00F03D27"/>
    <w:rsid w:val="00F03D8F"/>
    <w:rsid w:val="00F03DB0"/>
    <w:rsid w:val="00F03E30"/>
    <w:rsid w:val="00F03E51"/>
    <w:rsid w:val="00F04004"/>
    <w:rsid w:val="00F041E1"/>
    <w:rsid w:val="00F043DC"/>
    <w:rsid w:val="00F04648"/>
    <w:rsid w:val="00F04B0F"/>
    <w:rsid w:val="00F04E7A"/>
    <w:rsid w:val="00F04F70"/>
    <w:rsid w:val="00F04FDA"/>
    <w:rsid w:val="00F05062"/>
    <w:rsid w:val="00F0515B"/>
    <w:rsid w:val="00F05214"/>
    <w:rsid w:val="00F05255"/>
    <w:rsid w:val="00F054F6"/>
    <w:rsid w:val="00F05626"/>
    <w:rsid w:val="00F05913"/>
    <w:rsid w:val="00F05D79"/>
    <w:rsid w:val="00F05E6A"/>
    <w:rsid w:val="00F05E74"/>
    <w:rsid w:val="00F0615E"/>
    <w:rsid w:val="00F063D1"/>
    <w:rsid w:val="00F06619"/>
    <w:rsid w:val="00F0664D"/>
    <w:rsid w:val="00F06697"/>
    <w:rsid w:val="00F06C5D"/>
    <w:rsid w:val="00F0703C"/>
    <w:rsid w:val="00F07106"/>
    <w:rsid w:val="00F0747A"/>
    <w:rsid w:val="00F0753F"/>
    <w:rsid w:val="00F0763F"/>
    <w:rsid w:val="00F07726"/>
    <w:rsid w:val="00F07755"/>
    <w:rsid w:val="00F078D9"/>
    <w:rsid w:val="00F0794E"/>
    <w:rsid w:val="00F07C52"/>
    <w:rsid w:val="00F101C5"/>
    <w:rsid w:val="00F1052C"/>
    <w:rsid w:val="00F10584"/>
    <w:rsid w:val="00F10662"/>
    <w:rsid w:val="00F10891"/>
    <w:rsid w:val="00F108CF"/>
    <w:rsid w:val="00F10B92"/>
    <w:rsid w:val="00F10CC7"/>
    <w:rsid w:val="00F10E63"/>
    <w:rsid w:val="00F11111"/>
    <w:rsid w:val="00F11236"/>
    <w:rsid w:val="00F11289"/>
    <w:rsid w:val="00F11402"/>
    <w:rsid w:val="00F115BD"/>
    <w:rsid w:val="00F11B77"/>
    <w:rsid w:val="00F11C4F"/>
    <w:rsid w:val="00F11CDD"/>
    <w:rsid w:val="00F12275"/>
    <w:rsid w:val="00F12305"/>
    <w:rsid w:val="00F12678"/>
    <w:rsid w:val="00F12A6A"/>
    <w:rsid w:val="00F12D30"/>
    <w:rsid w:val="00F13388"/>
    <w:rsid w:val="00F1358C"/>
    <w:rsid w:val="00F13852"/>
    <w:rsid w:val="00F138FD"/>
    <w:rsid w:val="00F13946"/>
    <w:rsid w:val="00F13A22"/>
    <w:rsid w:val="00F13CBC"/>
    <w:rsid w:val="00F13E92"/>
    <w:rsid w:val="00F14014"/>
    <w:rsid w:val="00F1410D"/>
    <w:rsid w:val="00F144ED"/>
    <w:rsid w:val="00F14542"/>
    <w:rsid w:val="00F14554"/>
    <w:rsid w:val="00F145B1"/>
    <w:rsid w:val="00F145EB"/>
    <w:rsid w:val="00F146D4"/>
    <w:rsid w:val="00F1472B"/>
    <w:rsid w:val="00F14755"/>
    <w:rsid w:val="00F148AB"/>
    <w:rsid w:val="00F149C5"/>
    <w:rsid w:val="00F14D0B"/>
    <w:rsid w:val="00F14E9B"/>
    <w:rsid w:val="00F14F5D"/>
    <w:rsid w:val="00F14FE5"/>
    <w:rsid w:val="00F15431"/>
    <w:rsid w:val="00F15692"/>
    <w:rsid w:val="00F15771"/>
    <w:rsid w:val="00F157CC"/>
    <w:rsid w:val="00F15846"/>
    <w:rsid w:val="00F15967"/>
    <w:rsid w:val="00F1596E"/>
    <w:rsid w:val="00F159D6"/>
    <w:rsid w:val="00F15C9E"/>
    <w:rsid w:val="00F15D39"/>
    <w:rsid w:val="00F15E50"/>
    <w:rsid w:val="00F15FF2"/>
    <w:rsid w:val="00F1632A"/>
    <w:rsid w:val="00F163AD"/>
    <w:rsid w:val="00F16500"/>
    <w:rsid w:val="00F16769"/>
    <w:rsid w:val="00F167AC"/>
    <w:rsid w:val="00F16971"/>
    <w:rsid w:val="00F16991"/>
    <w:rsid w:val="00F16A8D"/>
    <w:rsid w:val="00F16C4D"/>
    <w:rsid w:val="00F16CCE"/>
    <w:rsid w:val="00F16D5E"/>
    <w:rsid w:val="00F16E1B"/>
    <w:rsid w:val="00F16F6D"/>
    <w:rsid w:val="00F16FDF"/>
    <w:rsid w:val="00F1716F"/>
    <w:rsid w:val="00F171D8"/>
    <w:rsid w:val="00F1752A"/>
    <w:rsid w:val="00F175C0"/>
    <w:rsid w:val="00F175CC"/>
    <w:rsid w:val="00F17756"/>
    <w:rsid w:val="00F17933"/>
    <w:rsid w:val="00F179D4"/>
    <w:rsid w:val="00F179EA"/>
    <w:rsid w:val="00F17FC3"/>
    <w:rsid w:val="00F2023C"/>
    <w:rsid w:val="00F202CC"/>
    <w:rsid w:val="00F206D6"/>
    <w:rsid w:val="00F20A04"/>
    <w:rsid w:val="00F20BE8"/>
    <w:rsid w:val="00F20D79"/>
    <w:rsid w:val="00F20DE3"/>
    <w:rsid w:val="00F20F3A"/>
    <w:rsid w:val="00F210F6"/>
    <w:rsid w:val="00F2110C"/>
    <w:rsid w:val="00F21356"/>
    <w:rsid w:val="00F213EE"/>
    <w:rsid w:val="00F21409"/>
    <w:rsid w:val="00F2147E"/>
    <w:rsid w:val="00F215A2"/>
    <w:rsid w:val="00F215A8"/>
    <w:rsid w:val="00F21AEE"/>
    <w:rsid w:val="00F21D99"/>
    <w:rsid w:val="00F21EEE"/>
    <w:rsid w:val="00F220C9"/>
    <w:rsid w:val="00F220E3"/>
    <w:rsid w:val="00F224F1"/>
    <w:rsid w:val="00F2287A"/>
    <w:rsid w:val="00F22ABB"/>
    <w:rsid w:val="00F22C46"/>
    <w:rsid w:val="00F22CDF"/>
    <w:rsid w:val="00F22E15"/>
    <w:rsid w:val="00F22E39"/>
    <w:rsid w:val="00F22F37"/>
    <w:rsid w:val="00F23022"/>
    <w:rsid w:val="00F2321D"/>
    <w:rsid w:val="00F23220"/>
    <w:rsid w:val="00F23393"/>
    <w:rsid w:val="00F2368A"/>
    <w:rsid w:val="00F2384D"/>
    <w:rsid w:val="00F23957"/>
    <w:rsid w:val="00F23A65"/>
    <w:rsid w:val="00F23B49"/>
    <w:rsid w:val="00F23E4B"/>
    <w:rsid w:val="00F23EE7"/>
    <w:rsid w:val="00F24107"/>
    <w:rsid w:val="00F2414C"/>
    <w:rsid w:val="00F2419E"/>
    <w:rsid w:val="00F24599"/>
    <w:rsid w:val="00F24A3B"/>
    <w:rsid w:val="00F24DDF"/>
    <w:rsid w:val="00F24E27"/>
    <w:rsid w:val="00F24E62"/>
    <w:rsid w:val="00F24FF0"/>
    <w:rsid w:val="00F251AC"/>
    <w:rsid w:val="00F253BE"/>
    <w:rsid w:val="00F2540E"/>
    <w:rsid w:val="00F25479"/>
    <w:rsid w:val="00F25516"/>
    <w:rsid w:val="00F2570D"/>
    <w:rsid w:val="00F25717"/>
    <w:rsid w:val="00F2571B"/>
    <w:rsid w:val="00F2575D"/>
    <w:rsid w:val="00F2575F"/>
    <w:rsid w:val="00F259DE"/>
    <w:rsid w:val="00F25AC7"/>
    <w:rsid w:val="00F25C2D"/>
    <w:rsid w:val="00F25F81"/>
    <w:rsid w:val="00F260B3"/>
    <w:rsid w:val="00F26508"/>
    <w:rsid w:val="00F26618"/>
    <w:rsid w:val="00F267A5"/>
    <w:rsid w:val="00F26A7A"/>
    <w:rsid w:val="00F27215"/>
    <w:rsid w:val="00F2733C"/>
    <w:rsid w:val="00F2743A"/>
    <w:rsid w:val="00F27A14"/>
    <w:rsid w:val="00F27CC2"/>
    <w:rsid w:val="00F30218"/>
    <w:rsid w:val="00F3033E"/>
    <w:rsid w:val="00F30344"/>
    <w:rsid w:val="00F3046B"/>
    <w:rsid w:val="00F3054B"/>
    <w:rsid w:val="00F305DE"/>
    <w:rsid w:val="00F30C17"/>
    <w:rsid w:val="00F30CA1"/>
    <w:rsid w:val="00F30E4C"/>
    <w:rsid w:val="00F31123"/>
    <w:rsid w:val="00F31201"/>
    <w:rsid w:val="00F3123F"/>
    <w:rsid w:val="00F31587"/>
    <w:rsid w:val="00F315C8"/>
    <w:rsid w:val="00F316A6"/>
    <w:rsid w:val="00F3173C"/>
    <w:rsid w:val="00F31E56"/>
    <w:rsid w:val="00F31E9C"/>
    <w:rsid w:val="00F32022"/>
    <w:rsid w:val="00F320F0"/>
    <w:rsid w:val="00F3227B"/>
    <w:rsid w:val="00F3228D"/>
    <w:rsid w:val="00F32300"/>
    <w:rsid w:val="00F32439"/>
    <w:rsid w:val="00F324C4"/>
    <w:rsid w:val="00F32608"/>
    <w:rsid w:val="00F327C1"/>
    <w:rsid w:val="00F32990"/>
    <w:rsid w:val="00F32B83"/>
    <w:rsid w:val="00F32D81"/>
    <w:rsid w:val="00F32F7E"/>
    <w:rsid w:val="00F3327D"/>
    <w:rsid w:val="00F33336"/>
    <w:rsid w:val="00F3339E"/>
    <w:rsid w:val="00F334D9"/>
    <w:rsid w:val="00F335D5"/>
    <w:rsid w:val="00F335EA"/>
    <w:rsid w:val="00F335F1"/>
    <w:rsid w:val="00F3365D"/>
    <w:rsid w:val="00F336DB"/>
    <w:rsid w:val="00F33A37"/>
    <w:rsid w:val="00F33EBA"/>
    <w:rsid w:val="00F33F70"/>
    <w:rsid w:val="00F33F9E"/>
    <w:rsid w:val="00F3446A"/>
    <w:rsid w:val="00F3480B"/>
    <w:rsid w:val="00F34931"/>
    <w:rsid w:val="00F34E10"/>
    <w:rsid w:val="00F34EFE"/>
    <w:rsid w:val="00F34F09"/>
    <w:rsid w:val="00F3505A"/>
    <w:rsid w:val="00F35188"/>
    <w:rsid w:val="00F353B2"/>
    <w:rsid w:val="00F353DA"/>
    <w:rsid w:val="00F35400"/>
    <w:rsid w:val="00F35514"/>
    <w:rsid w:val="00F356C0"/>
    <w:rsid w:val="00F356CE"/>
    <w:rsid w:val="00F3585C"/>
    <w:rsid w:val="00F35AE3"/>
    <w:rsid w:val="00F3617D"/>
    <w:rsid w:val="00F361EE"/>
    <w:rsid w:val="00F3631F"/>
    <w:rsid w:val="00F3641D"/>
    <w:rsid w:val="00F36632"/>
    <w:rsid w:val="00F36705"/>
    <w:rsid w:val="00F3670A"/>
    <w:rsid w:val="00F3696A"/>
    <w:rsid w:val="00F369DF"/>
    <w:rsid w:val="00F36A29"/>
    <w:rsid w:val="00F36B47"/>
    <w:rsid w:val="00F36CE3"/>
    <w:rsid w:val="00F36D51"/>
    <w:rsid w:val="00F36DCD"/>
    <w:rsid w:val="00F36E3E"/>
    <w:rsid w:val="00F371D6"/>
    <w:rsid w:val="00F37220"/>
    <w:rsid w:val="00F373A4"/>
    <w:rsid w:val="00F373BE"/>
    <w:rsid w:val="00F37575"/>
    <w:rsid w:val="00F375C7"/>
    <w:rsid w:val="00F37911"/>
    <w:rsid w:val="00F37A54"/>
    <w:rsid w:val="00F37B97"/>
    <w:rsid w:val="00F37CDB"/>
    <w:rsid w:val="00F37D44"/>
    <w:rsid w:val="00F400E5"/>
    <w:rsid w:val="00F401AC"/>
    <w:rsid w:val="00F40325"/>
    <w:rsid w:val="00F40463"/>
    <w:rsid w:val="00F404A1"/>
    <w:rsid w:val="00F4081F"/>
    <w:rsid w:val="00F4091D"/>
    <w:rsid w:val="00F40A7A"/>
    <w:rsid w:val="00F40B45"/>
    <w:rsid w:val="00F40BEB"/>
    <w:rsid w:val="00F40CF0"/>
    <w:rsid w:val="00F40D15"/>
    <w:rsid w:val="00F40E08"/>
    <w:rsid w:val="00F40F4B"/>
    <w:rsid w:val="00F40FA6"/>
    <w:rsid w:val="00F4117F"/>
    <w:rsid w:val="00F411DB"/>
    <w:rsid w:val="00F41542"/>
    <w:rsid w:val="00F41557"/>
    <w:rsid w:val="00F41962"/>
    <w:rsid w:val="00F41AB4"/>
    <w:rsid w:val="00F41B74"/>
    <w:rsid w:val="00F41C01"/>
    <w:rsid w:val="00F41C8E"/>
    <w:rsid w:val="00F41CDB"/>
    <w:rsid w:val="00F41F36"/>
    <w:rsid w:val="00F42073"/>
    <w:rsid w:val="00F42125"/>
    <w:rsid w:val="00F4264C"/>
    <w:rsid w:val="00F42A01"/>
    <w:rsid w:val="00F42A3F"/>
    <w:rsid w:val="00F42A46"/>
    <w:rsid w:val="00F42B2C"/>
    <w:rsid w:val="00F42D72"/>
    <w:rsid w:val="00F42F50"/>
    <w:rsid w:val="00F4377F"/>
    <w:rsid w:val="00F43824"/>
    <w:rsid w:val="00F43918"/>
    <w:rsid w:val="00F439C3"/>
    <w:rsid w:val="00F439E3"/>
    <w:rsid w:val="00F44389"/>
    <w:rsid w:val="00F4443C"/>
    <w:rsid w:val="00F4477C"/>
    <w:rsid w:val="00F44AD3"/>
    <w:rsid w:val="00F45099"/>
    <w:rsid w:val="00F450C3"/>
    <w:rsid w:val="00F450FF"/>
    <w:rsid w:val="00F45335"/>
    <w:rsid w:val="00F4594F"/>
    <w:rsid w:val="00F45D7C"/>
    <w:rsid w:val="00F45EDF"/>
    <w:rsid w:val="00F462E7"/>
    <w:rsid w:val="00F466E6"/>
    <w:rsid w:val="00F46850"/>
    <w:rsid w:val="00F4687B"/>
    <w:rsid w:val="00F46A79"/>
    <w:rsid w:val="00F46BB2"/>
    <w:rsid w:val="00F46E8F"/>
    <w:rsid w:val="00F46FCF"/>
    <w:rsid w:val="00F47388"/>
    <w:rsid w:val="00F474C5"/>
    <w:rsid w:val="00F47545"/>
    <w:rsid w:val="00F475A5"/>
    <w:rsid w:val="00F47B18"/>
    <w:rsid w:val="00F47BD9"/>
    <w:rsid w:val="00F47BED"/>
    <w:rsid w:val="00F47EF8"/>
    <w:rsid w:val="00F502DC"/>
    <w:rsid w:val="00F50304"/>
    <w:rsid w:val="00F503F1"/>
    <w:rsid w:val="00F50A86"/>
    <w:rsid w:val="00F50AD5"/>
    <w:rsid w:val="00F50BA3"/>
    <w:rsid w:val="00F50D08"/>
    <w:rsid w:val="00F50DA0"/>
    <w:rsid w:val="00F50E9F"/>
    <w:rsid w:val="00F5158F"/>
    <w:rsid w:val="00F5167D"/>
    <w:rsid w:val="00F51692"/>
    <w:rsid w:val="00F51EF8"/>
    <w:rsid w:val="00F51FBC"/>
    <w:rsid w:val="00F52198"/>
    <w:rsid w:val="00F52434"/>
    <w:rsid w:val="00F52A5C"/>
    <w:rsid w:val="00F52AA5"/>
    <w:rsid w:val="00F52B73"/>
    <w:rsid w:val="00F53166"/>
    <w:rsid w:val="00F533D6"/>
    <w:rsid w:val="00F5377A"/>
    <w:rsid w:val="00F537CE"/>
    <w:rsid w:val="00F53BD2"/>
    <w:rsid w:val="00F53C96"/>
    <w:rsid w:val="00F53F9D"/>
    <w:rsid w:val="00F5414D"/>
    <w:rsid w:val="00F544CB"/>
    <w:rsid w:val="00F54650"/>
    <w:rsid w:val="00F54785"/>
    <w:rsid w:val="00F547DE"/>
    <w:rsid w:val="00F548D4"/>
    <w:rsid w:val="00F5497C"/>
    <w:rsid w:val="00F54A85"/>
    <w:rsid w:val="00F54C32"/>
    <w:rsid w:val="00F54CDC"/>
    <w:rsid w:val="00F54E19"/>
    <w:rsid w:val="00F550FF"/>
    <w:rsid w:val="00F5557E"/>
    <w:rsid w:val="00F55680"/>
    <w:rsid w:val="00F55695"/>
    <w:rsid w:val="00F557E5"/>
    <w:rsid w:val="00F55976"/>
    <w:rsid w:val="00F55B31"/>
    <w:rsid w:val="00F561C7"/>
    <w:rsid w:val="00F56275"/>
    <w:rsid w:val="00F562B1"/>
    <w:rsid w:val="00F56639"/>
    <w:rsid w:val="00F56667"/>
    <w:rsid w:val="00F56A5A"/>
    <w:rsid w:val="00F56C19"/>
    <w:rsid w:val="00F56E66"/>
    <w:rsid w:val="00F56F21"/>
    <w:rsid w:val="00F56FF4"/>
    <w:rsid w:val="00F57016"/>
    <w:rsid w:val="00F570BC"/>
    <w:rsid w:val="00F5734B"/>
    <w:rsid w:val="00F5741F"/>
    <w:rsid w:val="00F5756F"/>
    <w:rsid w:val="00F57954"/>
    <w:rsid w:val="00F5798C"/>
    <w:rsid w:val="00F60071"/>
    <w:rsid w:val="00F600E2"/>
    <w:rsid w:val="00F604B7"/>
    <w:rsid w:val="00F604CC"/>
    <w:rsid w:val="00F60607"/>
    <w:rsid w:val="00F60918"/>
    <w:rsid w:val="00F60923"/>
    <w:rsid w:val="00F609D2"/>
    <w:rsid w:val="00F60B60"/>
    <w:rsid w:val="00F60BE7"/>
    <w:rsid w:val="00F60C69"/>
    <w:rsid w:val="00F60D12"/>
    <w:rsid w:val="00F610B1"/>
    <w:rsid w:val="00F612A2"/>
    <w:rsid w:val="00F612A8"/>
    <w:rsid w:val="00F612D8"/>
    <w:rsid w:val="00F61933"/>
    <w:rsid w:val="00F61BDC"/>
    <w:rsid w:val="00F61DAF"/>
    <w:rsid w:val="00F62000"/>
    <w:rsid w:val="00F622DE"/>
    <w:rsid w:val="00F624BF"/>
    <w:rsid w:val="00F624C3"/>
    <w:rsid w:val="00F6264D"/>
    <w:rsid w:val="00F627AC"/>
    <w:rsid w:val="00F6284D"/>
    <w:rsid w:val="00F62894"/>
    <w:rsid w:val="00F62A2C"/>
    <w:rsid w:val="00F62A69"/>
    <w:rsid w:val="00F62CC1"/>
    <w:rsid w:val="00F62DE2"/>
    <w:rsid w:val="00F62F05"/>
    <w:rsid w:val="00F62F23"/>
    <w:rsid w:val="00F63143"/>
    <w:rsid w:val="00F634C8"/>
    <w:rsid w:val="00F6376D"/>
    <w:rsid w:val="00F6376F"/>
    <w:rsid w:val="00F6382E"/>
    <w:rsid w:val="00F63914"/>
    <w:rsid w:val="00F64EBA"/>
    <w:rsid w:val="00F64F00"/>
    <w:rsid w:val="00F65003"/>
    <w:rsid w:val="00F650C4"/>
    <w:rsid w:val="00F65141"/>
    <w:rsid w:val="00F654CE"/>
    <w:rsid w:val="00F655E3"/>
    <w:rsid w:val="00F65662"/>
    <w:rsid w:val="00F6574A"/>
    <w:rsid w:val="00F6582C"/>
    <w:rsid w:val="00F658F3"/>
    <w:rsid w:val="00F6591A"/>
    <w:rsid w:val="00F65940"/>
    <w:rsid w:val="00F65D77"/>
    <w:rsid w:val="00F65F36"/>
    <w:rsid w:val="00F66014"/>
    <w:rsid w:val="00F661E2"/>
    <w:rsid w:val="00F664FF"/>
    <w:rsid w:val="00F66721"/>
    <w:rsid w:val="00F66814"/>
    <w:rsid w:val="00F668D2"/>
    <w:rsid w:val="00F66BB4"/>
    <w:rsid w:val="00F66E3D"/>
    <w:rsid w:val="00F66F3C"/>
    <w:rsid w:val="00F66FF4"/>
    <w:rsid w:val="00F67039"/>
    <w:rsid w:val="00F6708F"/>
    <w:rsid w:val="00F67248"/>
    <w:rsid w:val="00F67259"/>
    <w:rsid w:val="00F67AD1"/>
    <w:rsid w:val="00F67AE0"/>
    <w:rsid w:val="00F67F41"/>
    <w:rsid w:val="00F67FF6"/>
    <w:rsid w:val="00F70243"/>
    <w:rsid w:val="00F7030E"/>
    <w:rsid w:val="00F703F5"/>
    <w:rsid w:val="00F70666"/>
    <w:rsid w:val="00F708F5"/>
    <w:rsid w:val="00F70F8D"/>
    <w:rsid w:val="00F7108F"/>
    <w:rsid w:val="00F71123"/>
    <w:rsid w:val="00F71592"/>
    <w:rsid w:val="00F71913"/>
    <w:rsid w:val="00F71942"/>
    <w:rsid w:val="00F71978"/>
    <w:rsid w:val="00F719AD"/>
    <w:rsid w:val="00F71BF2"/>
    <w:rsid w:val="00F71D40"/>
    <w:rsid w:val="00F71E16"/>
    <w:rsid w:val="00F720B6"/>
    <w:rsid w:val="00F7215A"/>
    <w:rsid w:val="00F721DC"/>
    <w:rsid w:val="00F72410"/>
    <w:rsid w:val="00F72825"/>
    <w:rsid w:val="00F728BA"/>
    <w:rsid w:val="00F7290E"/>
    <w:rsid w:val="00F72F60"/>
    <w:rsid w:val="00F731C2"/>
    <w:rsid w:val="00F7366A"/>
    <w:rsid w:val="00F73833"/>
    <w:rsid w:val="00F73958"/>
    <w:rsid w:val="00F73B61"/>
    <w:rsid w:val="00F73D4E"/>
    <w:rsid w:val="00F73E55"/>
    <w:rsid w:val="00F73FC8"/>
    <w:rsid w:val="00F7419B"/>
    <w:rsid w:val="00F741D3"/>
    <w:rsid w:val="00F74758"/>
    <w:rsid w:val="00F7485E"/>
    <w:rsid w:val="00F7497C"/>
    <w:rsid w:val="00F74C92"/>
    <w:rsid w:val="00F74DA6"/>
    <w:rsid w:val="00F74EC1"/>
    <w:rsid w:val="00F74F27"/>
    <w:rsid w:val="00F752F1"/>
    <w:rsid w:val="00F75399"/>
    <w:rsid w:val="00F75722"/>
    <w:rsid w:val="00F75765"/>
    <w:rsid w:val="00F757F2"/>
    <w:rsid w:val="00F7589E"/>
    <w:rsid w:val="00F75954"/>
    <w:rsid w:val="00F75BBC"/>
    <w:rsid w:val="00F760EE"/>
    <w:rsid w:val="00F761B2"/>
    <w:rsid w:val="00F762D5"/>
    <w:rsid w:val="00F76481"/>
    <w:rsid w:val="00F764AF"/>
    <w:rsid w:val="00F765CB"/>
    <w:rsid w:val="00F76A25"/>
    <w:rsid w:val="00F76B2E"/>
    <w:rsid w:val="00F76BC3"/>
    <w:rsid w:val="00F76D10"/>
    <w:rsid w:val="00F76EFC"/>
    <w:rsid w:val="00F77383"/>
    <w:rsid w:val="00F77532"/>
    <w:rsid w:val="00F776CF"/>
    <w:rsid w:val="00F7777A"/>
    <w:rsid w:val="00F7778D"/>
    <w:rsid w:val="00F777ED"/>
    <w:rsid w:val="00F77B72"/>
    <w:rsid w:val="00F77CAD"/>
    <w:rsid w:val="00F80318"/>
    <w:rsid w:val="00F8037F"/>
    <w:rsid w:val="00F8049C"/>
    <w:rsid w:val="00F8066A"/>
    <w:rsid w:val="00F808B0"/>
    <w:rsid w:val="00F80C51"/>
    <w:rsid w:val="00F80D12"/>
    <w:rsid w:val="00F80D46"/>
    <w:rsid w:val="00F8112B"/>
    <w:rsid w:val="00F81245"/>
    <w:rsid w:val="00F8141E"/>
    <w:rsid w:val="00F815CF"/>
    <w:rsid w:val="00F8185C"/>
    <w:rsid w:val="00F8185E"/>
    <w:rsid w:val="00F81867"/>
    <w:rsid w:val="00F819C4"/>
    <w:rsid w:val="00F81D58"/>
    <w:rsid w:val="00F81D71"/>
    <w:rsid w:val="00F81F0F"/>
    <w:rsid w:val="00F81F14"/>
    <w:rsid w:val="00F8206C"/>
    <w:rsid w:val="00F82092"/>
    <w:rsid w:val="00F82680"/>
    <w:rsid w:val="00F827B7"/>
    <w:rsid w:val="00F829EF"/>
    <w:rsid w:val="00F82D48"/>
    <w:rsid w:val="00F82EB9"/>
    <w:rsid w:val="00F832DD"/>
    <w:rsid w:val="00F834B0"/>
    <w:rsid w:val="00F83537"/>
    <w:rsid w:val="00F837A6"/>
    <w:rsid w:val="00F837CE"/>
    <w:rsid w:val="00F83890"/>
    <w:rsid w:val="00F83BD4"/>
    <w:rsid w:val="00F83C7F"/>
    <w:rsid w:val="00F83DDD"/>
    <w:rsid w:val="00F83DF2"/>
    <w:rsid w:val="00F83EDA"/>
    <w:rsid w:val="00F84153"/>
    <w:rsid w:val="00F8417B"/>
    <w:rsid w:val="00F842DA"/>
    <w:rsid w:val="00F84401"/>
    <w:rsid w:val="00F8452C"/>
    <w:rsid w:val="00F84651"/>
    <w:rsid w:val="00F8472F"/>
    <w:rsid w:val="00F84A30"/>
    <w:rsid w:val="00F84DA4"/>
    <w:rsid w:val="00F850FB"/>
    <w:rsid w:val="00F85375"/>
    <w:rsid w:val="00F853B1"/>
    <w:rsid w:val="00F8546B"/>
    <w:rsid w:val="00F8549D"/>
    <w:rsid w:val="00F85537"/>
    <w:rsid w:val="00F858C0"/>
    <w:rsid w:val="00F85999"/>
    <w:rsid w:val="00F85AB9"/>
    <w:rsid w:val="00F85CE5"/>
    <w:rsid w:val="00F861A5"/>
    <w:rsid w:val="00F86436"/>
    <w:rsid w:val="00F8665B"/>
    <w:rsid w:val="00F867EE"/>
    <w:rsid w:val="00F867FA"/>
    <w:rsid w:val="00F868DB"/>
    <w:rsid w:val="00F86CA0"/>
    <w:rsid w:val="00F8734C"/>
    <w:rsid w:val="00F878AB"/>
    <w:rsid w:val="00F87CFF"/>
    <w:rsid w:val="00F87FC1"/>
    <w:rsid w:val="00F87FC7"/>
    <w:rsid w:val="00F9009F"/>
    <w:rsid w:val="00F902D1"/>
    <w:rsid w:val="00F90459"/>
    <w:rsid w:val="00F90688"/>
    <w:rsid w:val="00F90A3A"/>
    <w:rsid w:val="00F90EAC"/>
    <w:rsid w:val="00F910A8"/>
    <w:rsid w:val="00F91418"/>
    <w:rsid w:val="00F91836"/>
    <w:rsid w:val="00F91885"/>
    <w:rsid w:val="00F91911"/>
    <w:rsid w:val="00F91B67"/>
    <w:rsid w:val="00F91C6B"/>
    <w:rsid w:val="00F91C98"/>
    <w:rsid w:val="00F9242B"/>
    <w:rsid w:val="00F929E0"/>
    <w:rsid w:val="00F92F7D"/>
    <w:rsid w:val="00F93195"/>
    <w:rsid w:val="00F931CC"/>
    <w:rsid w:val="00F93253"/>
    <w:rsid w:val="00F934B6"/>
    <w:rsid w:val="00F93729"/>
    <w:rsid w:val="00F937A2"/>
    <w:rsid w:val="00F937A9"/>
    <w:rsid w:val="00F93954"/>
    <w:rsid w:val="00F93979"/>
    <w:rsid w:val="00F93A2B"/>
    <w:rsid w:val="00F93A4F"/>
    <w:rsid w:val="00F93A85"/>
    <w:rsid w:val="00F93AF6"/>
    <w:rsid w:val="00F93C96"/>
    <w:rsid w:val="00F93E74"/>
    <w:rsid w:val="00F93F0C"/>
    <w:rsid w:val="00F9427F"/>
    <w:rsid w:val="00F9429A"/>
    <w:rsid w:val="00F94398"/>
    <w:rsid w:val="00F945EA"/>
    <w:rsid w:val="00F9487D"/>
    <w:rsid w:val="00F94983"/>
    <w:rsid w:val="00F94C3E"/>
    <w:rsid w:val="00F94F3B"/>
    <w:rsid w:val="00F950D1"/>
    <w:rsid w:val="00F951E2"/>
    <w:rsid w:val="00F952DA"/>
    <w:rsid w:val="00F9534E"/>
    <w:rsid w:val="00F953B1"/>
    <w:rsid w:val="00F9553F"/>
    <w:rsid w:val="00F955F5"/>
    <w:rsid w:val="00F956BE"/>
    <w:rsid w:val="00F9572C"/>
    <w:rsid w:val="00F9572F"/>
    <w:rsid w:val="00F95797"/>
    <w:rsid w:val="00F959EB"/>
    <w:rsid w:val="00F95B9A"/>
    <w:rsid w:val="00F95C75"/>
    <w:rsid w:val="00F95CC5"/>
    <w:rsid w:val="00F960E9"/>
    <w:rsid w:val="00F9626A"/>
    <w:rsid w:val="00F962A1"/>
    <w:rsid w:val="00F962FC"/>
    <w:rsid w:val="00F9646D"/>
    <w:rsid w:val="00F965EC"/>
    <w:rsid w:val="00F96AEE"/>
    <w:rsid w:val="00F96B09"/>
    <w:rsid w:val="00F96F6D"/>
    <w:rsid w:val="00F96F89"/>
    <w:rsid w:val="00F9708E"/>
    <w:rsid w:val="00F9717A"/>
    <w:rsid w:val="00F97313"/>
    <w:rsid w:val="00F973D9"/>
    <w:rsid w:val="00F97A68"/>
    <w:rsid w:val="00F97ADD"/>
    <w:rsid w:val="00FA0093"/>
    <w:rsid w:val="00FA0165"/>
    <w:rsid w:val="00FA0220"/>
    <w:rsid w:val="00FA04C6"/>
    <w:rsid w:val="00FA0718"/>
    <w:rsid w:val="00FA077A"/>
    <w:rsid w:val="00FA0A06"/>
    <w:rsid w:val="00FA0E10"/>
    <w:rsid w:val="00FA0ED8"/>
    <w:rsid w:val="00FA1012"/>
    <w:rsid w:val="00FA1137"/>
    <w:rsid w:val="00FA1562"/>
    <w:rsid w:val="00FA1AA0"/>
    <w:rsid w:val="00FA1B1E"/>
    <w:rsid w:val="00FA1B2A"/>
    <w:rsid w:val="00FA1B67"/>
    <w:rsid w:val="00FA1C43"/>
    <w:rsid w:val="00FA1CCA"/>
    <w:rsid w:val="00FA1F70"/>
    <w:rsid w:val="00FA2031"/>
    <w:rsid w:val="00FA20F2"/>
    <w:rsid w:val="00FA21A3"/>
    <w:rsid w:val="00FA21D2"/>
    <w:rsid w:val="00FA23DD"/>
    <w:rsid w:val="00FA244A"/>
    <w:rsid w:val="00FA2B7B"/>
    <w:rsid w:val="00FA2B7D"/>
    <w:rsid w:val="00FA2C46"/>
    <w:rsid w:val="00FA2CD6"/>
    <w:rsid w:val="00FA3013"/>
    <w:rsid w:val="00FA30E6"/>
    <w:rsid w:val="00FA320A"/>
    <w:rsid w:val="00FA3214"/>
    <w:rsid w:val="00FA343A"/>
    <w:rsid w:val="00FA3947"/>
    <w:rsid w:val="00FA3B4A"/>
    <w:rsid w:val="00FA4531"/>
    <w:rsid w:val="00FA4585"/>
    <w:rsid w:val="00FA46E1"/>
    <w:rsid w:val="00FA46EA"/>
    <w:rsid w:val="00FA489C"/>
    <w:rsid w:val="00FA48D5"/>
    <w:rsid w:val="00FA4950"/>
    <w:rsid w:val="00FA498F"/>
    <w:rsid w:val="00FA4C80"/>
    <w:rsid w:val="00FA5A68"/>
    <w:rsid w:val="00FA5C56"/>
    <w:rsid w:val="00FA5D00"/>
    <w:rsid w:val="00FA5D1F"/>
    <w:rsid w:val="00FA5F41"/>
    <w:rsid w:val="00FA6120"/>
    <w:rsid w:val="00FA6265"/>
    <w:rsid w:val="00FA6487"/>
    <w:rsid w:val="00FA67FD"/>
    <w:rsid w:val="00FA6BC7"/>
    <w:rsid w:val="00FA6E37"/>
    <w:rsid w:val="00FA6F4E"/>
    <w:rsid w:val="00FA7084"/>
    <w:rsid w:val="00FA71DC"/>
    <w:rsid w:val="00FA7330"/>
    <w:rsid w:val="00FA749C"/>
    <w:rsid w:val="00FA75E0"/>
    <w:rsid w:val="00FA76A4"/>
    <w:rsid w:val="00FA77AD"/>
    <w:rsid w:val="00FA798B"/>
    <w:rsid w:val="00FA7CB6"/>
    <w:rsid w:val="00FA7DF7"/>
    <w:rsid w:val="00FA7E3D"/>
    <w:rsid w:val="00FB0288"/>
    <w:rsid w:val="00FB03F4"/>
    <w:rsid w:val="00FB051E"/>
    <w:rsid w:val="00FB0532"/>
    <w:rsid w:val="00FB0556"/>
    <w:rsid w:val="00FB0731"/>
    <w:rsid w:val="00FB07E4"/>
    <w:rsid w:val="00FB08EB"/>
    <w:rsid w:val="00FB0A16"/>
    <w:rsid w:val="00FB0C23"/>
    <w:rsid w:val="00FB0E54"/>
    <w:rsid w:val="00FB12CC"/>
    <w:rsid w:val="00FB138B"/>
    <w:rsid w:val="00FB1424"/>
    <w:rsid w:val="00FB162A"/>
    <w:rsid w:val="00FB1632"/>
    <w:rsid w:val="00FB1697"/>
    <w:rsid w:val="00FB18EA"/>
    <w:rsid w:val="00FB19F8"/>
    <w:rsid w:val="00FB1A43"/>
    <w:rsid w:val="00FB1EF4"/>
    <w:rsid w:val="00FB2729"/>
    <w:rsid w:val="00FB27E1"/>
    <w:rsid w:val="00FB283C"/>
    <w:rsid w:val="00FB295B"/>
    <w:rsid w:val="00FB2A34"/>
    <w:rsid w:val="00FB3328"/>
    <w:rsid w:val="00FB3603"/>
    <w:rsid w:val="00FB3849"/>
    <w:rsid w:val="00FB392C"/>
    <w:rsid w:val="00FB419B"/>
    <w:rsid w:val="00FB422D"/>
    <w:rsid w:val="00FB4313"/>
    <w:rsid w:val="00FB450E"/>
    <w:rsid w:val="00FB45BC"/>
    <w:rsid w:val="00FB46BC"/>
    <w:rsid w:val="00FB4911"/>
    <w:rsid w:val="00FB4C00"/>
    <w:rsid w:val="00FB4C8F"/>
    <w:rsid w:val="00FB4EF7"/>
    <w:rsid w:val="00FB5153"/>
    <w:rsid w:val="00FB5285"/>
    <w:rsid w:val="00FB53B4"/>
    <w:rsid w:val="00FB55E0"/>
    <w:rsid w:val="00FB578B"/>
    <w:rsid w:val="00FB589C"/>
    <w:rsid w:val="00FB5938"/>
    <w:rsid w:val="00FB598F"/>
    <w:rsid w:val="00FB5BE1"/>
    <w:rsid w:val="00FB5EBC"/>
    <w:rsid w:val="00FB6558"/>
    <w:rsid w:val="00FB65B4"/>
    <w:rsid w:val="00FB66FA"/>
    <w:rsid w:val="00FB679E"/>
    <w:rsid w:val="00FB67E7"/>
    <w:rsid w:val="00FB6983"/>
    <w:rsid w:val="00FB6A3D"/>
    <w:rsid w:val="00FB6B79"/>
    <w:rsid w:val="00FB6E79"/>
    <w:rsid w:val="00FB6F94"/>
    <w:rsid w:val="00FB6FDF"/>
    <w:rsid w:val="00FB700C"/>
    <w:rsid w:val="00FB7072"/>
    <w:rsid w:val="00FB716D"/>
    <w:rsid w:val="00FB7572"/>
    <w:rsid w:val="00FB771D"/>
    <w:rsid w:val="00FB783D"/>
    <w:rsid w:val="00FB78D1"/>
    <w:rsid w:val="00FB7BC4"/>
    <w:rsid w:val="00FB7D7C"/>
    <w:rsid w:val="00FB7F5A"/>
    <w:rsid w:val="00FC008D"/>
    <w:rsid w:val="00FC017D"/>
    <w:rsid w:val="00FC018A"/>
    <w:rsid w:val="00FC02A4"/>
    <w:rsid w:val="00FC0445"/>
    <w:rsid w:val="00FC0571"/>
    <w:rsid w:val="00FC092A"/>
    <w:rsid w:val="00FC0A93"/>
    <w:rsid w:val="00FC0CAE"/>
    <w:rsid w:val="00FC0EA4"/>
    <w:rsid w:val="00FC1033"/>
    <w:rsid w:val="00FC1738"/>
    <w:rsid w:val="00FC1A4D"/>
    <w:rsid w:val="00FC1A6F"/>
    <w:rsid w:val="00FC1B94"/>
    <w:rsid w:val="00FC1D89"/>
    <w:rsid w:val="00FC1E1F"/>
    <w:rsid w:val="00FC1E78"/>
    <w:rsid w:val="00FC2221"/>
    <w:rsid w:val="00FC2607"/>
    <w:rsid w:val="00FC270F"/>
    <w:rsid w:val="00FC278F"/>
    <w:rsid w:val="00FC288B"/>
    <w:rsid w:val="00FC2C35"/>
    <w:rsid w:val="00FC2CAA"/>
    <w:rsid w:val="00FC2E42"/>
    <w:rsid w:val="00FC2FD5"/>
    <w:rsid w:val="00FC318A"/>
    <w:rsid w:val="00FC329E"/>
    <w:rsid w:val="00FC347F"/>
    <w:rsid w:val="00FC35CA"/>
    <w:rsid w:val="00FC35F4"/>
    <w:rsid w:val="00FC3676"/>
    <w:rsid w:val="00FC3685"/>
    <w:rsid w:val="00FC3744"/>
    <w:rsid w:val="00FC380C"/>
    <w:rsid w:val="00FC3AFD"/>
    <w:rsid w:val="00FC3B28"/>
    <w:rsid w:val="00FC3B94"/>
    <w:rsid w:val="00FC3BA4"/>
    <w:rsid w:val="00FC4019"/>
    <w:rsid w:val="00FC41CF"/>
    <w:rsid w:val="00FC44F0"/>
    <w:rsid w:val="00FC46E5"/>
    <w:rsid w:val="00FC47E4"/>
    <w:rsid w:val="00FC49B2"/>
    <w:rsid w:val="00FC4F3B"/>
    <w:rsid w:val="00FC4F94"/>
    <w:rsid w:val="00FC5330"/>
    <w:rsid w:val="00FC533C"/>
    <w:rsid w:val="00FC55EF"/>
    <w:rsid w:val="00FC571F"/>
    <w:rsid w:val="00FC5852"/>
    <w:rsid w:val="00FC59E0"/>
    <w:rsid w:val="00FC5A33"/>
    <w:rsid w:val="00FC5A4F"/>
    <w:rsid w:val="00FC60D0"/>
    <w:rsid w:val="00FC612D"/>
    <w:rsid w:val="00FC6222"/>
    <w:rsid w:val="00FC6276"/>
    <w:rsid w:val="00FC6280"/>
    <w:rsid w:val="00FC681E"/>
    <w:rsid w:val="00FC6CF8"/>
    <w:rsid w:val="00FC6D38"/>
    <w:rsid w:val="00FC6D69"/>
    <w:rsid w:val="00FC7090"/>
    <w:rsid w:val="00FC723C"/>
    <w:rsid w:val="00FC7365"/>
    <w:rsid w:val="00FC75B2"/>
    <w:rsid w:val="00FC75B3"/>
    <w:rsid w:val="00FC78B2"/>
    <w:rsid w:val="00FC7973"/>
    <w:rsid w:val="00FC7AEE"/>
    <w:rsid w:val="00FC7C42"/>
    <w:rsid w:val="00FC7CAA"/>
    <w:rsid w:val="00FC7DC3"/>
    <w:rsid w:val="00FC7FBD"/>
    <w:rsid w:val="00FC7FE6"/>
    <w:rsid w:val="00FD009D"/>
    <w:rsid w:val="00FD072C"/>
    <w:rsid w:val="00FD07A4"/>
    <w:rsid w:val="00FD0A30"/>
    <w:rsid w:val="00FD0B2A"/>
    <w:rsid w:val="00FD0BF3"/>
    <w:rsid w:val="00FD0C18"/>
    <w:rsid w:val="00FD0C69"/>
    <w:rsid w:val="00FD10DC"/>
    <w:rsid w:val="00FD10ED"/>
    <w:rsid w:val="00FD1100"/>
    <w:rsid w:val="00FD136C"/>
    <w:rsid w:val="00FD16A0"/>
    <w:rsid w:val="00FD1846"/>
    <w:rsid w:val="00FD188A"/>
    <w:rsid w:val="00FD1A0B"/>
    <w:rsid w:val="00FD1CCA"/>
    <w:rsid w:val="00FD1EE6"/>
    <w:rsid w:val="00FD1F7D"/>
    <w:rsid w:val="00FD201C"/>
    <w:rsid w:val="00FD2154"/>
    <w:rsid w:val="00FD29CF"/>
    <w:rsid w:val="00FD30D6"/>
    <w:rsid w:val="00FD3168"/>
    <w:rsid w:val="00FD32AB"/>
    <w:rsid w:val="00FD332E"/>
    <w:rsid w:val="00FD33FC"/>
    <w:rsid w:val="00FD354C"/>
    <w:rsid w:val="00FD371D"/>
    <w:rsid w:val="00FD39D5"/>
    <w:rsid w:val="00FD3BEB"/>
    <w:rsid w:val="00FD3BEF"/>
    <w:rsid w:val="00FD3C1A"/>
    <w:rsid w:val="00FD4235"/>
    <w:rsid w:val="00FD42F6"/>
    <w:rsid w:val="00FD43D9"/>
    <w:rsid w:val="00FD447B"/>
    <w:rsid w:val="00FD4493"/>
    <w:rsid w:val="00FD4679"/>
    <w:rsid w:val="00FD46BB"/>
    <w:rsid w:val="00FD47EE"/>
    <w:rsid w:val="00FD4821"/>
    <w:rsid w:val="00FD4863"/>
    <w:rsid w:val="00FD4A58"/>
    <w:rsid w:val="00FD4F76"/>
    <w:rsid w:val="00FD502A"/>
    <w:rsid w:val="00FD5763"/>
    <w:rsid w:val="00FD5870"/>
    <w:rsid w:val="00FD590A"/>
    <w:rsid w:val="00FD5962"/>
    <w:rsid w:val="00FD5A73"/>
    <w:rsid w:val="00FD5D62"/>
    <w:rsid w:val="00FD5F70"/>
    <w:rsid w:val="00FD6104"/>
    <w:rsid w:val="00FD6326"/>
    <w:rsid w:val="00FD6338"/>
    <w:rsid w:val="00FD63B3"/>
    <w:rsid w:val="00FD6457"/>
    <w:rsid w:val="00FD66D4"/>
    <w:rsid w:val="00FD67F0"/>
    <w:rsid w:val="00FD6C3D"/>
    <w:rsid w:val="00FD7008"/>
    <w:rsid w:val="00FD700C"/>
    <w:rsid w:val="00FD723E"/>
    <w:rsid w:val="00FD72E4"/>
    <w:rsid w:val="00FD72EE"/>
    <w:rsid w:val="00FD744A"/>
    <w:rsid w:val="00FD79FF"/>
    <w:rsid w:val="00FD7A46"/>
    <w:rsid w:val="00FD7A7A"/>
    <w:rsid w:val="00FD7B01"/>
    <w:rsid w:val="00FD7BF7"/>
    <w:rsid w:val="00FD7E2C"/>
    <w:rsid w:val="00FE047A"/>
    <w:rsid w:val="00FE04BB"/>
    <w:rsid w:val="00FE0687"/>
    <w:rsid w:val="00FE073C"/>
    <w:rsid w:val="00FE07B8"/>
    <w:rsid w:val="00FE087E"/>
    <w:rsid w:val="00FE0A75"/>
    <w:rsid w:val="00FE0AE8"/>
    <w:rsid w:val="00FE0C1A"/>
    <w:rsid w:val="00FE0D0F"/>
    <w:rsid w:val="00FE0FBB"/>
    <w:rsid w:val="00FE1235"/>
    <w:rsid w:val="00FE133C"/>
    <w:rsid w:val="00FE1363"/>
    <w:rsid w:val="00FE1387"/>
    <w:rsid w:val="00FE138C"/>
    <w:rsid w:val="00FE142A"/>
    <w:rsid w:val="00FE14D6"/>
    <w:rsid w:val="00FE1596"/>
    <w:rsid w:val="00FE19C7"/>
    <w:rsid w:val="00FE1E17"/>
    <w:rsid w:val="00FE1FAE"/>
    <w:rsid w:val="00FE1FD1"/>
    <w:rsid w:val="00FE21A3"/>
    <w:rsid w:val="00FE221D"/>
    <w:rsid w:val="00FE22E5"/>
    <w:rsid w:val="00FE2489"/>
    <w:rsid w:val="00FE262F"/>
    <w:rsid w:val="00FE268B"/>
    <w:rsid w:val="00FE26D7"/>
    <w:rsid w:val="00FE2832"/>
    <w:rsid w:val="00FE2A4E"/>
    <w:rsid w:val="00FE2CB4"/>
    <w:rsid w:val="00FE2D81"/>
    <w:rsid w:val="00FE324B"/>
    <w:rsid w:val="00FE373A"/>
    <w:rsid w:val="00FE3788"/>
    <w:rsid w:val="00FE37D0"/>
    <w:rsid w:val="00FE3D91"/>
    <w:rsid w:val="00FE4048"/>
    <w:rsid w:val="00FE4068"/>
    <w:rsid w:val="00FE4189"/>
    <w:rsid w:val="00FE428A"/>
    <w:rsid w:val="00FE42EF"/>
    <w:rsid w:val="00FE456B"/>
    <w:rsid w:val="00FE4590"/>
    <w:rsid w:val="00FE469C"/>
    <w:rsid w:val="00FE4779"/>
    <w:rsid w:val="00FE489C"/>
    <w:rsid w:val="00FE48B8"/>
    <w:rsid w:val="00FE4AE6"/>
    <w:rsid w:val="00FE4F18"/>
    <w:rsid w:val="00FE52A6"/>
    <w:rsid w:val="00FE5454"/>
    <w:rsid w:val="00FE553C"/>
    <w:rsid w:val="00FE5561"/>
    <w:rsid w:val="00FE57EB"/>
    <w:rsid w:val="00FE5B6E"/>
    <w:rsid w:val="00FE5BBD"/>
    <w:rsid w:val="00FE5CC0"/>
    <w:rsid w:val="00FE5E2B"/>
    <w:rsid w:val="00FE5EC7"/>
    <w:rsid w:val="00FE5F86"/>
    <w:rsid w:val="00FE6298"/>
    <w:rsid w:val="00FE63AA"/>
    <w:rsid w:val="00FE66D8"/>
    <w:rsid w:val="00FE67A8"/>
    <w:rsid w:val="00FE689F"/>
    <w:rsid w:val="00FE69C0"/>
    <w:rsid w:val="00FE6AA6"/>
    <w:rsid w:val="00FE6C6B"/>
    <w:rsid w:val="00FE6C93"/>
    <w:rsid w:val="00FE6D8A"/>
    <w:rsid w:val="00FE6EC0"/>
    <w:rsid w:val="00FE6ED9"/>
    <w:rsid w:val="00FE6F68"/>
    <w:rsid w:val="00FE6FFC"/>
    <w:rsid w:val="00FE72B5"/>
    <w:rsid w:val="00FE75BA"/>
    <w:rsid w:val="00FE75E7"/>
    <w:rsid w:val="00FE7892"/>
    <w:rsid w:val="00FE7A24"/>
    <w:rsid w:val="00FE7E39"/>
    <w:rsid w:val="00FF00E1"/>
    <w:rsid w:val="00FF0169"/>
    <w:rsid w:val="00FF01F0"/>
    <w:rsid w:val="00FF029A"/>
    <w:rsid w:val="00FF05B4"/>
    <w:rsid w:val="00FF09F9"/>
    <w:rsid w:val="00FF0A26"/>
    <w:rsid w:val="00FF0E8D"/>
    <w:rsid w:val="00FF1080"/>
    <w:rsid w:val="00FF1119"/>
    <w:rsid w:val="00FF11CC"/>
    <w:rsid w:val="00FF1473"/>
    <w:rsid w:val="00FF1602"/>
    <w:rsid w:val="00FF17C0"/>
    <w:rsid w:val="00FF1CA6"/>
    <w:rsid w:val="00FF22B5"/>
    <w:rsid w:val="00FF22D4"/>
    <w:rsid w:val="00FF261C"/>
    <w:rsid w:val="00FF2643"/>
    <w:rsid w:val="00FF2745"/>
    <w:rsid w:val="00FF28E9"/>
    <w:rsid w:val="00FF2AC6"/>
    <w:rsid w:val="00FF2BD7"/>
    <w:rsid w:val="00FF2DF2"/>
    <w:rsid w:val="00FF2F7A"/>
    <w:rsid w:val="00FF31C6"/>
    <w:rsid w:val="00FF3310"/>
    <w:rsid w:val="00FF383A"/>
    <w:rsid w:val="00FF38C6"/>
    <w:rsid w:val="00FF3A89"/>
    <w:rsid w:val="00FF3ACF"/>
    <w:rsid w:val="00FF3EF8"/>
    <w:rsid w:val="00FF4127"/>
    <w:rsid w:val="00FF42B3"/>
    <w:rsid w:val="00FF475C"/>
    <w:rsid w:val="00FF4893"/>
    <w:rsid w:val="00FF4B25"/>
    <w:rsid w:val="00FF4C43"/>
    <w:rsid w:val="00FF4DF4"/>
    <w:rsid w:val="00FF4E48"/>
    <w:rsid w:val="00FF4EF3"/>
    <w:rsid w:val="00FF5253"/>
    <w:rsid w:val="00FF5254"/>
    <w:rsid w:val="00FF54A2"/>
    <w:rsid w:val="00FF55E9"/>
    <w:rsid w:val="00FF567B"/>
    <w:rsid w:val="00FF57D6"/>
    <w:rsid w:val="00FF59FE"/>
    <w:rsid w:val="00FF5C2E"/>
    <w:rsid w:val="00FF5EDD"/>
    <w:rsid w:val="00FF60B7"/>
    <w:rsid w:val="00FF60D2"/>
    <w:rsid w:val="00FF6238"/>
    <w:rsid w:val="00FF6282"/>
    <w:rsid w:val="00FF6404"/>
    <w:rsid w:val="00FF64B9"/>
    <w:rsid w:val="00FF64BA"/>
    <w:rsid w:val="00FF655F"/>
    <w:rsid w:val="00FF6C06"/>
    <w:rsid w:val="00FF71F3"/>
    <w:rsid w:val="00FF731F"/>
    <w:rsid w:val="00FF73FD"/>
    <w:rsid w:val="00FF744B"/>
    <w:rsid w:val="00FF7B3F"/>
    <w:rsid w:val="00FF7DCB"/>
    <w:rsid w:val="00FF7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2888DC06"/>
  <w15:docId w15:val="{F5F2B370-BC80-4A73-93FA-5F9A4900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uiPriority="35"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Cite"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61E"/>
    <w:rPr>
      <w:sz w:val="24"/>
      <w:szCs w:val="24"/>
      <w:lang w:eastAsia="ko-KR"/>
    </w:rPr>
  </w:style>
  <w:style w:type="paragraph" w:styleId="Ttulo1">
    <w:name w:val="heading 1"/>
    <w:aliases w:val="Anexo1"/>
    <w:next w:val="Corpodetexto"/>
    <w:link w:val="Ttulo1Char"/>
    <w:qFormat/>
    <w:rsid w:val="0041052E"/>
    <w:pPr>
      <w:keepNext/>
      <w:pageBreakBefore/>
      <w:spacing w:before="480" w:after="240" w:line="360" w:lineRule="exact"/>
      <w:outlineLvl w:val="0"/>
    </w:pPr>
    <w:rPr>
      <w:rFonts w:ascii="Trebuchet MS" w:hAnsi="Trebuchet MS"/>
      <w:b/>
      <w:bCs/>
      <w:caps/>
      <w:color w:val="000000"/>
      <w:kern w:val="32"/>
      <w:sz w:val="32"/>
      <w:szCs w:val="32"/>
    </w:rPr>
  </w:style>
  <w:style w:type="paragraph" w:styleId="Ttulo2">
    <w:name w:val="heading 2"/>
    <w:basedOn w:val="Estilo2"/>
    <w:next w:val="Corpodetexto"/>
    <w:link w:val="Ttulo2Char"/>
    <w:qFormat/>
    <w:rsid w:val="004F4CEC"/>
    <w:pPr>
      <w:numPr>
        <w:ilvl w:val="1"/>
        <w:numId w:val="27"/>
      </w:numPr>
      <w:spacing w:before="600" w:after="240" w:line="320" w:lineRule="exact"/>
      <w:outlineLvl w:val="1"/>
    </w:pPr>
    <w:rPr>
      <w:rFonts w:ascii="Trebuchet MS" w:hAnsi="Trebuchet MS"/>
      <w:b/>
      <w:bCs/>
      <w:iCs/>
      <w:kern w:val="28"/>
      <w:sz w:val="26"/>
      <w:szCs w:val="28"/>
    </w:rPr>
  </w:style>
  <w:style w:type="paragraph" w:styleId="Ttulo3">
    <w:name w:val="heading 3"/>
    <w:next w:val="Corpodetexto"/>
    <w:link w:val="Ttulo3Char"/>
    <w:qFormat/>
    <w:rsid w:val="004F4CEC"/>
    <w:pPr>
      <w:keepNext/>
      <w:numPr>
        <w:ilvl w:val="2"/>
        <w:numId w:val="18"/>
      </w:numPr>
      <w:spacing w:before="240" w:after="240" w:line="360" w:lineRule="exact"/>
      <w:outlineLvl w:val="2"/>
    </w:pPr>
    <w:rPr>
      <w:rFonts w:ascii="Trebuchet MS" w:hAnsi="Trebuchet MS"/>
      <w:bCs/>
      <w:color w:val="000000"/>
      <w:kern w:val="28"/>
      <w:sz w:val="22"/>
      <w:szCs w:val="26"/>
    </w:rPr>
  </w:style>
  <w:style w:type="paragraph" w:styleId="Ttulo4">
    <w:name w:val="heading 4"/>
    <w:aliases w:val="heading 4"/>
    <w:next w:val="Corpodetexto"/>
    <w:link w:val="Ttulo4Char"/>
    <w:qFormat/>
    <w:rsid w:val="004F4CEC"/>
    <w:pPr>
      <w:keepNext/>
      <w:numPr>
        <w:ilvl w:val="3"/>
        <w:numId w:val="18"/>
      </w:numPr>
      <w:spacing w:before="600" w:after="240" w:line="320" w:lineRule="exact"/>
      <w:outlineLvl w:val="3"/>
    </w:pPr>
    <w:rPr>
      <w:rFonts w:ascii="Trebuchet MS" w:hAnsi="Trebuchet MS"/>
      <w:bCs/>
      <w:color w:val="000000"/>
      <w:kern w:val="28"/>
      <w:sz w:val="22"/>
      <w:szCs w:val="28"/>
    </w:rPr>
  </w:style>
  <w:style w:type="paragraph" w:styleId="Ttulo5">
    <w:name w:val="heading 5"/>
    <w:aliases w:val="Subitem a)"/>
    <w:next w:val="Corpodetexto"/>
    <w:link w:val="Ttulo5Char"/>
    <w:qFormat/>
    <w:rsid w:val="004F4CEC"/>
    <w:pPr>
      <w:numPr>
        <w:ilvl w:val="4"/>
        <w:numId w:val="18"/>
      </w:numPr>
      <w:spacing w:before="240" w:after="60" w:line="320" w:lineRule="exact"/>
      <w:outlineLvl w:val="4"/>
    </w:pPr>
    <w:rPr>
      <w:rFonts w:ascii="Trebuchet MS" w:hAnsi="Trebuchet MS"/>
      <w:bCs/>
      <w:i/>
      <w:iCs/>
      <w:color w:val="000000"/>
      <w:kern w:val="28"/>
      <w:sz w:val="22"/>
      <w:szCs w:val="26"/>
    </w:rPr>
  </w:style>
  <w:style w:type="paragraph" w:styleId="Ttulo6">
    <w:name w:val="heading 6"/>
    <w:basedOn w:val="Normal"/>
    <w:next w:val="Normal"/>
    <w:link w:val="Ttulo6Char"/>
    <w:qFormat/>
    <w:rsid w:val="004F4CEC"/>
    <w:pPr>
      <w:numPr>
        <w:ilvl w:val="5"/>
        <w:numId w:val="18"/>
      </w:numPr>
      <w:spacing w:before="240" w:after="60"/>
      <w:outlineLvl w:val="5"/>
    </w:pPr>
    <w:rPr>
      <w:b/>
      <w:bCs/>
      <w:sz w:val="22"/>
      <w:szCs w:val="22"/>
    </w:rPr>
  </w:style>
  <w:style w:type="paragraph" w:styleId="Ttulo7">
    <w:name w:val="heading 7"/>
    <w:basedOn w:val="Normal"/>
    <w:next w:val="Normal"/>
    <w:link w:val="Ttulo7Char"/>
    <w:qFormat/>
    <w:rsid w:val="004F4CEC"/>
    <w:pPr>
      <w:numPr>
        <w:ilvl w:val="6"/>
        <w:numId w:val="18"/>
      </w:numPr>
      <w:spacing w:before="240" w:after="60"/>
      <w:outlineLvl w:val="6"/>
    </w:pPr>
  </w:style>
  <w:style w:type="paragraph" w:styleId="Ttulo8">
    <w:name w:val="heading 8"/>
    <w:basedOn w:val="Normal"/>
    <w:next w:val="Normal"/>
    <w:link w:val="Ttulo8Char"/>
    <w:qFormat/>
    <w:rsid w:val="004F4CEC"/>
    <w:pPr>
      <w:numPr>
        <w:ilvl w:val="7"/>
        <w:numId w:val="18"/>
      </w:numPr>
      <w:spacing w:before="240" w:after="60"/>
      <w:outlineLvl w:val="7"/>
    </w:pPr>
    <w:rPr>
      <w:i/>
      <w:iCs/>
    </w:rPr>
  </w:style>
  <w:style w:type="paragraph" w:styleId="Ttulo9">
    <w:name w:val="heading 9"/>
    <w:basedOn w:val="Normal"/>
    <w:next w:val="Normal"/>
    <w:link w:val="Ttulo9Char"/>
    <w:qFormat/>
    <w:rsid w:val="004F4CEC"/>
    <w:pPr>
      <w:numPr>
        <w:ilvl w:val="8"/>
        <w:numId w:val="18"/>
      </w:num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styleId="111111">
    <w:name w:val="Outline List 2"/>
    <w:basedOn w:val="Semlista"/>
    <w:semiHidden/>
    <w:rsid w:val="00AD2DFA"/>
    <w:pPr>
      <w:numPr>
        <w:numId w:val="10"/>
      </w:numPr>
    </w:pPr>
  </w:style>
  <w:style w:type="numbering" w:styleId="1ai">
    <w:name w:val="Outline List 1"/>
    <w:basedOn w:val="Semlista"/>
    <w:semiHidden/>
    <w:rsid w:val="00AD2DFA"/>
    <w:pPr>
      <w:numPr>
        <w:numId w:val="11"/>
      </w:numPr>
    </w:pPr>
  </w:style>
  <w:style w:type="character" w:styleId="AcrnimoHTML">
    <w:name w:val="HTML Acronym"/>
    <w:basedOn w:val="Fontepargpadro"/>
    <w:semiHidden/>
    <w:rsid w:val="00AD2DFA"/>
  </w:style>
  <w:style w:type="numbering" w:styleId="Artigoseo">
    <w:name w:val="Outline List 3"/>
    <w:basedOn w:val="Semlista"/>
    <w:semiHidden/>
    <w:rsid w:val="00AD2DFA"/>
    <w:pPr>
      <w:numPr>
        <w:numId w:val="12"/>
      </w:numPr>
    </w:pPr>
  </w:style>
  <w:style w:type="paragraph" w:styleId="Assinatura">
    <w:name w:val="Signature"/>
    <w:basedOn w:val="Normal"/>
    <w:link w:val="AssinaturaChar"/>
    <w:semiHidden/>
    <w:rsid w:val="00AD2DFA"/>
    <w:pPr>
      <w:ind w:left="4252"/>
    </w:pPr>
  </w:style>
  <w:style w:type="paragraph" w:styleId="AssinaturadeEmail">
    <w:name w:val="E-mail Signature"/>
    <w:basedOn w:val="Normal"/>
    <w:link w:val="AssinaturadeEmailChar"/>
    <w:semiHidden/>
    <w:rsid w:val="00AD2DFA"/>
  </w:style>
  <w:style w:type="paragraph" w:styleId="Cabealhodamensagem">
    <w:name w:val="Message Header"/>
    <w:basedOn w:val="Normal"/>
    <w:link w:val="CabealhodamensagemChar"/>
    <w:semiHidden/>
    <w:rsid w:val="00AD2D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styleId="CitaoHTML">
    <w:name w:val="HTML Cite"/>
    <w:uiPriority w:val="99"/>
    <w:semiHidden/>
    <w:rsid w:val="00AD2DFA"/>
    <w:rPr>
      <w:i/>
      <w:iCs/>
    </w:rPr>
  </w:style>
  <w:style w:type="character" w:styleId="CdigoHTML">
    <w:name w:val="HTML Code"/>
    <w:semiHidden/>
    <w:rsid w:val="00AD2DFA"/>
    <w:rPr>
      <w:rFonts w:ascii="Courier New" w:hAnsi="Courier New" w:cs="Courier New"/>
      <w:sz w:val="20"/>
      <w:szCs w:val="20"/>
    </w:rPr>
  </w:style>
  <w:style w:type="paragraph" w:styleId="Corpodetexto2">
    <w:name w:val="Body Text 2"/>
    <w:basedOn w:val="Normal"/>
    <w:link w:val="Corpodetexto2Char"/>
    <w:semiHidden/>
    <w:rsid w:val="00AD2DFA"/>
    <w:pPr>
      <w:spacing w:after="120" w:line="480" w:lineRule="auto"/>
    </w:pPr>
  </w:style>
  <w:style w:type="paragraph" w:styleId="Corpodetexto3">
    <w:name w:val="Body Text 3"/>
    <w:basedOn w:val="Normal"/>
    <w:link w:val="Corpodetexto3Char"/>
    <w:rsid w:val="00AD2DFA"/>
    <w:pPr>
      <w:spacing w:after="120"/>
    </w:pPr>
    <w:rPr>
      <w:sz w:val="16"/>
      <w:szCs w:val="16"/>
    </w:rPr>
  </w:style>
  <w:style w:type="paragraph" w:styleId="Data">
    <w:name w:val="Date"/>
    <w:basedOn w:val="Normal"/>
    <w:next w:val="Normal"/>
    <w:link w:val="DataChar"/>
    <w:semiHidden/>
    <w:rsid w:val="00AD2DFA"/>
  </w:style>
  <w:style w:type="character" w:styleId="DefinioHTML">
    <w:name w:val="HTML Definition"/>
    <w:semiHidden/>
    <w:rsid w:val="00AD2DFA"/>
    <w:rPr>
      <w:i/>
      <w:iCs/>
    </w:rPr>
  </w:style>
  <w:style w:type="paragraph" w:styleId="Destinatrio">
    <w:name w:val="envelope address"/>
    <w:basedOn w:val="Normal"/>
    <w:semiHidden/>
    <w:rsid w:val="00AD2DFA"/>
    <w:pPr>
      <w:framePr w:w="7938" w:h="1984" w:hRule="exact" w:hSpace="141" w:wrap="auto" w:hAnchor="page" w:xAlign="center" w:yAlign="bottom"/>
      <w:ind w:left="2835"/>
    </w:pPr>
    <w:rPr>
      <w:rFonts w:ascii="Arial" w:hAnsi="Arial" w:cs="Arial"/>
    </w:rPr>
  </w:style>
  <w:style w:type="paragraph" w:styleId="Encerramento">
    <w:name w:val="Closing"/>
    <w:basedOn w:val="Normal"/>
    <w:link w:val="EncerramentoChar"/>
    <w:semiHidden/>
    <w:rsid w:val="00AD2DFA"/>
    <w:pPr>
      <w:ind w:left="4252"/>
    </w:pPr>
  </w:style>
  <w:style w:type="paragraph" w:styleId="EndereoHTML">
    <w:name w:val="HTML Address"/>
    <w:basedOn w:val="Normal"/>
    <w:link w:val="EndereoHTMLChar"/>
    <w:semiHidden/>
    <w:rsid w:val="00AD2DFA"/>
    <w:rPr>
      <w:i/>
      <w:iCs/>
    </w:rPr>
  </w:style>
  <w:style w:type="character" w:styleId="nfase">
    <w:name w:val="Emphasis"/>
    <w:uiPriority w:val="20"/>
    <w:qFormat/>
    <w:rsid w:val="00AD2DFA"/>
    <w:rPr>
      <w:i/>
      <w:iCs/>
    </w:rPr>
  </w:style>
  <w:style w:type="character" w:styleId="ExemploHTML">
    <w:name w:val="HTML Sample"/>
    <w:semiHidden/>
    <w:rsid w:val="00AD2DFA"/>
    <w:rPr>
      <w:rFonts w:ascii="Courier New" w:hAnsi="Courier New" w:cs="Courier New"/>
    </w:rPr>
  </w:style>
  <w:style w:type="character" w:styleId="Forte">
    <w:name w:val="Strong"/>
    <w:uiPriority w:val="22"/>
    <w:qFormat/>
    <w:rsid w:val="00AD2DFA"/>
    <w:rPr>
      <w:b/>
      <w:bCs/>
    </w:rPr>
  </w:style>
  <w:style w:type="character" w:styleId="HiperlinkVisitado">
    <w:name w:val="FollowedHyperlink"/>
    <w:semiHidden/>
    <w:rsid w:val="00AD2DFA"/>
    <w:rPr>
      <w:color w:val="800080"/>
      <w:u w:val="single"/>
    </w:rPr>
  </w:style>
  <w:style w:type="character" w:styleId="Hyperlink">
    <w:name w:val="Hyperlink"/>
    <w:uiPriority w:val="99"/>
    <w:rsid w:val="00AD2DFA"/>
    <w:rPr>
      <w:color w:val="0000FF"/>
      <w:u w:val="single"/>
    </w:rPr>
  </w:style>
  <w:style w:type="paragraph" w:styleId="Legenda">
    <w:name w:val="caption"/>
    <w:aliases w:val="Gráfico,Caption Char Char,Título de Gráfico,Título de Gráfico Char Char, Char Char Char,Char Char Char + Tahoma,8 pt,Centralizado,Depois de:  3 pt + Tahoma,...., Char,.... Char,Char Char Char,.... Char Char,Char"/>
    <w:next w:val="Corpodetexto"/>
    <w:link w:val="LegendaChar1"/>
    <w:uiPriority w:val="35"/>
    <w:qFormat/>
    <w:rsid w:val="009A7829"/>
    <w:pPr>
      <w:keepNext/>
      <w:spacing w:before="120" w:line="320" w:lineRule="atLeast"/>
      <w:jc w:val="center"/>
    </w:pPr>
    <w:rPr>
      <w:rFonts w:ascii="Trebuchet MS" w:hAnsi="Trebuchet MS"/>
      <w:b/>
      <w:bCs/>
      <w:color w:val="000000"/>
      <w:kern w:val="28"/>
    </w:rPr>
  </w:style>
  <w:style w:type="paragraph" w:styleId="Lista">
    <w:name w:val="List"/>
    <w:basedOn w:val="Normal"/>
    <w:semiHidden/>
    <w:rsid w:val="00AD2DFA"/>
    <w:pPr>
      <w:ind w:left="283" w:hanging="283"/>
    </w:pPr>
  </w:style>
  <w:style w:type="paragraph" w:styleId="Lista2">
    <w:name w:val="List 2"/>
    <w:basedOn w:val="Normal"/>
    <w:semiHidden/>
    <w:rsid w:val="00AD2DFA"/>
    <w:pPr>
      <w:ind w:left="566" w:hanging="283"/>
    </w:pPr>
  </w:style>
  <w:style w:type="paragraph" w:styleId="Lista3">
    <w:name w:val="List 3"/>
    <w:basedOn w:val="Normal"/>
    <w:semiHidden/>
    <w:rsid w:val="00AD2DFA"/>
    <w:pPr>
      <w:ind w:left="849" w:hanging="283"/>
    </w:pPr>
  </w:style>
  <w:style w:type="paragraph" w:styleId="Lista4">
    <w:name w:val="List 4"/>
    <w:basedOn w:val="Normal"/>
    <w:semiHidden/>
    <w:rsid w:val="00AD2DFA"/>
    <w:pPr>
      <w:ind w:left="1132" w:hanging="283"/>
    </w:pPr>
  </w:style>
  <w:style w:type="paragraph" w:styleId="Lista5">
    <w:name w:val="List 5"/>
    <w:basedOn w:val="Normal"/>
    <w:semiHidden/>
    <w:rsid w:val="00AD2DFA"/>
    <w:pPr>
      <w:ind w:left="1415" w:hanging="283"/>
    </w:pPr>
  </w:style>
  <w:style w:type="paragraph" w:styleId="Listadecontinuao">
    <w:name w:val="List Continue"/>
    <w:basedOn w:val="Normal"/>
    <w:semiHidden/>
    <w:rsid w:val="00AD2DFA"/>
    <w:pPr>
      <w:spacing w:after="120"/>
      <w:ind w:left="283"/>
    </w:pPr>
  </w:style>
  <w:style w:type="paragraph" w:styleId="Listadecontinuao2">
    <w:name w:val="List Continue 2"/>
    <w:basedOn w:val="Normal"/>
    <w:semiHidden/>
    <w:rsid w:val="00AD2DFA"/>
    <w:pPr>
      <w:spacing w:after="120"/>
      <w:ind w:left="566"/>
    </w:pPr>
  </w:style>
  <w:style w:type="paragraph" w:styleId="Listadecontinuao3">
    <w:name w:val="List Continue 3"/>
    <w:basedOn w:val="Normal"/>
    <w:semiHidden/>
    <w:rsid w:val="00AD2DFA"/>
    <w:pPr>
      <w:spacing w:after="120"/>
      <w:ind w:left="849"/>
    </w:pPr>
  </w:style>
  <w:style w:type="paragraph" w:styleId="Listadecontinuao4">
    <w:name w:val="List Continue 4"/>
    <w:basedOn w:val="Normal"/>
    <w:semiHidden/>
    <w:rsid w:val="00AD2DFA"/>
    <w:pPr>
      <w:spacing w:after="120"/>
      <w:ind w:left="1132"/>
    </w:pPr>
  </w:style>
  <w:style w:type="paragraph" w:styleId="Listadecontinuao5">
    <w:name w:val="List Continue 5"/>
    <w:basedOn w:val="Normal"/>
    <w:semiHidden/>
    <w:rsid w:val="00AD2DFA"/>
    <w:pPr>
      <w:spacing w:after="120"/>
      <w:ind w:left="1415"/>
    </w:pPr>
  </w:style>
  <w:style w:type="character" w:styleId="MquinadeescreverHTML">
    <w:name w:val="HTML Typewriter"/>
    <w:semiHidden/>
    <w:rsid w:val="00AD2DFA"/>
    <w:rPr>
      <w:rFonts w:ascii="Courier New" w:hAnsi="Courier New" w:cs="Courier New"/>
      <w:sz w:val="20"/>
      <w:szCs w:val="20"/>
    </w:rPr>
  </w:style>
  <w:style w:type="paragraph" w:styleId="NormalWeb">
    <w:name w:val="Normal (Web)"/>
    <w:basedOn w:val="Normal"/>
    <w:link w:val="NormalWebChar"/>
    <w:uiPriority w:val="99"/>
    <w:rsid w:val="00AD2DFA"/>
  </w:style>
  <w:style w:type="character" w:styleId="Nmerodelinha">
    <w:name w:val="line number"/>
    <w:basedOn w:val="Fontepargpadro"/>
    <w:semiHidden/>
    <w:rsid w:val="00AD2DFA"/>
  </w:style>
  <w:style w:type="character" w:styleId="Nmerodepgina">
    <w:name w:val="page number"/>
    <w:rsid w:val="00813951"/>
    <w:rPr>
      <w:rFonts w:ascii="Tahoma" w:hAnsi="Tahoma"/>
      <w:b/>
      <w:color w:val="FFFFFF"/>
      <w:sz w:val="18"/>
      <w:u w:val="none" w:color="FFFFFF"/>
      <w:bdr w:val="none" w:sz="0" w:space="0" w:color="auto"/>
    </w:rPr>
  </w:style>
  <w:style w:type="paragraph" w:styleId="Pr-formataoHTML">
    <w:name w:val="HTML Preformatted"/>
    <w:basedOn w:val="Normal"/>
    <w:link w:val="Pr-formataoHTMLChar"/>
    <w:uiPriority w:val="99"/>
    <w:semiHidden/>
    <w:rsid w:val="00AD2DFA"/>
    <w:rPr>
      <w:rFonts w:ascii="Courier New" w:hAnsi="Courier New"/>
      <w:sz w:val="20"/>
      <w:szCs w:val="20"/>
    </w:rPr>
  </w:style>
  <w:style w:type="paragraph" w:styleId="Corpodetexto">
    <w:name w:val="Body Text"/>
    <w:link w:val="CorpodetextoChar"/>
    <w:rsid w:val="009A7829"/>
    <w:pPr>
      <w:spacing w:before="120" w:line="320" w:lineRule="atLeast"/>
      <w:jc w:val="both"/>
    </w:pPr>
    <w:rPr>
      <w:rFonts w:ascii="Trebuchet MS" w:hAnsi="Trebuchet MS"/>
      <w:color w:val="000000"/>
      <w:kern w:val="28"/>
      <w:sz w:val="22"/>
    </w:rPr>
  </w:style>
  <w:style w:type="paragraph" w:styleId="Primeirorecuodecorpodetexto">
    <w:name w:val="Body Text First Indent"/>
    <w:basedOn w:val="Corpodetexto"/>
    <w:link w:val="PrimeirorecuodecorpodetextoChar"/>
    <w:semiHidden/>
    <w:rsid w:val="00AD2DFA"/>
    <w:pPr>
      <w:ind w:firstLine="210"/>
    </w:pPr>
  </w:style>
  <w:style w:type="paragraph" w:styleId="Recuodecorpodetexto">
    <w:name w:val="Body Text Indent"/>
    <w:link w:val="RecuodecorpodetextoChar"/>
    <w:rsid w:val="00EF2B50"/>
    <w:pPr>
      <w:spacing w:before="120" w:after="120" w:line="360" w:lineRule="exact"/>
      <w:ind w:left="1134"/>
      <w:contextualSpacing/>
      <w:jc w:val="both"/>
    </w:pPr>
    <w:rPr>
      <w:rFonts w:ascii="Trebuchet MS" w:hAnsi="Trebuchet MS"/>
      <w:color w:val="000000"/>
      <w:kern w:val="28"/>
      <w:sz w:val="22"/>
    </w:rPr>
  </w:style>
  <w:style w:type="paragraph" w:styleId="Primeirorecuodecorpodetexto2">
    <w:name w:val="Body Text First Indent 2"/>
    <w:basedOn w:val="Recuodecorpodetexto"/>
    <w:link w:val="Primeirorecuodecorpodetexto2Char"/>
    <w:semiHidden/>
    <w:rsid w:val="00AD2DFA"/>
    <w:pPr>
      <w:ind w:firstLine="210"/>
    </w:pPr>
  </w:style>
  <w:style w:type="paragraph" w:styleId="Recuonormal">
    <w:name w:val="Normal Indent"/>
    <w:basedOn w:val="Normal"/>
    <w:semiHidden/>
    <w:rsid w:val="00AD2DFA"/>
    <w:pPr>
      <w:ind w:left="708"/>
    </w:pPr>
  </w:style>
  <w:style w:type="character" w:styleId="Refdenotaderodap">
    <w:name w:val="footnote reference"/>
    <w:aliases w:val="(Ref. de nota al pie),Referência de rodapé"/>
    <w:uiPriority w:val="99"/>
    <w:rsid w:val="000702CC"/>
    <w:rPr>
      <w:rFonts w:ascii="Tahoma" w:hAnsi="Tahoma"/>
      <w:sz w:val="18"/>
      <w:vertAlign w:val="superscript"/>
    </w:rPr>
  </w:style>
  <w:style w:type="paragraph" w:styleId="Remetente">
    <w:name w:val="envelope return"/>
    <w:basedOn w:val="Normal"/>
    <w:semiHidden/>
    <w:rsid w:val="00AD2DFA"/>
    <w:rPr>
      <w:rFonts w:ascii="Arial" w:hAnsi="Arial" w:cs="Arial"/>
      <w:sz w:val="20"/>
      <w:szCs w:val="20"/>
    </w:rPr>
  </w:style>
  <w:style w:type="paragraph" w:styleId="Saudao">
    <w:name w:val="Salutation"/>
    <w:basedOn w:val="Normal"/>
    <w:next w:val="Normal"/>
    <w:link w:val="SaudaoChar"/>
    <w:semiHidden/>
    <w:rsid w:val="00AD2DFA"/>
  </w:style>
  <w:style w:type="table" w:styleId="Tabelaclssica1">
    <w:name w:val="Table Classic 1"/>
    <w:basedOn w:val="Tabelanormal"/>
    <w:semiHidden/>
    <w:rsid w:val="00AD2D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AD2D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AD2D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AD2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AD2D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AD2D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AD2D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AD2D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AD2D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AD2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
    <w:name w:val="Table Grid"/>
    <w:basedOn w:val="Tabelanormal"/>
    <w:rsid w:val="00AD2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1">
    <w:name w:val="Table Grid 1"/>
    <w:basedOn w:val="Tabelanormal"/>
    <w:semiHidden/>
    <w:rsid w:val="00AD2D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AD2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AD2D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AD2D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AD2D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AD2D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AD2D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AD2D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AD2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semiHidden/>
    <w:rsid w:val="00AD2D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AD2D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AD2D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AD2D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AD2D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AD2D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AD2D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AD2D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AD2D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AD2D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AD2D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AD2D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AD2D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AD2D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AD2D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AD2D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AD2D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AD2D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AD2D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AD2D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AD2D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AD2D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AD2D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AD2D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AD2DFA"/>
    <w:rPr>
      <w:rFonts w:ascii="Courier New" w:hAnsi="Courier New" w:cs="Courier New"/>
      <w:sz w:val="20"/>
      <w:szCs w:val="20"/>
    </w:rPr>
  </w:style>
  <w:style w:type="paragraph" w:styleId="Textoembloco">
    <w:name w:val="Block Text"/>
    <w:basedOn w:val="Normal"/>
    <w:semiHidden/>
    <w:rsid w:val="00AD2DFA"/>
    <w:pPr>
      <w:spacing w:after="120"/>
      <w:ind w:left="1440" w:right="1440"/>
    </w:pPr>
  </w:style>
  <w:style w:type="paragraph" w:styleId="TextosemFormatao">
    <w:name w:val="Plain Text"/>
    <w:basedOn w:val="Normal"/>
    <w:link w:val="TextosemFormataoChar"/>
    <w:uiPriority w:val="99"/>
    <w:semiHidden/>
    <w:rsid w:val="00AD2DFA"/>
    <w:rPr>
      <w:rFonts w:ascii="Courier New" w:hAnsi="Courier New"/>
      <w:sz w:val="20"/>
      <w:szCs w:val="20"/>
    </w:rPr>
  </w:style>
  <w:style w:type="paragraph" w:styleId="Ttulodanota">
    <w:name w:val="Note Heading"/>
    <w:basedOn w:val="Normal"/>
    <w:next w:val="Normal"/>
    <w:link w:val="TtulodanotaChar"/>
    <w:semiHidden/>
    <w:rsid w:val="00AD2DFA"/>
  </w:style>
  <w:style w:type="character" w:styleId="VarivelHTML">
    <w:name w:val="HTML Variable"/>
    <w:semiHidden/>
    <w:rsid w:val="00AD2DFA"/>
    <w:rPr>
      <w:i/>
      <w:iCs/>
    </w:rPr>
  </w:style>
  <w:style w:type="paragraph" w:customStyle="1" w:styleId="Ttuloserie">
    <w:name w:val="Título serie"/>
    <w:semiHidden/>
    <w:rsid w:val="00DB039F"/>
    <w:pPr>
      <w:spacing w:line="240" w:lineRule="atLeast"/>
      <w:jc w:val="right"/>
    </w:pPr>
    <w:rPr>
      <w:rFonts w:ascii="Trebuchet MS" w:hAnsi="Trebuchet MS"/>
      <w:b/>
      <w:color w:val="000080"/>
      <w:sz w:val="28"/>
      <w:szCs w:val="56"/>
    </w:rPr>
  </w:style>
  <w:style w:type="paragraph" w:customStyle="1" w:styleId="MME">
    <w:name w:val="MME"/>
    <w:semiHidden/>
    <w:rsid w:val="00F762D5"/>
    <w:pPr>
      <w:jc w:val="right"/>
    </w:pPr>
    <w:rPr>
      <w:rFonts w:ascii="Tahoma" w:hAnsi="Tahoma"/>
      <w:b/>
      <w:sz w:val="18"/>
      <w:szCs w:val="24"/>
    </w:rPr>
  </w:style>
  <w:style w:type="paragraph" w:customStyle="1" w:styleId="SubttulodeCapa">
    <w:name w:val="Subtítulo de Capa"/>
    <w:link w:val="SubttulodeCapaChar"/>
    <w:semiHidden/>
    <w:rsid w:val="00F71D40"/>
    <w:pPr>
      <w:spacing w:before="600" w:line="440" w:lineRule="exact"/>
      <w:jc w:val="right"/>
    </w:pPr>
    <w:rPr>
      <w:rFonts w:ascii="Tahoma" w:hAnsi="Tahoma"/>
      <w:b/>
      <w:caps/>
      <w:color w:val="000080"/>
      <w:sz w:val="32"/>
      <w:szCs w:val="32"/>
    </w:rPr>
  </w:style>
  <w:style w:type="character" w:customStyle="1" w:styleId="SubttulodeCapaChar">
    <w:name w:val="Subtítulo de Capa Char"/>
    <w:link w:val="SubttulodeCapa"/>
    <w:semiHidden/>
    <w:rsid w:val="00F71D40"/>
    <w:rPr>
      <w:rFonts w:ascii="Tahoma" w:hAnsi="Tahoma"/>
      <w:b/>
      <w:caps/>
      <w:color w:val="000080"/>
      <w:sz w:val="32"/>
      <w:szCs w:val="32"/>
      <w:lang w:val="pt-BR" w:eastAsia="pt-BR" w:bidi="ar-SA"/>
    </w:rPr>
  </w:style>
  <w:style w:type="paragraph" w:styleId="Cabealho">
    <w:name w:val="header"/>
    <w:basedOn w:val="Normal"/>
    <w:link w:val="CabealhoChar"/>
    <w:rsid w:val="00FA1CCA"/>
    <w:pPr>
      <w:tabs>
        <w:tab w:val="center" w:pos="4252"/>
        <w:tab w:val="right" w:pos="8504"/>
      </w:tabs>
    </w:pPr>
    <w:rPr>
      <w:rFonts w:ascii="Tahoma" w:hAnsi="Tahoma"/>
      <w:b/>
      <w:color w:val="FFFFFF"/>
      <w:sz w:val="18"/>
    </w:rPr>
  </w:style>
  <w:style w:type="paragraph" w:customStyle="1" w:styleId="SubttulodeCapa2">
    <w:name w:val="Subtítulo de Capa 2"/>
    <w:semiHidden/>
    <w:rsid w:val="00F71D40"/>
    <w:pPr>
      <w:spacing w:before="480" w:line="360" w:lineRule="atLeast"/>
      <w:jc w:val="right"/>
    </w:pPr>
    <w:rPr>
      <w:rFonts w:ascii="Tahoma" w:hAnsi="Tahoma"/>
      <w:i/>
      <w:color w:val="000080"/>
      <w:sz w:val="28"/>
      <w:szCs w:val="32"/>
    </w:rPr>
  </w:style>
  <w:style w:type="paragraph" w:styleId="Rodap">
    <w:name w:val="footer"/>
    <w:link w:val="RodapChar"/>
    <w:uiPriority w:val="99"/>
    <w:rsid w:val="00D316EC"/>
    <w:pPr>
      <w:pBdr>
        <w:top w:val="single" w:sz="4" w:space="1" w:color="00CCFF"/>
      </w:pBdr>
      <w:spacing w:line="240" w:lineRule="exact"/>
    </w:pPr>
    <w:rPr>
      <w:rFonts w:ascii="Tahoma" w:hAnsi="Tahoma"/>
      <w:b/>
      <w:color w:val="999999"/>
      <w:kern w:val="28"/>
      <w:sz w:val="16"/>
    </w:rPr>
  </w:style>
  <w:style w:type="paragraph" w:customStyle="1" w:styleId="Capa1">
    <w:name w:val="Capa 1"/>
    <w:semiHidden/>
    <w:rsid w:val="00406C71"/>
    <w:pPr>
      <w:spacing w:after="240"/>
    </w:pPr>
    <w:rPr>
      <w:rFonts w:ascii="Tahoma" w:hAnsi="Tahoma" w:cs="Tahoma"/>
      <w:caps/>
      <w:sz w:val="16"/>
      <w:szCs w:val="22"/>
    </w:rPr>
  </w:style>
  <w:style w:type="paragraph" w:customStyle="1" w:styleId="Figura">
    <w:name w:val="Figura"/>
    <w:next w:val="Corpodetexto"/>
    <w:link w:val="FiguraChar"/>
    <w:rsid w:val="009A7829"/>
    <w:pPr>
      <w:spacing w:before="120" w:line="320" w:lineRule="atLeast"/>
      <w:jc w:val="center"/>
    </w:pPr>
    <w:rPr>
      <w:rFonts w:ascii="Tahoma" w:hAnsi="Tahoma"/>
      <w:color w:val="000000"/>
      <w:kern w:val="28"/>
    </w:rPr>
  </w:style>
  <w:style w:type="paragraph" w:customStyle="1" w:styleId="Capa2">
    <w:name w:val="Capa 2"/>
    <w:link w:val="Capa2Char"/>
    <w:rsid w:val="00B125D4"/>
    <w:pPr>
      <w:spacing w:before="120"/>
    </w:pPr>
    <w:rPr>
      <w:rFonts w:ascii="Tahoma" w:hAnsi="Tahoma" w:cs="Tahoma"/>
      <w:b/>
      <w:sz w:val="16"/>
    </w:rPr>
  </w:style>
  <w:style w:type="paragraph" w:customStyle="1" w:styleId="Detalhamento">
    <w:name w:val="Detalhamento"/>
    <w:basedOn w:val="Corpodetexto"/>
    <w:next w:val="Normal"/>
    <w:semiHidden/>
    <w:rsid w:val="00E66466"/>
    <w:pPr>
      <w:numPr>
        <w:numId w:val="13"/>
      </w:numPr>
      <w:spacing w:line="320" w:lineRule="exact"/>
    </w:pPr>
    <w:rPr>
      <w:rFonts w:ascii="Tahoma" w:hAnsi="Tahoma"/>
      <w:color w:val="auto"/>
      <w:kern w:val="0"/>
    </w:rPr>
  </w:style>
  <w:style w:type="paragraph" w:customStyle="1" w:styleId="Tabelacorpo">
    <w:name w:val="Tabela corpo"/>
    <w:basedOn w:val="Normal"/>
    <w:rsid w:val="007F3D51"/>
    <w:pPr>
      <w:jc w:val="center"/>
    </w:pPr>
    <w:rPr>
      <w:rFonts w:ascii="Arial" w:hAnsi="Arial" w:cs="Arial"/>
      <w:sz w:val="22"/>
      <w:szCs w:val="22"/>
    </w:rPr>
  </w:style>
  <w:style w:type="paragraph" w:styleId="Subttulo">
    <w:name w:val="Subtitle"/>
    <w:basedOn w:val="Normal"/>
    <w:link w:val="SubttuloChar"/>
    <w:qFormat/>
    <w:rsid w:val="00327B31"/>
    <w:pPr>
      <w:spacing w:before="720" w:after="720"/>
      <w:jc w:val="center"/>
      <w:outlineLvl w:val="1"/>
    </w:pPr>
    <w:rPr>
      <w:rFonts w:ascii="Tahoma" w:hAnsi="Tahoma"/>
      <w:b/>
      <w:caps/>
    </w:rPr>
  </w:style>
  <w:style w:type="paragraph" w:customStyle="1" w:styleId="Capa3">
    <w:name w:val="Capa 3"/>
    <w:rsid w:val="00120CFF"/>
    <w:rPr>
      <w:rFonts w:ascii="Tahoma" w:hAnsi="Tahoma"/>
      <w:color w:val="000000"/>
      <w:kern w:val="28"/>
      <w:sz w:val="16"/>
      <w:szCs w:val="16"/>
    </w:rPr>
  </w:style>
  <w:style w:type="paragraph" w:customStyle="1" w:styleId="Capa5">
    <w:name w:val="Capa 5"/>
    <w:semiHidden/>
    <w:rsid w:val="00AD5FCD"/>
    <w:pPr>
      <w:jc w:val="right"/>
    </w:pPr>
    <w:rPr>
      <w:rFonts w:ascii="Tahoma" w:hAnsi="Tahoma"/>
      <w:b/>
      <w:color w:val="000000"/>
      <w:kern w:val="28"/>
    </w:rPr>
  </w:style>
  <w:style w:type="paragraph" w:customStyle="1" w:styleId="TtuloFolhaRosto">
    <w:name w:val="Título Folha Rosto"/>
    <w:semiHidden/>
    <w:rsid w:val="00406C71"/>
    <w:pPr>
      <w:spacing w:before="240"/>
      <w:jc w:val="right"/>
    </w:pPr>
    <w:rPr>
      <w:rFonts w:ascii="Tahoma" w:hAnsi="Tahoma"/>
      <w:b/>
      <w:caps/>
      <w:color w:val="000080"/>
      <w:kern w:val="28"/>
      <w:sz w:val="40"/>
    </w:rPr>
  </w:style>
  <w:style w:type="paragraph" w:customStyle="1" w:styleId="TtuloFolhaRosto2">
    <w:name w:val="Título Folha Rosto 2"/>
    <w:semiHidden/>
    <w:rsid w:val="00406C71"/>
    <w:pPr>
      <w:spacing w:before="480"/>
      <w:jc w:val="right"/>
    </w:pPr>
    <w:rPr>
      <w:rFonts w:ascii="Tahoma" w:hAnsi="Tahoma"/>
      <w:b/>
      <w:caps/>
      <w:color w:val="000080"/>
      <w:kern w:val="28"/>
      <w:sz w:val="32"/>
    </w:rPr>
  </w:style>
  <w:style w:type="paragraph" w:customStyle="1" w:styleId="TtuloFolhaRosto3">
    <w:name w:val="Título Folha Rosto 3"/>
    <w:semiHidden/>
    <w:rsid w:val="00DB039F"/>
    <w:pPr>
      <w:ind w:right="-6"/>
      <w:jc w:val="right"/>
    </w:pPr>
    <w:rPr>
      <w:rFonts w:ascii="Trebuchet MS" w:hAnsi="Trebuchet MS"/>
      <w:b/>
      <w:color w:val="000080"/>
      <w:kern w:val="28"/>
      <w:sz w:val="32"/>
    </w:rPr>
  </w:style>
  <w:style w:type="paragraph" w:customStyle="1" w:styleId="TextoFolhadeRosto">
    <w:name w:val="Texto Folha de Rosto"/>
    <w:semiHidden/>
    <w:rsid w:val="00B125D4"/>
    <w:pPr>
      <w:spacing w:before="120" w:line="180" w:lineRule="exact"/>
      <w:jc w:val="both"/>
    </w:pPr>
    <w:rPr>
      <w:rFonts w:ascii="Tahoma" w:hAnsi="Tahoma"/>
      <w:i/>
      <w:color w:val="000000"/>
      <w:kern w:val="28"/>
      <w:sz w:val="14"/>
    </w:rPr>
  </w:style>
  <w:style w:type="paragraph" w:customStyle="1" w:styleId="Capa4">
    <w:name w:val="Capa 4"/>
    <w:semiHidden/>
    <w:rsid w:val="00120CFF"/>
    <w:rPr>
      <w:rFonts w:ascii="Tahoma" w:hAnsi="Tahoma"/>
      <w:color w:val="000000"/>
      <w:kern w:val="28"/>
      <w:sz w:val="14"/>
    </w:rPr>
  </w:style>
  <w:style w:type="paragraph" w:customStyle="1" w:styleId="DataCapa">
    <w:name w:val="Data Capa"/>
    <w:semiHidden/>
    <w:rsid w:val="00AD5FCD"/>
    <w:pPr>
      <w:jc w:val="right"/>
    </w:pPr>
    <w:rPr>
      <w:rFonts w:ascii="Tahoma" w:hAnsi="Tahoma"/>
      <w:color w:val="000000"/>
      <w:kern w:val="28"/>
    </w:rPr>
  </w:style>
  <w:style w:type="paragraph" w:styleId="Sumrio2">
    <w:name w:val="toc 2"/>
    <w:uiPriority w:val="39"/>
    <w:qFormat/>
    <w:rsid w:val="00C51816"/>
    <w:pPr>
      <w:tabs>
        <w:tab w:val="left" w:pos="680"/>
        <w:tab w:val="right" w:pos="9072"/>
      </w:tabs>
      <w:spacing w:before="80" w:line="300" w:lineRule="exact"/>
      <w:ind w:left="340" w:hanging="170"/>
    </w:pPr>
    <w:rPr>
      <w:rFonts w:ascii="Trebuchet MS" w:hAnsi="Trebuchet MS"/>
      <w:smallCaps/>
      <w:color w:val="000000"/>
      <w:kern w:val="28"/>
    </w:rPr>
  </w:style>
  <w:style w:type="paragraph" w:customStyle="1" w:styleId="IdContrat1">
    <w:name w:val="Id Contrat 1"/>
    <w:semiHidden/>
    <w:rsid w:val="00327B31"/>
    <w:rPr>
      <w:rFonts w:ascii="Tahoma" w:hAnsi="Tahoma"/>
      <w:i/>
      <w:color w:val="000000"/>
      <w:kern w:val="28"/>
      <w:sz w:val="12"/>
      <w:szCs w:val="12"/>
    </w:rPr>
  </w:style>
  <w:style w:type="paragraph" w:customStyle="1" w:styleId="IdContrat2">
    <w:name w:val="Id Contrat 2"/>
    <w:semiHidden/>
    <w:rsid w:val="00327B31"/>
    <w:rPr>
      <w:rFonts w:ascii="Tahoma" w:hAnsi="Tahoma" w:cs="Tahoma"/>
      <w:b/>
      <w:caps/>
      <w:color w:val="000000"/>
      <w:kern w:val="28"/>
    </w:rPr>
  </w:style>
  <w:style w:type="paragraph" w:customStyle="1" w:styleId="IdContrat3">
    <w:name w:val="Id Contrat 3"/>
    <w:semiHidden/>
    <w:rsid w:val="002C7112"/>
    <w:rPr>
      <w:rFonts w:ascii="Tahoma" w:hAnsi="Tahoma"/>
      <w:b/>
      <w:color w:val="000000"/>
      <w:kern w:val="28"/>
    </w:rPr>
  </w:style>
  <w:style w:type="paragraph" w:customStyle="1" w:styleId="IdContrat4">
    <w:name w:val="Id Contrat 4"/>
    <w:semiHidden/>
    <w:rsid w:val="002C7112"/>
    <w:rPr>
      <w:rFonts w:ascii="Tahoma" w:hAnsi="Tahoma"/>
      <w:i/>
      <w:color w:val="808080"/>
      <w:kern w:val="28"/>
      <w:sz w:val="18"/>
      <w:szCs w:val="18"/>
    </w:rPr>
  </w:style>
  <w:style w:type="paragraph" w:customStyle="1" w:styleId="IdContratRev">
    <w:name w:val="Id Contrat Rev"/>
    <w:semiHidden/>
    <w:rsid w:val="002C7112"/>
    <w:rPr>
      <w:rFonts w:ascii="Tahoma" w:hAnsi="Tahoma"/>
      <w:b/>
      <w:color w:val="000000"/>
      <w:kern w:val="28"/>
      <w:sz w:val="14"/>
      <w:szCs w:val="18"/>
    </w:rPr>
  </w:style>
  <w:style w:type="paragraph" w:customStyle="1" w:styleId="TtulodeEntrada">
    <w:name w:val="Título de Entrada"/>
    <w:next w:val="Corpodetexto"/>
    <w:semiHidden/>
    <w:rsid w:val="00C51816"/>
    <w:pPr>
      <w:spacing w:after="360"/>
      <w:jc w:val="right"/>
    </w:pPr>
    <w:rPr>
      <w:rFonts w:ascii="Trebuchet MS" w:hAnsi="Trebuchet MS"/>
      <w:b/>
      <w:caps/>
      <w:color w:val="000080"/>
      <w:kern w:val="28"/>
      <w:sz w:val="40"/>
    </w:rPr>
  </w:style>
  <w:style w:type="paragraph" w:styleId="Sumrio1">
    <w:name w:val="toc 1"/>
    <w:uiPriority w:val="39"/>
    <w:qFormat/>
    <w:rsid w:val="00C51816"/>
    <w:pPr>
      <w:tabs>
        <w:tab w:val="left" w:pos="340"/>
        <w:tab w:val="right" w:leader="underscore" w:pos="9072"/>
      </w:tabs>
      <w:spacing w:before="360" w:line="320" w:lineRule="exact"/>
      <w:ind w:left="340" w:hanging="340"/>
    </w:pPr>
    <w:rPr>
      <w:rFonts w:ascii="Trebuchet MS" w:hAnsi="Trebuchet MS"/>
      <w:b/>
      <w:caps/>
      <w:color w:val="000000"/>
      <w:kern w:val="28"/>
      <w:sz w:val="22"/>
    </w:rPr>
  </w:style>
  <w:style w:type="paragraph" w:styleId="Sumrio3">
    <w:name w:val="toc 3"/>
    <w:uiPriority w:val="39"/>
    <w:qFormat/>
    <w:rsid w:val="004323D7"/>
    <w:pPr>
      <w:tabs>
        <w:tab w:val="right" w:pos="9072"/>
      </w:tabs>
      <w:spacing w:before="40" w:line="280" w:lineRule="atLeast"/>
      <w:ind w:left="1361" w:hanging="624"/>
    </w:pPr>
    <w:rPr>
      <w:rFonts w:ascii="Tahoma" w:hAnsi="Tahoma"/>
      <w:color w:val="000000"/>
      <w:kern w:val="28"/>
    </w:rPr>
  </w:style>
  <w:style w:type="paragraph" w:styleId="Sumrio4">
    <w:name w:val="toc 4"/>
    <w:uiPriority w:val="39"/>
    <w:rsid w:val="004323D7"/>
    <w:pPr>
      <w:tabs>
        <w:tab w:val="right" w:pos="9072"/>
      </w:tabs>
      <w:spacing w:before="40" w:line="260" w:lineRule="atLeast"/>
      <w:ind w:left="1587" w:hanging="680"/>
    </w:pPr>
    <w:rPr>
      <w:rFonts w:ascii="Tahoma" w:hAnsi="Tahoma"/>
      <w:color w:val="000000"/>
      <w:kern w:val="28"/>
      <w:sz w:val="18"/>
    </w:rPr>
  </w:style>
  <w:style w:type="paragraph" w:styleId="ndicedeilustraes">
    <w:name w:val="table of figures"/>
    <w:next w:val="Corpodetexto"/>
    <w:semiHidden/>
    <w:rsid w:val="00C51816"/>
    <w:pPr>
      <w:tabs>
        <w:tab w:val="right" w:pos="9072"/>
      </w:tabs>
      <w:spacing w:before="60" w:line="280" w:lineRule="exact"/>
      <w:ind w:left="1134" w:right="284" w:hanging="1134"/>
    </w:pPr>
    <w:rPr>
      <w:rFonts w:ascii="Trebuchet MS" w:hAnsi="Trebuchet MS"/>
      <w:color w:val="000000"/>
      <w:kern w:val="28"/>
      <w:sz w:val="22"/>
    </w:rPr>
  </w:style>
  <w:style w:type="paragraph" w:styleId="Textodenotaderodap">
    <w:name w:val="footnote text"/>
    <w:aliases w:val="Texto de nota de rodapé Char Char Char Char,Footnote Text Char,Texto de rodapé,Texto nota rodape NT"/>
    <w:link w:val="TextodenotaderodapChar"/>
    <w:uiPriority w:val="99"/>
    <w:rsid w:val="009A7829"/>
    <w:pPr>
      <w:spacing w:after="120" w:line="260" w:lineRule="exact"/>
    </w:pPr>
    <w:rPr>
      <w:rFonts w:ascii="Trebuchet MS" w:hAnsi="Trebuchet MS"/>
      <w:color w:val="000000"/>
      <w:kern w:val="28"/>
    </w:rPr>
  </w:style>
  <w:style w:type="paragraph" w:styleId="Commarcadores">
    <w:name w:val="List Bullet"/>
    <w:rsid w:val="0041052E"/>
    <w:pPr>
      <w:numPr>
        <w:numId w:val="1"/>
      </w:numPr>
      <w:tabs>
        <w:tab w:val="left" w:pos="357"/>
      </w:tabs>
      <w:spacing w:before="120" w:line="320" w:lineRule="exact"/>
      <w:jc w:val="both"/>
    </w:pPr>
    <w:rPr>
      <w:rFonts w:ascii="Trebuchet MS" w:hAnsi="Trebuchet MS"/>
      <w:color w:val="000000"/>
      <w:kern w:val="28"/>
      <w:sz w:val="22"/>
    </w:rPr>
  </w:style>
  <w:style w:type="paragraph" w:styleId="Commarcadores2">
    <w:name w:val="List Bullet 2"/>
    <w:rsid w:val="00BA0B7C"/>
    <w:pPr>
      <w:numPr>
        <w:numId w:val="2"/>
      </w:numPr>
      <w:spacing w:before="120" w:line="320" w:lineRule="exact"/>
      <w:jc w:val="both"/>
    </w:pPr>
    <w:rPr>
      <w:rFonts w:ascii="Trebuchet MS" w:hAnsi="Trebuchet MS"/>
      <w:color w:val="000000"/>
      <w:kern w:val="28"/>
    </w:rPr>
  </w:style>
  <w:style w:type="paragraph" w:styleId="Commarcadores3">
    <w:name w:val="List Bullet 3"/>
    <w:rsid w:val="00BA0B7C"/>
    <w:pPr>
      <w:numPr>
        <w:numId w:val="3"/>
      </w:numPr>
      <w:tabs>
        <w:tab w:val="clear" w:pos="1134"/>
        <w:tab w:val="left" w:pos="851"/>
      </w:tabs>
      <w:spacing w:before="120" w:line="320" w:lineRule="exact"/>
      <w:ind w:left="851" w:hanging="284"/>
      <w:jc w:val="both"/>
    </w:pPr>
    <w:rPr>
      <w:rFonts w:ascii="Trebuchet MS" w:hAnsi="Trebuchet MS"/>
      <w:color w:val="000000"/>
      <w:kern w:val="28"/>
    </w:rPr>
  </w:style>
  <w:style w:type="paragraph" w:styleId="Commarcadores4">
    <w:name w:val="List Bullet 4"/>
    <w:rsid w:val="00BA0B7C"/>
    <w:pPr>
      <w:numPr>
        <w:numId w:val="4"/>
      </w:numPr>
      <w:spacing w:before="120" w:line="320" w:lineRule="exact"/>
      <w:jc w:val="both"/>
    </w:pPr>
    <w:rPr>
      <w:rFonts w:ascii="Trebuchet MS" w:hAnsi="Trebuchet MS"/>
      <w:color w:val="000000"/>
      <w:kern w:val="28"/>
    </w:rPr>
  </w:style>
  <w:style w:type="paragraph" w:styleId="Commarcadores5">
    <w:name w:val="List Bullet 5"/>
    <w:rsid w:val="00BA0B7C"/>
    <w:pPr>
      <w:numPr>
        <w:numId w:val="5"/>
      </w:numPr>
      <w:tabs>
        <w:tab w:val="clear" w:pos="1134"/>
        <w:tab w:val="left" w:pos="851"/>
      </w:tabs>
      <w:spacing w:before="120" w:line="320" w:lineRule="exact"/>
      <w:ind w:left="851" w:hanging="284"/>
      <w:jc w:val="both"/>
    </w:pPr>
    <w:rPr>
      <w:rFonts w:ascii="Trebuchet MS" w:hAnsi="Trebuchet MS"/>
      <w:color w:val="000000"/>
      <w:kern w:val="28"/>
    </w:rPr>
  </w:style>
  <w:style w:type="paragraph" w:styleId="Numerada">
    <w:name w:val="List Number"/>
    <w:rsid w:val="00EF2B50"/>
    <w:pPr>
      <w:numPr>
        <w:numId w:val="6"/>
      </w:numPr>
      <w:tabs>
        <w:tab w:val="clear" w:pos="1134"/>
        <w:tab w:val="left" w:pos="851"/>
      </w:tabs>
      <w:spacing w:before="120" w:line="320" w:lineRule="exact"/>
      <w:ind w:left="851" w:hanging="284"/>
      <w:jc w:val="both"/>
    </w:pPr>
    <w:rPr>
      <w:rFonts w:ascii="Trebuchet MS" w:hAnsi="Trebuchet MS"/>
      <w:color w:val="000000"/>
      <w:kern w:val="28"/>
      <w:sz w:val="22"/>
    </w:rPr>
  </w:style>
  <w:style w:type="paragraph" w:customStyle="1" w:styleId="Commarcadores6">
    <w:name w:val="Com marcadores 6"/>
    <w:rsid w:val="00BA0B7C"/>
    <w:pPr>
      <w:numPr>
        <w:numId w:val="14"/>
      </w:numPr>
      <w:spacing w:before="60" w:line="280" w:lineRule="exact"/>
      <w:jc w:val="both"/>
    </w:pPr>
    <w:rPr>
      <w:rFonts w:ascii="Trebuchet MS" w:hAnsi="Trebuchet MS"/>
      <w:color w:val="000000"/>
      <w:kern w:val="28"/>
    </w:rPr>
  </w:style>
  <w:style w:type="paragraph" w:styleId="Numerada2">
    <w:name w:val="List Number 2"/>
    <w:rsid w:val="00EF2B50"/>
    <w:pPr>
      <w:numPr>
        <w:numId w:val="17"/>
      </w:numPr>
      <w:tabs>
        <w:tab w:val="left" w:pos="851"/>
      </w:tabs>
      <w:spacing w:before="120" w:line="320" w:lineRule="exact"/>
      <w:jc w:val="both"/>
    </w:pPr>
    <w:rPr>
      <w:rFonts w:ascii="Trebuchet MS" w:hAnsi="Trebuchet MS"/>
      <w:color w:val="000000"/>
      <w:kern w:val="28"/>
    </w:rPr>
  </w:style>
  <w:style w:type="paragraph" w:styleId="Numerada5">
    <w:name w:val="List Number 5"/>
    <w:basedOn w:val="Normal"/>
    <w:rsid w:val="00EF2B50"/>
    <w:pPr>
      <w:numPr>
        <w:numId w:val="9"/>
      </w:numPr>
      <w:tabs>
        <w:tab w:val="clear" w:pos="1247"/>
        <w:tab w:val="left" w:pos="964"/>
      </w:tabs>
      <w:spacing w:before="120" w:line="320" w:lineRule="exact"/>
      <w:ind w:left="964" w:hanging="397"/>
      <w:jc w:val="both"/>
    </w:pPr>
    <w:rPr>
      <w:rFonts w:ascii="Trebuchet MS" w:hAnsi="Trebuchet MS"/>
    </w:rPr>
  </w:style>
  <w:style w:type="paragraph" w:styleId="Numerada3">
    <w:name w:val="List Number 3"/>
    <w:rsid w:val="00EF2B50"/>
    <w:pPr>
      <w:numPr>
        <w:numId w:val="7"/>
      </w:numPr>
      <w:spacing w:before="120" w:line="320" w:lineRule="exact"/>
      <w:ind w:left="1135" w:hanging="284"/>
      <w:jc w:val="both"/>
    </w:pPr>
    <w:rPr>
      <w:rFonts w:ascii="Trebuchet MS" w:hAnsi="Trebuchet MS"/>
      <w:color w:val="000000"/>
      <w:kern w:val="28"/>
    </w:rPr>
  </w:style>
  <w:style w:type="paragraph" w:styleId="Numerada4">
    <w:name w:val="List Number 4"/>
    <w:basedOn w:val="Normal"/>
    <w:rsid w:val="00EF2B50"/>
    <w:pPr>
      <w:numPr>
        <w:numId w:val="8"/>
      </w:numPr>
      <w:tabs>
        <w:tab w:val="clear" w:pos="1134"/>
        <w:tab w:val="left" w:pos="851"/>
      </w:tabs>
      <w:spacing w:before="120" w:line="320" w:lineRule="exact"/>
      <w:ind w:left="851" w:hanging="284"/>
      <w:jc w:val="both"/>
    </w:pPr>
    <w:rPr>
      <w:rFonts w:ascii="Trebuchet MS" w:hAnsi="Trebuchet MS"/>
    </w:rPr>
  </w:style>
  <w:style w:type="character" w:customStyle="1" w:styleId="LegendatabelaChar">
    <w:name w:val="Legenda tabela Char"/>
    <w:link w:val="Legendatabela"/>
    <w:rsid w:val="00214B04"/>
    <w:rPr>
      <w:rFonts w:ascii="Trebuchet MS" w:hAnsi="Trebuchet MS"/>
      <w:b/>
      <w:bCs/>
      <w:color w:val="000000"/>
      <w:kern w:val="28"/>
      <w:lang w:val="pt-BR" w:eastAsia="pt-BR" w:bidi="ar-SA"/>
    </w:rPr>
  </w:style>
  <w:style w:type="paragraph" w:customStyle="1" w:styleId="NotadeTabela">
    <w:name w:val="Nota de Tabela"/>
    <w:next w:val="Corpodetexto"/>
    <w:rsid w:val="002C748F"/>
    <w:pPr>
      <w:spacing w:before="60" w:after="60"/>
    </w:pPr>
    <w:rPr>
      <w:rFonts w:ascii="Trebuchet MS" w:hAnsi="Trebuchet MS"/>
      <w:i/>
      <w:sz w:val="18"/>
      <w:szCs w:val="22"/>
    </w:rPr>
  </w:style>
  <w:style w:type="paragraph" w:customStyle="1" w:styleId="TtuloApndice">
    <w:name w:val="Título Apêndice"/>
    <w:next w:val="Corpodetexto"/>
    <w:rsid w:val="00A14157"/>
    <w:pPr>
      <w:keepNext/>
      <w:pageBreakBefore/>
      <w:numPr>
        <w:numId w:val="15"/>
      </w:numPr>
      <w:spacing w:before="1080" w:after="120" w:line="360" w:lineRule="auto"/>
      <w:ind w:left="1588" w:hanging="1588"/>
      <w:jc w:val="both"/>
    </w:pPr>
    <w:rPr>
      <w:rFonts w:ascii="Trebuchet MS" w:hAnsi="Trebuchet MS"/>
      <w:b/>
      <w:caps/>
      <w:sz w:val="22"/>
    </w:rPr>
  </w:style>
  <w:style w:type="paragraph" w:customStyle="1" w:styleId="TtuloApndice1">
    <w:name w:val="Título Apêndice 1"/>
    <w:basedOn w:val="TtuloApndice"/>
    <w:next w:val="Corpodetexto"/>
    <w:rsid w:val="00A14157"/>
    <w:pPr>
      <w:pageBreakBefore w:val="0"/>
      <w:numPr>
        <w:ilvl w:val="1"/>
      </w:numPr>
      <w:spacing w:before="360" w:after="0" w:line="320" w:lineRule="exact"/>
    </w:pPr>
    <w:rPr>
      <w:caps w:val="0"/>
      <w:smallCaps/>
    </w:rPr>
  </w:style>
  <w:style w:type="paragraph" w:customStyle="1" w:styleId="TtuloApndice2">
    <w:name w:val="Título Apêndice 2"/>
    <w:basedOn w:val="TtuloApndice1"/>
    <w:next w:val="Corpodetexto"/>
    <w:rsid w:val="0066625E"/>
    <w:pPr>
      <w:numPr>
        <w:ilvl w:val="2"/>
      </w:numPr>
    </w:pPr>
  </w:style>
  <w:style w:type="paragraph" w:customStyle="1" w:styleId="FonteTabela">
    <w:name w:val="Fonte Tabela"/>
    <w:next w:val="Corpodetexto"/>
    <w:link w:val="FonteTabelaChar"/>
    <w:rsid w:val="002C748F"/>
    <w:pPr>
      <w:spacing w:before="40" w:after="160"/>
    </w:pPr>
    <w:rPr>
      <w:rFonts w:ascii="Trebuchet MS" w:hAnsi="Trebuchet MS"/>
      <w:i/>
      <w:sz w:val="18"/>
    </w:rPr>
  </w:style>
  <w:style w:type="paragraph" w:customStyle="1" w:styleId="NotadeFigura">
    <w:name w:val="Nota de Figura"/>
    <w:next w:val="Corpodetexto"/>
    <w:rsid w:val="003D3140"/>
    <w:pPr>
      <w:spacing w:before="60" w:after="60"/>
      <w:ind w:left="720" w:right="896"/>
    </w:pPr>
    <w:rPr>
      <w:rFonts w:ascii="Trebuchet MS" w:hAnsi="Trebuchet MS"/>
      <w:i/>
      <w:sz w:val="18"/>
      <w:szCs w:val="22"/>
    </w:rPr>
  </w:style>
  <w:style w:type="paragraph" w:customStyle="1" w:styleId="FonteFigura">
    <w:name w:val="Fonte Figura"/>
    <w:next w:val="Corpodetexto"/>
    <w:link w:val="FonteFiguraChar"/>
    <w:rsid w:val="003D3140"/>
    <w:pPr>
      <w:spacing w:before="60"/>
      <w:ind w:left="720" w:right="896"/>
    </w:pPr>
    <w:rPr>
      <w:rFonts w:ascii="Trebuchet MS" w:hAnsi="Trebuchet MS"/>
      <w:i/>
      <w:sz w:val="18"/>
    </w:rPr>
  </w:style>
  <w:style w:type="character" w:customStyle="1" w:styleId="FiguraChar">
    <w:name w:val="Figura Char"/>
    <w:link w:val="Figura"/>
    <w:rsid w:val="009A7829"/>
    <w:rPr>
      <w:rFonts w:ascii="Tahoma" w:hAnsi="Tahoma"/>
      <w:color w:val="000000"/>
      <w:kern w:val="28"/>
      <w:lang w:val="pt-BR" w:eastAsia="pt-BR" w:bidi="ar-SA"/>
    </w:rPr>
  </w:style>
  <w:style w:type="character" w:customStyle="1" w:styleId="LegendaChar1">
    <w:name w:val="Legenda Char1"/>
    <w:aliases w:val="Gráfico Char1,Caption Char Char Char,Título de Gráfico Char,Título de Gráfico Char Char Char, Char Char Char Char,Char Char Char + Tahoma Char1,8 pt Char1,Centralizado Char1,Depois de:  3 pt + Tahoma Char1,.... Char1, Char Char,Char Char1"/>
    <w:link w:val="Legenda"/>
    <w:rsid w:val="009A7829"/>
    <w:rPr>
      <w:rFonts w:ascii="Trebuchet MS" w:hAnsi="Trebuchet MS"/>
      <w:b/>
      <w:bCs/>
      <w:color w:val="000000"/>
      <w:kern w:val="28"/>
      <w:lang w:val="pt-BR" w:eastAsia="pt-BR" w:bidi="ar-SA"/>
    </w:rPr>
  </w:style>
  <w:style w:type="paragraph" w:customStyle="1" w:styleId="Tabela">
    <w:name w:val="Tabela"/>
    <w:link w:val="TabelaChar"/>
    <w:rsid w:val="00EF2B50"/>
    <w:pPr>
      <w:spacing w:before="40" w:after="40"/>
    </w:pPr>
    <w:rPr>
      <w:rFonts w:ascii="Trebuchet MS" w:hAnsi="Trebuchet MS" w:cs="Tahoma"/>
      <w:color w:val="000000"/>
      <w:kern w:val="28"/>
      <w:szCs w:val="16"/>
    </w:rPr>
  </w:style>
  <w:style w:type="paragraph" w:customStyle="1" w:styleId="Bibliogrfica">
    <w:name w:val="Bibliográfica"/>
    <w:rsid w:val="004F4CEC"/>
    <w:pPr>
      <w:keepLines/>
      <w:suppressAutoHyphens/>
      <w:spacing w:before="120" w:line="320" w:lineRule="atLeast"/>
      <w:ind w:left="539" w:hanging="539"/>
    </w:pPr>
    <w:rPr>
      <w:rFonts w:ascii="Trebuchet MS" w:hAnsi="Trebuchet MS"/>
      <w:sz w:val="22"/>
    </w:rPr>
  </w:style>
  <w:style w:type="paragraph" w:customStyle="1" w:styleId="TtuloAnexo">
    <w:name w:val="Título Anexo"/>
    <w:next w:val="Corpodetexto"/>
    <w:rsid w:val="004F4CEC"/>
    <w:pPr>
      <w:keepNext/>
      <w:pageBreakBefore/>
      <w:numPr>
        <w:numId w:val="16"/>
      </w:numPr>
      <w:spacing w:before="1080" w:after="120" w:line="360" w:lineRule="exact"/>
    </w:pPr>
    <w:rPr>
      <w:rFonts w:ascii="Trebuchet MS" w:hAnsi="Trebuchet MS"/>
      <w:b/>
      <w:caps/>
      <w:sz w:val="22"/>
    </w:rPr>
  </w:style>
  <w:style w:type="paragraph" w:customStyle="1" w:styleId="TtuloAnexo1">
    <w:name w:val="Título Anexo 1"/>
    <w:next w:val="Corpodetexto"/>
    <w:rsid w:val="00A14157"/>
    <w:pPr>
      <w:numPr>
        <w:ilvl w:val="1"/>
        <w:numId w:val="16"/>
      </w:numPr>
      <w:spacing w:before="240" w:line="360" w:lineRule="exact"/>
      <w:ind w:left="397" w:hanging="397"/>
      <w:jc w:val="both"/>
    </w:pPr>
    <w:rPr>
      <w:rFonts w:ascii="Trebuchet MS" w:hAnsi="Trebuchet MS"/>
      <w:color w:val="000000"/>
      <w:kern w:val="28"/>
      <w:sz w:val="22"/>
    </w:rPr>
  </w:style>
  <w:style w:type="paragraph" w:customStyle="1" w:styleId="TtuloAnexo2">
    <w:name w:val="Título Anexo 2"/>
    <w:next w:val="Corpodetexto"/>
    <w:rsid w:val="00A14157"/>
    <w:pPr>
      <w:numPr>
        <w:ilvl w:val="2"/>
        <w:numId w:val="16"/>
      </w:numPr>
      <w:spacing w:before="240" w:line="320" w:lineRule="exact"/>
      <w:ind w:left="680" w:hanging="680"/>
      <w:jc w:val="both"/>
    </w:pPr>
    <w:rPr>
      <w:rFonts w:ascii="Trebuchet MS" w:hAnsi="Trebuchet MS"/>
      <w:color w:val="000000"/>
      <w:kern w:val="28"/>
      <w:sz w:val="22"/>
    </w:rPr>
  </w:style>
  <w:style w:type="paragraph" w:styleId="Sumrio8">
    <w:name w:val="toc 8"/>
    <w:next w:val="Corpodetexto"/>
    <w:uiPriority w:val="39"/>
    <w:rsid w:val="00C51816"/>
    <w:pPr>
      <w:tabs>
        <w:tab w:val="left" w:pos="1361"/>
        <w:tab w:val="right" w:leader="underscore" w:pos="9072"/>
      </w:tabs>
      <w:spacing w:before="480" w:line="320" w:lineRule="exact"/>
      <w:ind w:left="794" w:hanging="794"/>
    </w:pPr>
    <w:rPr>
      <w:rFonts w:ascii="Trebuchet MS" w:hAnsi="Trebuchet MS"/>
      <w:b/>
      <w:caps/>
      <w:color w:val="000000"/>
      <w:kern w:val="28"/>
      <w:sz w:val="22"/>
    </w:rPr>
  </w:style>
  <w:style w:type="paragraph" w:styleId="Sumrio9">
    <w:name w:val="toc 9"/>
    <w:next w:val="Corpodetexto"/>
    <w:uiPriority w:val="39"/>
    <w:rsid w:val="005B2647"/>
    <w:pPr>
      <w:tabs>
        <w:tab w:val="right" w:pos="9072"/>
      </w:tabs>
      <w:spacing w:line="280" w:lineRule="exact"/>
      <w:ind w:left="794" w:hanging="510"/>
    </w:pPr>
    <w:rPr>
      <w:rFonts w:ascii="Tahoma" w:hAnsi="Tahoma"/>
      <w:b/>
      <w:color w:val="000000"/>
      <w:kern w:val="28"/>
    </w:rPr>
  </w:style>
  <w:style w:type="paragraph" w:customStyle="1" w:styleId="Default">
    <w:name w:val="Default"/>
    <w:rsid w:val="004E2F7F"/>
    <w:pPr>
      <w:autoSpaceDE w:val="0"/>
      <w:autoSpaceDN w:val="0"/>
      <w:adjustRightInd w:val="0"/>
    </w:pPr>
    <w:rPr>
      <w:rFonts w:ascii="Arial" w:hAnsi="Arial" w:cs="Arial"/>
      <w:color w:val="000000"/>
      <w:sz w:val="24"/>
      <w:szCs w:val="24"/>
    </w:rPr>
  </w:style>
  <w:style w:type="character" w:customStyle="1" w:styleId="TabelaChar">
    <w:name w:val="Tabela Char"/>
    <w:link w:val="Tabela"/>
    <w:rsid w:val="00EF2B50"/>
    <w:rPr>
      <w:rFonts w:ascii="Trebuchet MS" w:hAnsi="Trebuchet MS" w:cs="Tahoma"/>
      <w:color w:val="000000"/>
      <w:kern w:val="28"/>
      <w:szCs w:val="16"/>
      <w:lang w:val="pt-BR" w:eastAsia="pt-BR" w:bidi="ar-SA"/>
    </w:rPr>
  </w:style>
  <w:style w:type="paragraph" w:customStyle="1" w:styleId="Legendatabela">
    <w:name w:val="Legenda tabela"/>
    <w:next w:val="Corpodetexto"/>
    <w:link w:val="LegendatabelaChar"/>
    <w:rsid w:val="00BA0B7C"/>
    <w:pPr>
      <w:spacing w:before="120" w:line="320" w:lineRule="atLeast"/>
      <w:jc w:val="both"/>
    </w:pPr>
    <w:rPr>
      <w:rFonts w:ascii="Trebuchet MS" w:hAnsi="Trebuchet MS"/>
      <w:b/>
      <w:bCs/>
      <w:color w:val="000000"/>
      <w:kern w:val="28"/>
    </w:rPr>
  </w:style>
  <w:style w:type="paragraph" w:customStyle="1" w:styleId="CGVTEXT">
    <w:name w:val="CGVTEXT"/>
    <w:link w:val="CGVTEXTChar"/>
    <w:autoRedefine/>
    <w:rsid w:val="00E37379"/>
    <w:pPr>
      <w:tabs>
        <w:tab w:val="center" w:pos="599"/>
      </w:tabs>
      <w:spacing w:after="120" w:line="360" w:lineRule="auto"/>
      <w:jc w:val="both"/>
    </w:pPr>
    <w:rPr>
      <w:rFonts w:ascii="Tahoma" w:eastAsia="MS Mincho" w:hAnsi="Tahoma"/>
      <w:snapToGrid w:val="0"/>
      <w:color w:val="000000"/>
      <w:sz w:val="22"/>
      <w:szCs w:val="22"/>
    </w:rPr>
  </w:style>
  <w:style w:type="paragraph" w:customStyle="1" w:styleId="tabelacabecalho">
    <w:name w:val="tabela cabecalho"/>
    <w:basedOn w:val="Normal"/>
    <w:rsid w:val="00A14157"/>
    <w:pPr>
      <w:jc w:val="center"/>
    </w:pPr>
    <w:rPr>
      <w:rFonts w:ascii="Trebuchet MS" w:hAnsi="Trebuchet MS" w:cs="Arial"/>
      <w:b/>
      <w:szCs w:val="22"/>
    </w:rPr>
  </w:style>
  <w:style w:type="character" w:customStyle="1" w:styleId="FonteTabelaChar">
    <w:name w:val="Fonte Tabela Char"/>
    <w:link w:val="FonteTabela"/>
    <w:rsid w:val="002C748F"/>
    <w:rPr>
      <w:rFonts w:ascii="Trebuchet MS" w:hAnsi="Trebuchet MS"/>
      <w:i/>
      <w:sz w:val="18"/>
      <w:lang w:val="pt-BR" w:eastAsia="pt-BR" w:bidi="ar-SA"/>
    </w:rPr>
  </w:style>
  <w:style w:type="paragraph" w:customStyle="1" w:styleId="CorpodetextoModelo2008">
    <w:name w:val="Corpo de texto Modelo 2008"/>
    <w:basedOn w:val="Corpodetexto"/>
    <w:link w:val="CorpodetextoModelo2008Char"/>
    <w:rsid w:val="00DC366C"/>
    <w:pPr>
      <w:spacing w:before="240" w:after="240" w:line="360" w:lineRule="exact"/>
    </w:pPr>
  </w:style>
  <w:style w:type="paragraph" w:styleId="Textodebalo">
    <w:name w:val="Balloon Text"/>
    <w:basedOn w:val="Normal"/>
    <w:link w:val="TextodebaloChar"/>
    <w:semiHidden/>
    <w:rsid w:val="004E59A9"/>
    <w:rPr>
      <w:rFonts w:ascii="Tahoma" w:hAnsi="Tahoma"/>
      <w:sz w:val="16"/>
      <w:szCs w:val="16"/>
    </w:rPr>
  </w:style>
  <w:style w:type="character" w:customStyle="1" w:styleId="CorpodetextoModelo2008Char">
    <w:name w:val="Corpo de texto Modelo 2008 Char"/>
    <w:link w:val="CorpodetextoModelo2008"/>
    <w:rsid w:val="00DC366C"/>
    <w:rPr>
      <w:rFonts w:ascii="Trebuchet MS" w:hAnsi="Trebuchet MS"/>
      <w:color w:val="000000"/>
      <w:kern w:val="28"/>
      <w:sz w:val="22"/>
      <w:lang w:val="pt-BR" w:eastAsia="pt-BR" w:bidi="ar-SA"/>
    </w:rPr>
  </w:style>
  <w:style w:type="paragraph" w:customStyle="1" w:styleId="nota">
    <w:name w:val="nota"/>
    <w:basedOn w:val="Normal"/>
    <w:link w:val="notaChar"/>
    <w:rsid w:val="009A7829"/>
    <w:pPr>
      <w:spacing w:after="120" w:line="360" w:lineRule="auto"/>
      <w:jc w:val="both"/>
    </w:pPr>
    <w:rPr>
      <w:rFonts w:ascii="Trebuchet MS" w:hAnsi="Trebuchet MS"/>
      <w:sz w:val="20"/>
      <w:szCs w:val="20"/>
      <w:lang w:val="en-US" w:eastAsia="pt-BR"/>
    </w:rPr>
  </w:style>
  <w:style w:type="character" w:customStyle="1" w:styleId="notaChar">
    <w:name w:val="nota Char"/>
    <w:link w:val="nota"/>
    <w:rsid w:val="009A7829"/>
    <w:rPr>
      <w:rFonts w:ascii="Trebuchet MS" w:hAnsi="Trebuchet MS"/>
      <w:lang w:val="en-US" w:eastAsia="pt-BR" w:bidi="ar-SA"/>
    </w:rPr>
  </w:style>
  <w:style w:type="paragraph" w:customStyle="1" w:styleId="INDICE">
    <w:name w:val="INDICE"/>
    <w:basedOn w:val="TtulodeEntrada"/>
    <w:rsid w:val="00A6646F"/>
    <w:pPr>
      <w:spacing w:before="600"/>
    </w:pPr>
    <w:rPr>
      <w:color w:val="auto"/>
      <w:sz w:val="44"/>
    </w:rPr>
  </w:style>
  <w:style w:type="paragraph" w:customStyle="1" w:styleId="TtuloCapa">
    <w:name w:val="Título Capa"/>
    <w:semiHidden/>
    <w:rsid w:val="00AF3AC5"/>
    <w:pPr>
      <w:spacing w:before="120" w:line="560" w:lineRule="exact"/>
      <w:jc w:val="right"/>
    </w:pPr>
    <w:rPr>
      <w:rFonts w:ascii="Tahoma" w:hAnsi="Tahoma"/>
      <w:b/>
      <w:caps/>
      <w:color w:val="000080"/>
      <w:sz w:val="44"/>
      <w:szCs w:val="56"/>
    </w:rPr>
  </w:style>
  <w:style w:type="paragraph" w:styleId="Recuodecorpodetexto2">
    <w:name w:val="Body Text Indent 2"/>
    <w:link w:val="Recuodecorpodetexto2Char"/>
    <w:rsid w:val="00AF3AC5"/>
    <w:pPr>
      <w:spacing w:before="120" w:line="320" w:lineRule="exact"/>
      <w:ind w:left="1134"/>
      <w:jc w:val="both"/>
    </w:pPr>
    <w:rPr>
      <w:rFonts w:ascii="Tahoma" w:hAnsi="Tahoma"/>
      <w:i/>
      <w:color w:val="000000"/>
      <w:kern w:val="28"/>
    </w:rPr>
  </w:style>
  <w:style w:type="paragraph" w:styleId="Recuodecorpodetexto3">
    <w:name w:val="Body Text Indent 3"/>
    <w:basedOn w:val="Normal"/>
    <w:link w:val="Recuodecorpodetexto3Char"/>
    <w:rsid w:val="00AF3AC5"/>
    <w:pPr>
      <w:spacing w:before="120" w:after="120" w:line="360" w:lineRule="exact"/>
      <w:ind w:left="1418"/>
      <w:jc w:val="both"/>
    </w:pPr>
    <w:rPr>
      <w:rFonts w:ascii="Tahoma" w:hAnsi="Tahoma"/>
      <w:szCs w:val="16"/>
    </w:rPr>
  </w:style>
  <w:style w:type="paragraph" w:customStyle="1" w:styleId="TabelaA">
    <w:name w:val="Tabela A"/>
    <w:rsid w:val="00AF3AC5"/>
    <w:pPr>
      <w:pBdr>
        <w:top w:val="single" w:sz="12" w:space="1" w:color="auto"/>
        <w:bottom w:val="single" w:sz="12" w:space="1" w:color="auto"/>
        <w:between w:val="single" w:sz="4" w:space="1" w:color="auto"/>
      </w:pBdr>
      <w:spacing w:before="20" w:after="20"/>
      <w:jc w:val="center"/>
    </w:pPr>
    <w:rPr>
      <w:rFonts w:ascii="Tahoma" w:hAnsi="Tahoma"/>
      <w:sz w:val="18"/>
    </w:rPr>
  </w:style>
  <w:style w:type="paragraph" w:customStyle="1" w:styleId="Texto">
    <w:name w:val="Texto"/>
    <w:basedOn w:val="Normal"/>
    <w:rsid w:val="00AF3AC5"/>
    <w:pPr>
      <w:spacing w:after="120" w:line="300" w:lineRule="atLeast"/>
      <w:jc w:val="both"/>
    </w:pPr>
    <w:rPr>
      <w:rFonts w:ascii="Verdana" w:hAnsi="Verdana"/>
    </w:rPr>
  </w:style>
  <w:style w:type="character" w:customStyle="1" w:styleId="LegendaChar">
    <w:name w:val="Legenda Char"/>
    <w:aliases w:val="Gráfico Char,Char Char,Caption Char,.... Char Char1"/>
    <w:rsid w:val="00AF3AC5"/>
    <w:rPr>
      <w:b/>
      <w:bCs/>
      <w:lang w:val="pt-BR" w:eastAsia="pt-BR" w:bidi="ar-SA"/>
    </w:rPr>
  </w:style>
  <w:style w:type="paragraph" w:customStyle="1" w:styleId="Tabela0">
    <w:name w:val="Tabela +"/>
    <w:basedOn w:val="Tabela"/>
    <w:rsid w:val="00AF3AC5"/>
    <w:rPr>
      <w:rFonts w:ascii="Tahoma" w:hAnsi="Tahoma"/>
      <w:kern w:val="0"/>
      <w:sz w:val="16"/>
    </w:rPr>
  </w:style>
  <w:style w:type="character" w:customStyle="1" w:styleId="CGVTEXTChar">
    <w:name w:val="CGVTEXT Char"/>
    <w:link w:val="CGVTEXT"/>
    <w:rsid w:val="00E37379"/>
    <w:rPr>
      <w:rFonts w:ascii="Tahoma" w:eastAsia="MS Mincho" w:hAnsi="Tahoma"/>
      <w:snapToGrid w:val="0"/>
      <w:color w:val="000000"/>
      <w:sz w:val="22"/>
      <w:szCs w:val="22"/>
      <w:lang w:val="pt-BR" w:eastAsia="pt-BR" w:bidi="ar-SA"/>
    </w:rPr>
  </w:style>
  <w:style w:type="character" w:customStyle="1" w:styleId="CorpodetextoChar">
    <w:name w:val="Corpo de texto Char"/>
    <w:link w:val="Corpodetexto"/>
    <w:rsid w:val="00E37379"/>
    <w:rPr>
      <w:rFonts w:ascii="Trebuchet MS" w:hAnsi="Trebuchet MS"/>
      <w:color w:val="000000"/>
      <w:kern w:val="28"/>
      <w:sz w:val="22"/>
      <w:lang w:val="pt-BR" w:eastAsia="pt-BR" w:bidi="ar-SA"/>
    </w:rPr>
  </w:style>
  <w:style w:type="paragraph" w:customStyle="1" w:styleId="ReferenciaPDET">
    <w:name w:val="Referencia PDET"/>
    <w:basedOn w:val="Normal"/>
    <w:rsid w:val="00581668"/>
    <w:pPr>
      <w:spacing w:before="60" w:after="60"/>
      <w:jc w:val="both"/>
    </w:pPr>
    <w:rPr>
      <w:rFonts w:ascii="Tahoma" w:hAnsi="Tahoma" w:cs="Arial"/>
      <w:sz w:val="22"/>
      <w:lang w:eastAsia="pt-BR"/>
    </w:rPr>
  </w:style>
  <w:style w:type="paragraph" w:customStyle="1" w:styleId="TtuloPDET">
    <w:name w:val="Título PDET"/>
    <w:basedOn w:val="Normal"/>
    <w:rsid w:val="00581668"/>
    <w:pPr>
      <w:spacing w:before="60" w:after="60"/>
      <w:jc w:val="both"/>
    </w:pPr>
    <w:rPr>
      <w:rFonts w:ascii="Tahoma" w:hAnsi="Tahoma"/>
      <w:b/>
      <w:lang w:eastAsia="pt-BR"/>
    </w:rPr>
  </w:style>
  <w:style w:type="paragraph" w:customStyle="1" w:styleId="TextoPDET">
    <w:name w:val="Texto PDET"/>
    <w:basedOn w:val="Normal"/>
    <w:rsid w:val="00581668"/>
    <w:pPr>
      <w:spacing w:before="60" w:after="120"/>
      <w:jc w:val="both"/>
    </w:pPr>
    <w:rPr>
      <w:rFonts w:ascii="Tahoma" w:hAnsi="Tahoma"/>
      <w:sz w:val="22"/>
      <w:lang w:eastAsia="pt-BR"/>
    </w:rPr>
  </w:style>
  <w:style w:type="paragraph" w:customStyle="1" w:styleId="MarcadoresPDET">
    <w:name w:val="Marcadores PDET"/>
    <w:basedOn w:val="TextoPDET"/>
    <w:rsid w:val="00581668"/>
    <w:pPr>
      <w:numPr>
        <w:numId w:val="21"/>
      </w:numPr>
      <w:spacing w:before="0" w:after="40"/>
    </w:pPr>
    <w:rPr>
      <w:rFonts w:cs="Arial"/>
      <w:bCs/>
    </w:rPr>
  </w:style>
  <w:style w:type="paragraph" w:customStyle="1" w:styleId="Texto2PDET">
    <w:name w:val="Texto2 PDET"/>
    <w:basedOn w:val="TextoPDET"/>
    <w:rsid w:val="00581668"/>
    <w:rPr>
      <w:i/>
    </w:rPr>
  </w:style>
  <w:style w:type="paragraph" w:customStyle="1" w:styleId="Texto3PDET">
    <w:name w:val="Texto3 PDET"/>
    <w:basedOn w:val="TextoPDET"/>
    <w:rsid w:val="00581668"/>
    <w:rPr>
      <w:b/>
      <w:bCs/>
    </w:rPr>
  </w:style>
  <w:style w:type="paragraph" w:customStyle="1" w:styleId="marca">
    <w:name w:val="marca"/>
    <w:basedOn w:val="Normal"/>
    <w:rsid w:val="00581668"/>
    <w:pPr>
      <w:numPr>
        <w:numId w:val="20"/>
      </w:numPr>
    </w:pPr>
    <w:rPr>
      <w:rFonts w:ascii="Tahoma" w:hAnsi="Tahoma"/>
      <w:sz w:val="22"/>
      <w:lang w:eastAsia="pt-BR"/>
    </w:rPr>
  </w:style>
  <w:style w:type="paragraph" w:customStyle="1" w:styleId="N">
    <w:name w:val="N"/>
    <w:basedOn w:val="Normal"/>
    <w:rsid w:val="00581668"/>
    <w:rPr>
      <w:rFonts w:ascii="Tahoma" w:hAnsi="Tahoma"/>
      <w:b/>
      <w:szCs w:val="20"/>
      <w:lang w:eastAsia="pt-BR"/>
    </w:rPr>
  </w:style>
  <w:style w:type="paragraph" w:customStyle="1" w:styleId="CGVt4">
    <w:name w:val="CGVt4"/>
    <w:autoRedefine/>
    <w:rsid w:val="00581668"/>
    <w:pPr>
      <w:spacing w:before="120" w:after="240" w:line="240" w:lineRule="atLeast"/>
    </w:pPr>
    <w:rPr>
      <w:rFonts w:ascii="Arial" w:hAnsi="Arial" w:cs="Tahoma"/>
      <w:b/>
      <w:noProof/>
      <w:snapToGrid w:val="0"/>
      <w:color w:val="000000"/>
      <w:sz w:val="22"/>
      <w:szCs w:val="22"/>
    </w:rPr>
  </w:style>
  <w:style w:type="paragraph" w:customStyle="1" w:styleId="Titulo2PDET">
    <w:name w:val="Titulo2 PDET"/>
    <w:rsid w:val="00581668"/>
    <w:pPr>
      <w:spacing w:before="60" w:after="120"/>
    </w:pPr>
    <w:rPr>
      <w:rFonts w:ascii="Arial" w:hAnsi="Arial"/>
      <w:b/>
      <w:smallCaps/>
      <w:sz w:val="22"/>
    </w:rPr>
  </w:style>
  <w:style w:type="paragraph" w:customStyle="1" w:styleId="EstiloGeral">
    <w:name w:val="Estilo Geral"/>
    <w:basedOn w:val="Corpodetexto"/>
    <w:rsid w:val="00581668"/>
    <w:pPr>
      <w:spacing w:before="80"/>
    </w:pPr>
    <w:rPr>
      <w:rFonts w:ascii="Arial" w:hAnsi="Arial" w:cs="Arial"/>
      <w:color w:val="auto"/>
      <w:kern w:val="0"/>
      <w:szCs w:val="24"/>
    </w:rPr>
  </w:style>
  <w:style w:type="paragraph" w:customStyle="1" w:styleId="empreendimento">
    <w:name w:val="empreendimento"/>
    <w:basedOn w:val="Cabealho"/>
    <w:rsid w:val="00581668"/>
    <w:pPr>
      <w:tabs>
        <w:tab w:val="clear" w:pos="4252"/>
        <w:tab w:val="clear" w:pos="8504"/>
      </w:tabs>
      <w:spacing w:before="60" w:after="120"/>
      <w:ind w:left="2126" w:hanging="2126"/>
      <w:jc w:val="both"/>
    </w:pPr>
    <w:rPr>
      <w:smallCaps/>
      <w:color w:val="auto"/>
      <w:sz w:val="20"/>
      <w:szCs w:val="20"/>
      <w:lang w:eastAsia="pt-BR"/>
    </w:rPr>
  </w:style>
  <w:style w:type="paragraph" w:customStyle="1" w:styleId="xl24">
    <w:name w:val="xl24"/>
    <w:basedOn w:val="Normal"/>
    <w:rsid w:val="00581668"/>
    <w:pPr>
      <w:spacing w:before="100" w:after="100"/>
      <w:jc w:val="center"/>
    </w:pPr>
    <w:rPr>
      <w:rFonts w:ascii="Arial Unicode MS" w:eastAsia="Arial Unicode MS" w:hAnsi="Arial Unicode MS"/>
      <w:szCs w:val="20"/>
      <w:lang w:eastAsia="en-US"/>
    </w:rPr>
  </w:style>
  <w:style w:type="paragraph" w:styleId="Remissivo1">
    <w:name w:val="index 1"/>
    <w:basedOn w:val="Normal"/>
    <w:next w:val="Normal"/>
    <w:autoRedefine/>
    <w:semiHidden/>
    <w:rsid w:val="00581668"/>
    <w:pPr>
      <w:ind w:left="240" w:hanging="240"/>
    </w:pPr>
    <w:rPr>
      <w:rFonts w:ascii="Tahoma" w:hAnsi="Tahoma"/>
      <w:szCs w:val="20"/>
      <w:lang w:eastAsia="pt-BR"/>
    </w:rPr>
  </w:style>
  <w:style w:type="paragraph" w:customStyle="1" w:styleId="xl32">
    <w:name w:val="xl32"/>
    <w:basedOn w:val="Normal"/>
    <w:rsid w:val="00581668"/>
    <w:pPr>
      <w:spacing w:before="100" w:beforeAutospacing="1" w:after="100" w:afterAutospacing="1"/>
      <w:jc w:val="center"/>
    </w:pPr>
    <w:rPr>
      <w:rFonts w:ascii="Tahoma" w:eastAsia="Arial Unicode MS" w:hAnsi="Tahoma" w:cs="Arial"/>
      <w:b/>
      <w:bCs/>
      <w:color w:val="FF0000"/>
      <w:lang w:val="en-US" w:eastAsia="en-US"/>
    </w:rPr>
  </w:style>
  <w:style w:type="paragraph" w:customStyle="1" w:styleId="Item4comum">
    <w:name w:val="Item 4 comum"/>
    <w:basedOn w:val="Normal"/>
    <w:autoRedefine/>
    <w:rsid w:val="00581668"/>
    <w:pPr>
      <w:spacing w:after="120"/>
      <w:outlineLvl w:val="2"/>
    </w:pPr>
    <w:rPr>
      <w:rFonts w:ascii="Arial" w:hAnsi="Arial"/>
      <w:b/>
      <w:bCs/>
      <w:color w:val="000000"/>
      <w:lang w:eastAsia="pt-BR"/>
    </w:rPr>
  </w:style>
  <w:style w:type="paragraph" w:customStyle="1" w:styleId="TITULONT">
    <w:name w:val="TITULO NT"/>
    <w:rsid w:val="00DB039F"/>
    <w:pPr>
      <w:spacing w:line="240" w:lineRule="atLeast"/>
      <w:ind w:left="720"/>
      <w:jc w:val="right"/>
    </w:pPr>
    <w:rPr>
      <w:rFonts w:ascii="Trebuchet MS" w:hAnsi="Trebuchet MS"/>
      <w:b/>
      <w:color w:val="000080"/>
      <w:sz w:val="44"/>
      <w:szCs w:val="56"/>
    </w:rPr>
  </w:style>
  <w:style w:type="paragraph" w:customStyle="1" w:styleId="CGVTitPChar">
    <w:name w:val="CGVTitP Char"/>
    <w:autoRedefine/>
    <w:rsid w:val="00581668"/>
    <w:pPr>
      <w:spacing w:after="240" w:line="240" w:lineRule="atLeast"/>
    </w:pPr>
    <w:rPr>
      <w:rFonts w:ascii="Tahoma" w:hAnsi="Tahoma"/>
      <w:b/>
      <w:smallCaps/>
      <w:noProof/>
      <w:color w:val="000000"/>
      <w:sz w:val="32"/>
      <w:szCs w:val="32"/>
    </w:rPr>
  </w:style>
  <w:style w:type="character" w:customStyle="1" w:styleId="CGVTitPCharChar">
    <w:name w:val="CGVTitP Char Char"/>
    <w:rsid w:val="00581668"/>
    <w:rPr>
      <w:rFonts w:ascii="Tahoma" w:hAnsi="Tahoma"/>
      <w:b/>
      <w:smallCaps/>
      <w:noProof/>
      <w:color w:val="000000"/>
      <w:sz w:val="32"/>
      <w:szCs w:val="32"/>
      <w:lang w:val="pt-BR" w:eastAsia="pt-BR" w:bidi="ar-SA"/>
    </w:rPr>
  </w:style>
  <w:style w:type="paragraph" w:customStyle="1" w:styleId="Segundalistademarcadores">
    <w:name w:val="Segunda lista de marcadores"/>
    <w:basedOn w:val="Normal"/>
    <w:autoRedefine/>
    <w:rsid w:val="00581668"/>
    <w:pPr>
      <w:spacing w:after="120" w:line="360" w:lineRule="auto"/>
      <w:ind w:left="851"/>
      <w:jc w:val="both"/>
    </w:pPr>
    <w:rPr>
      <w:rFonts w:ascii="Arial" w:hAnsi="Arial" w:cs="Arial"/>
      <w:bCs/>
      <w:iCs/>
      <w:color w:val="000000"/>
      <w:lang w:eastAsia="pt-BR"/>
    </w:rPr>
  </w:style>
  <w:style w:type="paragraph" w:customStyle="1" w:styleId="NormalJustificado">
    <w:name w:val="Normal + Justificado"/>
    <w:aliases w:val="Depois de:  6 pt,Espaçamento entre linhas:  1,5 linha"/>
    <w:basedOn w:val="Normal"/>
    <w:rsid w:val="00581668"/>
    <w:pPr>
      <w:spacing w:after="240" w:line="360" w:lineRule="auto"/>
      <w:jc w:val="both"/>
    </w:pPr>
    <w:rPr>
      <w:rFonts w:ascii="Tahoma" w:hAnsi="Tahoma" w:cs="Tahoma"/>
      <w:lang w:eastAsia="pt-BR"/>
    </w:rPr>
  </w:style>
  <w:style w:type="paragraph" w:customStyle="1" w:styleId="Figura9pt">
    <w:name w:val="Figura + 9 pt"/>
    <w:aliases w:val="Não Itálico,À esquerda:  0,63 cm,Primeira linha:  0 cm"/>
    <w:basedOn w:val="Figura"/>
    <w:rsid w:val="00581668"/>
    <w:pPr>
      <w:spacing w:before="0" w:line="240" w:lineRule="auto"/>
      <w:ind w:left="360"/>
    </w:pPr>
    <w:rPr>
      <w:rFonts w:cs="Tahoma"/>
      <w:b/>
      <w:color w:val="auto"/>
      <w:kern w:val="0"/>
      <w:sz w:val="18"/>
      <w:szCs w:val="18"/>
    </w:rPr>
  </w:style>
  <w:style w:type="paragraph" w:customStyle="1" w:styleId="style2">
    <w:name w:val="style2"/>
    <w:basedOn w:val="Normal"/>
    <w:rsid w:val="00581668"/>
    <w:pPr>
      <w:spacing w:before="100" w:beforeAutospacing="1" w:after="100" w:afterAutospacing="1"/>
    </w:pPr>
    <w:rPr>
      <w:rFonts w:ascii="Verdana" w:hAnsi="Verdana"/>
      <w:sz w:val="16"/>
      <w:szCs w:val="16"/>
      <w:lang w:val="en-US" w:eastAsia="en-US"/>
    </w:rPr>
  </w:style>
  <w:style w:type="paragraph" w:customStyle="1" w:styleId="referencia0">
    <w:name w:val="referencia"/>
    <w:basedOn w:val="Numerada"/>
    <w:rsid w:val="00581668"/>
    <w:pPr>
      <w:numPr>
        <w:numId w:val="0"/>
      </w:numPr>
      <w:tabs>
        <w:tab w:val="clear" w:pos="851"/>
        <w:tab w:val="num" w:pos="454"/>
      </w:tabs>
      <w:spacing w:before="0" w:line="240" w:lineRule="auto"/>
      <w:ind w:left="454" w:hanging="454"/>
      <w:jc w:val="left"/>
    </w:pPr>
    <w:rPr>
      <w:rFonts w:ascii="Tahoma" w:hAnsi="Tahoma"/>
      <w:color w:val="auto"/>
      <w:kern w:val="0"/>
      <w:sz w:val="24"/>
    </w:rPr>
  </w:style>
  <w:style w:type="character" w:customStyle="1" w:styleId="style21">
    <w:name w:val="style21"/>
    <w:rsid w:val="00581668"/>
    <w:rPr>
      <w:rFonts w:ascii="Verdana" w:hAnsi="Verdana" w:hint="default"/>
      <w:sz w:val="16"/>
      <w:szCs w:val="16"/>
    </w:rPr>
  </w:style>
  <w:style w:type="character" w:customStyle="1" w:styleId="CharCharCharCharChar">
    <w:name w:val="Char Char Char Char Char"/>
    <w:rsid w:val="00581668"/>
    <w:rPr>
      <w:rFonts w:ascii="Freefrm721 BT" w:hAnsi="Freefrm721 BT"/>
      <w:b/>
      <w:snapToGrid w:val="0"/>
      <w:color w:val="0000FF"/>
      <w:sz w:val="34"/>
      <w:u w:val="single"/>
      <w:lang w:val="pt-BR" w:eastAsia="pt-BR" w:bidi="ar-SA"/>
    </w:rPr>
  </w:style>
  <w:style w:type="paragraph" w:customStyle="1" w:styleId="EstiloLegenda">
    <w:name w:val="Estilo Legenda"/>
    <w:basedOn w:val="Lista"/>
    <w:link w:val="EstiloLegendaChar"/>
    <w:autoRedefine/>
    <w:rsid w:val="00581668"/>
    <w:pPr>
      <w:widowControl w:val="0"/>
      <w:adjustRightInd w:val="0"/>
      <w:spacing w:before="400" w:after="100"/>
      <w:ind w:left="0" w:firstLine="0"/>
      <w:textAlignment w:val="baseline"/>
    </w:pPr>
    <w:rPr>
      <w:rFonts w:ascii="Tahoma" w:hAnsi="Tahoma" w:cs="Arial"/>
      <w:b/>
      <w:bCs/>
      <w:snapToGrid w:val="0"/>
      <w:sz w:val="18"/>
      <w:szCs w:val="18"/>
      <w:lang w:eastAsia="pt-BR"/>
    </w:rPr>
  </w:style>
  <w:style w:type="character" w:customStyle="1" w:styleId="EstiloLegendaChar">
    <w:name w:val="Estilo Legenda Char"/>
    <w:link w:val="EstiloLegenda"/>
    <w:rsid w:val="00581668"/>
    <w:rPr>
      <w:rFonts w:ascii="Tahoma" w:hAnsi="Tahoma" w:cs="Arial"/>
      <w:b/>
      <w:bCs/>
      <w:snapToGrid w:val="0"/>
      <w:sz w:val="18"/>
      <w:szCs w:val="18"/>
      <w:lang w:val="pt-BR" w:eastAsia="pt-BR" w:bidi="ar-SA"/>
    </w:rPr>
  </w:style>
  <w:style w:type="paragraph" w:customStyle="1" w:styleId="Normal1">
    <w:name w:val="Normal1"/>
    <w:basedOn w:val="Normal"/>
    <w:rsid w:val="00581668"/>
    <w:pPr>
      <w:spacing w:before="120" w:line="360" w:lineRule="auto"/>
      <w:ind w:left="1418"/>
      <w:jc w:val="both"/>
    </w:pPr>
    <w:rPr>
      <w:rFonts w:ascii="Arial" w:hAnsi="Arial"/>
      <w:color w:val="000000"/>
      <w:sz w:val="22"/>
      <w:szCs w:val="20"/>
      <w:lang w:eastAsia="pt-BR"/>
    </w:rPr>
  </w:style>
  <w:style w:type="paragraph" w:customStyle="1" w:styleId="TituloA">
    <w:name w:val="Titulo A"/>
    <w:basedOn w:val="Normal"/>
    <w:next w:val="Normal"/>
    <w:rsid w:val="00581668"/>
    <w:pPr>
      <w:numPr>
        <w:numId w:val="22"/>
      </w:numPr>
      <w:spacing w:before="180" w:after="60"/>
      <w:jc w:val="both"/>
    </w:pPr>
    <w:rPr>
      <w:rFonts w:ascii="Arial" w:hAnsi="Arial"/>
      <w:b/>
      <w:i/>
      <w:color w:val="000000"/>
      <w:lang w:eastAsia="pt-BR"/>
    </w:rPr>
  </w:style>
  <w:style w:type="paragraph" w:customStyle="1" w:styleId="NumeradoEstudoRS">
    <w:name w:val="NumeradoEstudoRS"/>
    <w:basedOn w:val="Commarcadores"/>
    <w:rsid w:val="00581668"/>
    <w:pPr>
      <w:numPr>
        <w:numId w:val="23"/>
      </w:numPr>
      <w:spacing w:before="0" w:line="240" w:lineRule="auto"/>
      <w:jc w:val="left"/>
    </w:pPr>
    <w:rPr>
      <w:rFonts w:ascii="Arial" w:hAnsi="Arial" w:cs="Arial"/>
      <w:b/>
      <w:color w:val="0000FF"/>
      <w:kern w:val="0"/>
    </w:rPr>
  </w:style>
  <w:style w:type="paragraph" w:customStyle="1" w:styleId="Estilo6">
    <w:name w:val="Estilo6"/>
    <w:basedOn w:val="Estilo1"/>
    <w:rsid w:val="00581668"/>
    <w:pPr>
      <w:keepNext w:val="0"/>
      <w:numPr>
        <w:numId w:val="24"/>
      </w:numPr>
      <w:spacing w:before="120" w:after="0" w:line="300" w:lineRule="auto"/>
      <w:jc w:val="both"/>
      <w:outlineLvl w:val="9"/>
    </w:pPr>
    <w:rPr>
      <w:rFonts w:cs="Arial"/>
      <w:bCs/>
      <w:iCs/>
      <w:snapToGrid/>
      <w:color w:val="auto"/>
      <w:spacing w:val="20"/>
      <w:sz w:val="24"/>
    </w:rPr>
  </w:style>
  <w:style w:type="character" w:customStyle="1" w:styleId="CorpodoTextoChar">
    <w:name w:val="Corpo do Texto Char"/>
    <w:link w:val="CorpodoTexto"/>
    <w:rsid w:val="00581668"/>
    <w:rPr>
      <w:rFonts w:ascii="Tahoma" w:hAnsi="Tahoma" w:cs="Tahoma"/>
      <w:sz w:val="22"/>
      <w:szCs w:val="24"/>
      <w:lang w:val="pt-BR" w:eastAsia="ko-KR" w:bidi="ar-SA"/>
    </w:rPr>
  </w:style>
  <w:style w:type="character" w:customStyle="1" w:styleId="CharCharCharChar">
    <w:name w:val="Char Char Char Char"/>
    <w:aliases w:val="Char Char Char + Tahoma Char,8 pt Char,Centralizado Char,Depois de:  3 pt + Tahoma Char,.... Char Char Char"/>
    <w:rsid w:val="00581668"/>
    <w:rPr>
      <w:rFonts w:ascii="Arial" w:hAnsi="Arial"/>
      <w:b/>
      <w:bCs/>
      <w:snapToGrid w:val="0"/>
      <w:color w:val="000000"/>
      <w:lang w:val="pt-BR" w:eastAsia="pt-BR" w:bidi="ar-SA"/>
    </w:rPr>
  </w:style>
  <w:style w:type="paragraph" w:customStyle="1" w:styleId="previewnote">
    <w:name w:val="previewnote"/>
    <w:basedOn w:val="Normal"/>
    <w:rsid w:val="00581668"/>
    <w:pPr>
      <w:pBdr>
        <w:bottom w:val="single" w:sz="6" w:space="12" w:color="AAAAAA"/>
      </w:pBdr>
      <w:spacing w:before="96" w:after="240" w:line="360" w:lineRule="atLeast"/>
      <w:ind w:firstLine="720"/>
    </w:pPr>
    <w:rPr>
      <w:color w:val="CC0000"/>
      <w:lang w:eastAsia="pt-BR"/>
    </w:rPr>
  </w:style>
  <w:style w:type="character" w:customStyle="1" w:styleId="a1">
    <w:name w:val="a1"/>
    <w:rsid w:val="00581668"/>
    <w:rPr>
      <w:color w:val="008000"/>
    </w:rPr>
  </w:style>
  <w:style w:type="paragraph" w:customStyle="1" w:styleId="Referencia">
    <w:name w:val="Referencia"/>
    <w:basedOn w:val="Normal"/>
    <w:rsid w:val="00581668"/>
    <w:pPr>
      <w:numPr>
        <w:numId w:val="25"/>
      </w:numPr>
      <w:spacing w:after="240"/>
      <w:jc w:val="both"/>
    </w:pPr>
    <w:rPr>
      <w:rFonts w:ascii="Arial" w:hAnsi="Arial"/>
      <w:color w:val="000000"/>
      <w:lang w:eastAsia="pt-BR"/>
    </w:rPr>
  </w:style>
  <w:style w:type="paragraph" w:customStyle="1" w:styleId="S6-HFEN">
    <w:name w:val="S6-HÍFEN"/>
    <w:rsid w:val="00581668"/>
    <w:pPr>
      <w:tabs>
        <w:tab w:val="left" w:pos="1872"/>
      </w:tabs>
      <w:spacing w:line="360" w:lineRule="exact"/>
      <w:ind w:left="1872" w:hanging="288"/>
      <w:jc w:val="both"/>
    </w:pPr>
    <w:rPr>
      <w:rFonts w:ascii="Arial" w:hAnsi="Arial"/>
      <w:sz w:val="22"/>
    </w:rPr>
  </w:style>
  <w:style w:type="paragraph" w:customStyle="1" w:styleId="TextoTabela">
    <w:name w:val="TextoTabela"/>
    <w:basedOn w:val="Normal"/>
    <w:rsid w:val="00581668"/>
    <w:pPr>
      <w:spacing w:before="40" w:after="40"/>
      <w:jc w:val="both"/>
    </w:pPr>
    <w:rPr>
      <w:rFonts w:ascii="Arial" w:hAnsi="Arial"/>
      <w:sz w:val="20"/>
      <w:szCs w:val="20"/>
      <w:lang w:eastAsia="pt-BR"/>
    </w:rPr>
  </w:style>
  <w:style w:type="paragraph" w:customStyle="1" w:styleId="PNRH">
    <w:name w:val="PNRH"/>
    <w:basedOn w:val="Default"/>
    <w:next w:val="Default"/>
    <w:rsid w:val="00581668"/>
    <w:rPr>
      <w:rFonts w:ascii="Times New Roman" w:hAnsi="Times New Roman" w:cs="Times New Roman"/>
      <w:color w:val="auto"/>
    </w:rPr>
  </w:style>
  <w:style w:type="paragraph" w:customStyle="1" w:styleId="style80">
    <w:name w:val="style80"/>
    <w:basedOn w:val="Normal"/>
    <w:rsid w:val="00581668"/>
    <w:pPr>
      <w:spacing w:before="100" w:beforeAutospacing="1" w:after="100" w:afterAutospacing="1"/>
    </w:pPr>
    <w:rPr>
      <w:rFonts w:ascii="Verdana" w:hAnsi="Verdana"/>
      <w:color w:val="666666"/>
      <w:sz w:val="13"/>
      <w:szCs w:val="13"/>
      <w:lang w:eastAsia="pt-BR"/>
    </w:rPr>
  </w:style>
  <w:style w:type="character" w:customStyle="1" w:styleId="CabealhoChar">
    <w:name w:val="Cabeçalho Char"/>
    <w:link w:val="Cabealho"/>
    <w:uiPriority w:val="99"/>
    <w:rsid w:val="00581668"/>
    <w:rPr>
      <w:rFonts w:ascii="Tahoma" w:hAnsi="Tahoma"/>
      <w:b/>
      <w:color w:val="FFFFFF"/>
      <w:sz w:val="18"/>
      <w:szCs w:val="24"/>
      <w:lang w:val="pt-BR" w:eastAsia="ko-KR" w:bidi="ar-SA"/>
    </w:rPr>
  </w:style>
  <w:style w:type="paragraph" w:customStyle="1" w:styleId="infobox">
    <w:name w:val="infobox"/>
    <w:basedOn w:val="Normal"/>
    <w:rsid w:val="004F5D8A"/>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lang w:eastAsia="pt-BR"/>
    </w:rPr>
  </w:style>
  <w:style w:type="paragraph" w:customStyle="1" w:styleId="hiddenstructure">
    <w:name w:val="hiddenstructure"/>
    <w:basedOn w:val="Normal"/>
    <w:rsid w:val="004F5D8A"/>
    <w:pPr>
      <w:spacing w:before="100" w:beforeAutospacing="1" w:after="100" w:afterAutospacing="1"/>
    </w:pPr>
    <w:rPr>
      <w:vanish/>
      <w:lang w:eastAsia="pt-BR"/>
    </w:rPr>
  </w:style>
  <w:style w:type="paragraph" w:customStyle="1" w:styleId="cgvtittab">
    <w:name w:val="cgvtittab"/>
    <w:autoRedefine/>
    <w:semiHidden/>
    <w:rsid w:val="00AF3AC5"/>
    <w:pPr>
      <w:spacing w:line="240" w:lineRule="atLeast"/>
      <w:ind w:firstLine="1080"/>
    </w:pPr>
    <w:rPr>
      <w:rFonts w:ascii="Tahoma" w:hAnsi="Tahoma"/>
      <w:b/>
      <w:noProof/>
    </w:rPr>
  </w:style>
  <w:style w:type="paragraph" w:customStyle="1" w:styleId="caixa">
    <w:name w:val="caixa"/>
    <w:basedOn w:val="Normal"/>
    <w:rsid w:val="004F5D8A"/>
    <w:rPr>
      <w:sz w:val="23"/>
      <w:szCs w:val="23"/>
      <w:lang w:eastAsia="pt-BR"/>
    </w:rPr>
  </w:style>
  <w:style w:type="paragraph" w:customStyle="1" w:styleId="caixamw">
    <w:name w:val="caixamw"/>
    <w:basedOn w:val="Normal"/>
    <w:rsid w:val="004F5D8A"/>
    <w:pPr>
      <w:spacing w:before="15" w:after="15" w:line="288" w:lineRule="auto"/>
    </w:pPr>
    <w:rPr>
      <w:sz w:val="22"/>
      <w:szCs w:val="22"/>
      <w:lang w:eastAsia="pt-BR"/>
    </w:rPr>
  </w:style>
  <w:style w:type="paragraph" w:customStyle="1" w:styleId="references-small">
    <w:name w:val="references-small"/>
    <w:basedOn w:val="Normal"/>
    <w:rsid w:val="004F5D8A"/>
    <w:pPr>
      <w:spacing w:before="100" w:beforeAutospacing="1" w:after="100" w:afterAutospacing="1"/>
    </w:pPr>
    <w:rPr>
      <w:sz w:val="22"/>
      <w:szCs w:val="22"/>
      <w:lang w:eastAsia="pt-BR"/>
    </w:rPr>
  </w:style>
  <w:style w:type="paragraph" w:customStyle="1" w:styleId="tickerentrydeleted">
    <w:name w:val="tickerentry_deleted"/>
    <w:basedOn w:val="Normal"/>
    <w:rsid w:val="004F5D8A"/>
    <w:pPr>
      <w:spacing w:before="100" w:beforeAutospacing="1" w:after="100" w:afterAutospacing="1"/>
    </w:pPr>
    <w:rPr>
      <w:b/>
      <w:bCs/>
      <w:lang w:eastAsia="pt-BR"/>
    </w:rPr>
  </w:style>
  <w:style w:type="paragraph" w:customStyle="1" w:styleId="tickerentryrestored">
    <w:name w:val="tickerentry_restored"/>
    <w:basedOn w:val="Normal"/>
    <w:rsid w:val="004F5D8A"/>
    <w:pPr>
      <w:spacing w:before="100" w:beforeAutospacing="1" w:after="100" w:afterAutospacing="1"/>
    </w:pPr>
    <w:rPr>
      <w:lang w:eastAsia="pt-BR"/>
    </w:rPr>
  </w:style>
  <w:style w:type="paragraph" w:customStyle="1" w:styleId="tickerstatusdone">
    <w:name w:val="tickerstatus_done"/>
    <w:basedOn w:val="Normal"/>
    <w:rsid w:val="004F5D8A"/>
    <w:pPr>
      <w:spacing w:before="100" w:beforeAutospacing="1" w:after="100" w:afterAutospacing="1"/>
    </w:pPr>
    <w:rPr>
      <w:strike/>
      <w:lang w:eastAsia="pt-BR"/>
    </w:rPr>
  </w:style>
  <w:style w:type="paragraph" w:styleId="Sumrio5">
    <w:name w:val="toc 5"/>
    <w:basedOn w:val="Normal"/>
    <w:next w:val="Normal"/>
    <w:autoRedefine/>
    <w:uiPriority w:val="39"/>
    <w:rsid w:val="00AF3AC5"/>
    <w:pPr>
      <w:spacing w:line="240" w:lineRule="atLeast"/>
      <w:ind w:left="720"/>
    </w:pPr>
    <w:rPr>
      <w:snapToGrid w:val="0"/>
      <w:sz w:val="18"/>
      <w:szCs w:val="18"/>
    </w:rPr>
  </w:style>
  <w:style w:type="paragraph" w:styleId="Sumrio6">
    <w:name w:val="toc 6"/>
    <w:basedOn w:val="Normal"/>
    <w:next w:val="Normal"/>
    <w:autoRedefine/>
    <w:uiPriority w:val="39"/>
    <w:rsid w:val="00AF3AC5"/>
    <w:pPr>
      <w:spacing w:line="240" w:lineRule="atLeast"/>
      <w:ind w:left="900"/>
    </w:pPr>
    <w:rPr>
      <w:snapToGrid w:val="0"/>
      <w:sz w:val="18"/>
      <w:szCs w:val="18"/>
    </w:rPr>
  </w:style>
  <w:style w:type="paragraph" w:styleId="Sumrio7">
    <w:name w:val="toc 7"/>
    <w:basedOn w:val="Normal"/>
    <w:next w:val="Normal"/>
    <w:autoRedefine/>
    <w:uiPriority w:val="39"/>
    <w:rsid w:val="00AF3AC5"/>
    <w:pPr>
      <w:spacing w:line="240" w:lineRule="atLeast"/>
      <w:ind w:left="1080"/>
    </w:pPr>
    <w:rPr>
      <w:snapToGrid w:val="0"/>
      <w:sz w:val="18"/>
      <w:szCs w:val="18"/>
    </w:rPr>
  </w:style>
  <w:style w:type="paragraph" w:customStyle="1" w:styleId="tickerstatuslocal">
    <w:name w:val="tickerstatus_local"/>
    <w:basedOn w:val="Normal"/>
    <w:rsid w:val="004F5D8A"/>
    <w:pPr>
      <w:spacing w:before="100" w:beforeAutospacing="1" w:after="100" w:afterAutospacing="1"/>
    </w:pPr>
    <w:rPr>
      <w:strike/>
      <w:lang w:eastAsia="pt-BR"/>
    </w:rPr>
  </w:style>
  <w:style w:type="paragraph" w:customStyle="1" w:styleId="metadata-label">
    <w:name w:val="metadata-label"/>
    <w:basedOn w:val="Normal"/>
    <w:rsid w:val="004F5D8A"/>
    <w:pPr>
      <w:spacing w:before="100" w:beforeAutospacing="1" w:after="100" w:afterAutospacing="1"/>
    </w:pPr>
    <w:rPr>
      <w:color w:val="AAAAAA"/>
      <w:lang w:eastAsia="pt-BR"/>
    </w:rPr>
  </w:style>
  <w:style w:type="paragraph" w:customStyle="1" w:styleId="tickerstatuswontfix">
    <w:name w:val="tickerstatus_wontfix"/>
    <w:basedOn w:val="Normal"/>
    <w:rsid w:val="004F5D8A"/>
    <w:pPr>
      <w:spacing w:before="100" w:beforeAutospacing="1" w:after="100" w:afterAutospacing="1"/>
    </w:pPr>
    <w:rPr>
      <w:strike/>
      <w:lang w:eastAsia="pt-BR"/>
    </w:rPr>
  </w:style>
  <w:style w:type="paragraph" w:customStyle="1" w:styleId="EstiloEstiloEstiloEstiloCGVTEXTDepoisde02linhaDepois">
    <w:name w:val="Estilo Estilo Estilo Estilo CGVTEXT + Depois de:  02 linha + Depois ..."/>
    <w:basedOn w:val="Normal"/>
    <w:autoRedefine/>
    <w:semiHidden/>
    <w:rsid w:val="000D7EA9"/>
    <w:rPr>
      <w:sz w:val="16"/>
      <w:szCs w:val="16"/>
    </w:rPr>
  </w:style>
  <w:style w:type="paragraph" w:customStyle="1" w:styleId="tickerstatussimiliar">
    <w:name w:val="tickerstatus_similiar"/>
    <w:basedOn w:val="Normal"/>
    <w:rsid w:val="004F5D8A"/>
    <w:pPr>
      <w:spacing w:before="100" w:beforeAutospacing="1" w:after="100" w:afterAutospacing="1"/>
    </w:pPr>
    <w:rPr>
      <w:strike/>
      <w:lang w:eastAsia="pt-BR"/>
    </w:rPr>
  </w:style>
  <w:style w:type="paragraph" w:customStyle="1" w:styleId="EstiloCGVTEXTDepoisde02linha1">
    <w:name w:val="Estilo CGVTEXT + Depois de:  02 linha1"/>
    <w:basedOn w:val="Normal"/>
    <w:semiHidden/>
    <w:rsid w:val="000D7EA9"/>
    <w:pPr>
      <w:spacing w:before="16"/>
    </w:pPr>
  </w:style>
  <w:style w:type="paragraph" w:customStyle="1" w:styleId="tickerusage">
    <w:name w:val="tickerusage"/>
    <w:basedOn w:val="Normal"/>
    <w:rsid w:val="004F5D8A"/>
    <w:pPr>
      <w:spacing w:before="100" w:beforeAutospacing="1" w:after="100" w:afterAutospacing="1"/>
    </w:pPr>
    <w:rPr>
      <w:sz w:val="19"/>
      <w:szCs w:val="19"/>
      <w:lang w:eastAsia="pt-BR"/>
    </w:rPr>
  </w:style>
  <w:style w:type="paragraph" w:customStyle="1" w:styleId="tickertemplateentry">
    <w:name w:val="tickertemplateentry"/>
    <w:basedOn w:val="Normal"/>
    <w:rsid w:val="004F5D8A"/>
    <w:pPr>
      <w:spacing w:before="100" w:beforeAutospacing="1" w:after="100" w:afterAutospacing="1"/>
    </w:pPr>
    <w:rPr>
      <w:b/>
      <w:bCs/>
      <w:lang w:eastAsia="pt-BR"/>
    </w:rPr>
  </w:style>
  <w:style w:type="paragraph" w:customStyle="1" w:styleId="tickerminorentry">
    <w:name w:val="tickerminorentry"/>
    <w:basedOn w:val="Normal"/>
    <w:rsid w:val="004F5D8A"/>
    <w:pPr>
      <w:spacing w:before="100" w:beforeAutospacing="1" w:after="100" w:afterAutospacing="1"/>
    </w:pPr>
    <w:rPr>
      <w:color w:val="666666"/>
      <w:lang w:eastAsia="pt-BR"/>
    </w:rPr>
  </w:style>
  <w:style w:type="paragraph" w:customStyle="1" w:styleId="messagebox">
    <w:name w:val="messagebox"/>
    <w:basedOn w:val="Normal"/>
    <w:rsid w:val="004F5D8A"/>
    <w:pPr>
      <w:pBdr>
        <w:top w:val="single" w:sz="6" w:space="2" w:color="AAAAAA"/>
        <w:left w:val="single" w:sz="6" w:space="2" w:color="AAAAAA"/>
        <w:bottom w:val="single" w:sz="6" w:space="2" w:color="AAAAAA"/>
        <w:right w:val="single" w:sz="6" w:space="2" w:color="AAAAAA"/>
      </w:pBdr>
      <w:shd w:val="clear" w:color="auto" w:fill="F9F9F9"/>
      <w:spacing w:after="240"/>
    </w:pPr>
    <w:rPr>
      <w:lang w:eastAsia="pt-BR"/>
    </w:rPr>
  </w:style>
  <w:style w:type="paragraph" w:customStyle="1" w:styleId="mbbouton">
    <w:name w:val="mbbouton"/>
    <w:basedOn w:val="Normal"/>
    <w:rsid w:val="004F5D8A"/>
    <w:pPr>
      <w:pBdr>
        <w:top w:val="single" w:sz="12" w:space="2" w:color="EAEAFF"/>
        <w:left w:val="single" w:sz="12" w:space="4" w:color="EAEAFF"/>
        <w:bottom w:val="single" w:sz="12" w:space="2" w:color="9F9FFF"/>
        <w:right w:val="single" w:sz="12" w:space="4" w:color="C4C4FF"/>
      </w:pBdr>
      <w:shd w:val="clear" w:color="auto" w:fill="DDDDFF"/>
      <w:spacing w:before="100" w:beforeAutospacing="1" w:after="100" w:afterAutospacing="1"/>
      <w:ind w:right="24"/>
    </w:pPr>
    <w:rPr>
      <w:lang w:eastAsia="pt-BR"/>
    </w:rPr>
  </w:style>
  <w:style w:type="paragraph" w:customStyle="1" w:styleId="mbboutonsel">
    <w:name w:val="mbboutonsel"/>
    <w:basedOn w:val="Normal"/>
    <w:rsid w:val="004F5D8A"/>
    <w:pPr>
      <w:pBdr>
        <w:top w:val="single" w:sz="12" w:space="2" w:color="C4C4FF"/>
        <w:left w:val="single" w:sz="12" w:space="4" w:color="C4C4FF"/>
        <w:bottom w:val="single" w:sz="12" w:space="2" w:color="9F9FFF"/>
        <w:right w:val="single" w:sz="12" w:space="4" w:color="8080FF"/>
      </w:pBdr>
      <w:shd w:val="clear" w:color="auto" w:fill="9F9FFF"/>
      <w:spacing w:before="100" w:beforeAutospacing="1" w:after="100" w:afterAutospacing="1"/>
      <w:ind w:right="24"/>
    </w:pPr>
    <w:rPr>
      <w:color w:val="FFFFFF"/>
      <w:lang w:eastAsia="pt-BR"/>
    </w:rPr>
  </w:style>
  <w:style w:type="paragraph" w:customStyle="1" w:styleId="mbcontenu">
    <w:name w:val="mbcontenu"/>
    <w:basedOn w:val="Normal"/>
    <w:rsid w:val="004F5D8A"/>
    <w:pPr>
      <w:pBdr>
        <w:top w:val="single" w:sz="18" w:space="12" w:color="9F9FFF"/>
        <w:left w:val="single" w:sz="18" w:space="12" w:color="9F9FFF"/>
        <w:bottom w:val="single" w:sz="18" w:space="12" w:color="8080FF"/>
        <w:right w:val="single" w:sz="18" w:space="12" w:color="8080FF"/>
      </w:pBdr>
      <w:shd w:val="clear" w:color="auto" w:fill="F8F8FF"/>
      <w:spacing w:before="100" w:beforeAutospacing="1" w:after="100" w:afterAutospacing="1"/>
    </w:pPr>
    <w:rPr>
      <w:lang w:eastAsia="pt-BR"/>
    </w:rPr>
  </w:style>
  <w:style w:type="paragraph" w:customStyle="1" w:styleId="mbonglet">
    <w:name w:val="mbonglet"/>
    <w:basedOn w:val="Normal"/>
    <w:rsid w:val="004F5D8A"/>
    <w:pPr>
      <w:shd w:val="clear" w:color="auto" w:fill="F8F8FF"/>
      <w:spacing w:before="100" w:beforeAutospacing="1" w:after="100" w:afterAutospacing="1"/>
    </w:pPr>
    <w:rPr>
      <w:lang w:eastAsia="pt-BR"/>
    </w:rPr>
  </w:style>
  <w:style w:type="paragraph" w:customStyle="1" w:styleId="Textorelatrio">
    <w:name w:val="Texto relatório"/>
    <w:basedOn w:val="Normal"/>
    <w:semiHidden/>
    <w:rsid w:val="000D7EA9"/>
    <w:pPr>
      <w:spacing w:after="240" w:line="300" w:lineRule="atLeast"/>
    </w:pPr>
  </w:style>
  <w:style w:type="paragraph" w:customStyle="1" w:styleId="infoboxv2">
    <w:name w:val="infobox_v2"/>
    <w:basedOn w:val="Normal"/>
    <w:rsid w:val="004F5D8A"/>
    <w:pPr>
      <w:pBdr>
        <w:top w:val="single" w:sz="6" w:space="2" w:color="AAAAAA"/>
        <w:left w:val="single" w:sz="6" w:space="2" w:color="AAAAAA"/>
        <w:bottom w:val="single" w:sz="6" w:space="2" w:color="AAAAAA"/>
        <w:right w:val="single" w:sz="6" w:space="2" w:color="AAAAAA"/>
      </w:pBdr>
      <w:shd w:val="clear" w:color="auto" w:fill="F9F9F9"/>
      <w:spacing w:after="120" w:line="264" w:lineRule="atLeast"/>
      <w:ind w:left="240"/>
    </w:pPr>
    <w:rPr>
      <w:color w:val="000000"/>
      <w:sz w:val="22"/>
      <w:szCs w:val="22"/>
      <w:lang w:eastAsia="pt-BR"/>
    </w:rPr>
  </w:style>
  <w:style w:type="paragraph" w:customStyle="1" w:styleId="diffchange">
    <w:name w:val="diffchange"/>
    <w:basedOn w:val="Normal"/>
    <w:rsid w:val="004F5D8A"/>
    <w:pPr>
      <w:spacing w:before="100" w:beforeAutospacing="1" w:after="100" w:afterAutospacing="1"/>
    </w:pPr>
    <w:rPr>
      <w:b/>
      <w:bCs/>
      <w:lang w:eastAsia="pt-BR"/>
    </w:rPr>
  </w:style>
  <w:style w:type="paragraph" w:customStyle="1" w:styleId="mw-plusminus-pos">
    <w:name w:val="mw-plusminus-pos"/>
    <w:basedOn w:val="Normal"/>
    <w:rsid w:val="004F5D8A"/>
    <w:pPr>
      <w:spacing w:before="100" w:beforeAutospacing="1" w:after="100" w:afterAutospacing="1"/>
    </w:pPr>
    <w:rPr>
      <w:color w:val="006400"/>
      <w:lang w:eastAsia="pt-BR"/>
    </w:rPr>
  </w:style>
  <w:style w:type="paragraph" w:customStyle="1" w:styleId="mw-plusminus-neg">
    <w:name w:val="mw-plusminus-neg"/>
    <w:basedOn w:val="Normal"/>
    <w:rsid w:val="004F5D8A"/>
    <w:pPr>
      <w:spacing w:before="100" w:beforeAutospacing="1" w:after="100" w:afterAutospacing="1"/>
    </w:pPr>
    <w:rPr>
      <w:color w:val="8B0000"/>
      <w:lang w:eastAsia="pt-BR"/>
    </w:rPr>
  </w:style>
  <w:style w:type="paragraph" w:customStyle="1" w:styleId="TextoCapa">
    <w:name w:val="Texto Capa"/>
    <w:semiHidden/>
    <w:rsid w:val="00AF3AC5"/>
    <w:pPr>
      <w:spacing w:before="120"/>
      <w:jc w:val="both"/>
    </w:pPr>
    <w:rPr>
      <w:rFonts w:ascii="Tahoma" w:hAnsi="Tahoma" w:cs="Tahoma"/>
    </w:rPr>
  </w:style>
  <w:style w:type="paragraph" w:styleId="Ttulo">
    <w:name w:val="Title"/>
    <w:basedOn w:val="Normal"/>
    <w:link w:val="TtuloChar"/>
    <w:qFormat/>
    <w:rsid w:val="00AF3AC5"/>
    <w:pPr>
      <w:jc w:val="center"/>
    </w:pPr>
    <w:rPr>
      <w:rFonts w:ascii="Arial" w:hAnsi="Arial"/>
      <w:sz w:val="28"/>
    </w:rPr>
  </w:style>
  <w:style w:type="paragraph" w:customStyle="1" w:styleId="mainpagebg">
    <w:name w:val="mainpagebg"/>
    <w:basedOn w:val="Normal"/>
    <w:rsid w:val="004F5D8A"/>
    <w:pPr>
      <w:spacing w:before="100" w:beforeAutospacing="1" w:after="100" w:afterAutospacing="1"/>
    </w:pPr>
    <w:rPr>
      <w:lang w:eastAsia="pt-BR"/>
    </w:rPr>
  </w:style>
  <w:style w:type="paragraph" w:customStyle="1" w:styleId="my-buttons">
    <w:name w:val="my-buttons"/>
    <w:basedOn w:val="Normal"/>
    <w:rsid w:val="004F5D8A"/>
    <w:pPr>
      <w:spacing w:before="100" w:beforeAutospacing="1" w:after="100" w:afterAutospacing="1"/>
    </w:pPr>
    <w:rPr>
      <w:lang w:eastAsia="pt-BR"/>
    </w:rPr>
  </w:style>
  <w:style w:type="paragraph" w:customStyle="1" w:styleId="ipa">
    <w:name w:val="ipa"/>
    <w:basedOn w:val="Normal"/>
    <w:rsid w:val="004F5D8A"/>
    <w:pPr>
      <w:spacing w:before="100" w:beforeAutospacing="1" w:after="100" w:afterAutospacing="1"/>
    </w:pPr>
    <w:rPr>
      <w:rFonts w:ascii="Arial Unicode MS" w:eastAsia="Arial Unicode MS" w:hAnsi="Arial Unicode MS" w:cs="Arial Unicode MS"/>
      <w:lang w:eastAsia="pt-BR"/>
    </w:rPr>
  </w:style>
  <w:style w:type="paragraph" w:customStyle="1" w:styleId="topo">
    <w:name w:val="topo"/>
    <w:basedOn w:val="Normal"/>
    <w:rsid w:val="004F5D8A"/>
    <w:pPr>
      <w:spacing w:before="100" w:beforeAutospacing="1" w:after="100" w:afterAutospacing="1"/>
    </w:pPr>
    <w:rPr>
      <w:lang w:eastAsia="pt-BR"/>
    </w:rPr>
  </w:style>
  <w:style w:type="paragraph" w:customStyle="1" w:styleId="midia">
    <w:name w:val="midia"/>
    <w:basedOn w:val="Normal"/>
    <w:rsid w:val="004F5D8A"/>
    <w:pPr>
      <w:spacing w:before="100" w:beforeAutospacing="1" w:after="100" w:afterAutospacing="1"/>
    </w:pPr>
    <w:rPr>
      <w:lang w:eastAsia="pt-BR"/>
    </w:rPr>
  </w:style>
  <w:style w:type="paragraph" w:customStyle="1" w:styleId="rc-esc">
    <w:name w:val="rc-esc"/>
    <w:basedOn w:val="Normal"/>
    <w:rsid w:val="004F5D8A"/>
    <w:pPr>
      <w:spacing w:before="100" w:beforeAutospacing="1" w:after="100" w:afterAutospacing="1"/>
    </w:pPr>
    <w:rPr>
      <w:lang w:eastAsia="pt-BR"/>
    </w:rPr>
  </w:style>
  <w:style w:type="paragraph" w:customStyle="1" w:styleId="Estilo1">
    <w:name w:val="Estilo1"/>
    <w:basedOn w:val="Ttulo1"/>
    <w:rsid w:val="00AF3AC5"/>
    <w:pPr>
      <w:pageBreakBefore w:val="0"/>
      <w:numPr>
        <w:numId w:val="19"/>
      </w:numPr>
      <w:spacing w:before="40" w:after="40" w:line="240" w:lineRule="atLeast"/>
    </w:pPr>
    <w:rPr>
      <w:rFonts w:ascii="Arial" w:hAnsi="Arial"/>
      <w:b w:val="0"/>
      <w:bCs w:val="0"/>
      <w:caps w:val="0"/>
      <w:snapToGrid w:val="0"/>
      <w:kern w:val="0"/>
      <w:sz w:val="18"/>
      <w:szCs w:val="20"/>
    </w:rPr>
  </w:style>
  <w:style w:type="paragraph" w:customStyle="1" w:styleId="EstiloTtulo1Tahoma14ptJustificado">
    <w:name w:val="Estilo Título 1 + Tahoma 14 pt Justificado"/>
    <w:basedOn w:val="Ttulo1"/>
    <w:next w:val="Ttulo2"/>
    <w:rsid w:val="00AF3AC5"/>
    <w:pPr>
      <w:pageBreakBefore w:val="0"/>
      <w:spacing w:before="40" w:after="40" w:line="240" w:lineRule="atLeast"/>
      <w:jc w:val="both"/>
    </w:pPr>
    <w:rPr>
      <w:rFonts w:ascii="Tahoma" w:hAnsi="Tahoma"/>
      <w:b w:val="0"/>
      <w:bCs w:val="0"/>
      <w:caps w:val="0"/>
      <w:snapToGrid w:val="0"/>
      <w:kern w:val="0"/>
      <w:sz w:val="28"/>
      <w:szCs w:val="20"/>
    </w:rPr>
  </w:style>
  <w:style w:type="paragraph" w:customStyle="1" w:styleId="Estilo2">
    <w:name w:val="Estilo2"/>
    <w:basedOn w:val="EstiloTtulo1Tahoma14ptJustificado"/>
    <w:next w:val="Ttulo2"/>
    <w:rsid w:val="00AF3AC5"/>
  </w:style>
  <w:style w:type="paragraph" w:customStyle="1" w:styleId="Estilo3">
    <w:name w:val="Estilo3"/>
    <w:basedOn w:val="Ttulo2"/>
    <w:rsid w:val="00AF3AC5"/>
    <w:pPr>
      <w:numPr>
        <w:ilvl w:val="0"/>
        <w:numId w:val="0"/>
      </w:numPr>
      <w:spacing w:before="0" w:after="0" w:line="240" w:lineRule="auto"/>
    </w:pPr>
    <w:rPr>
      <w:rFonts w:ascii="Arial" w:hAnsi="Arial"/>
      <w:b w:val="0"/>
      <w:bCs w:val="0"/>
      <w:iCs w:val="0"/>
      <w:smallCaps/>
      <w:kern w:val="0"/>
      <w:sz w:val="28"/>
      <w:szCs w:val="20"/>
    </w:rPr>
  </w:style>
  <w:style w:type="paragraph" w:customStyle="1" w:styleId="EstiloTtulo1Justificado">
    <w:name w:val="Estilo Título 1 + Justificado"/>
    <w:basedOn w:val="Ttulo"/>
    <w:rsid w:val="00AF3AC5"/>
    <w:pPr>
      <w:jc w:val="both"/>
    </w:pPr>
  </w:style>
  <w:style w:type="paragraph" w:customStyle="1" w:styleId="sitenoticesmall">
    <w:name w:val="sitenoticesmall"/>
    <w:basedOn w:val="Normal"/>
    <w:rsid w:val="004F5D8A"/>
    <w:pPr>
      <w:spacing w:before="100" w:beforeAutospacing="1" w:after="100" w:afterAutospacing="1"/>
    </w:pPr>
    <w:rPr>
      <w:lang w:eastAsia="pt-BR"/>
    </w:rPr>
  </w:style>
  <w:style w:type="paragraph" w:customStyle="1" w:styleId="sitenoticesmallanon">
    <w:name w:val="sitenoticesmallanon"/>
    <w:basedOn w:val="Normal"/>
    <w:rsid w:val="004F5D8A"/>
    <w:pPr>
      <w:spacing w:before="100" w:beforeAutospacing="1" w:after="100" w:afterAutospacing="1"/>
    </w:pPr>
    <w:rPr>
      <w:lang w:eastAsia="pt-BR"/>
    </w:rPr>
  </w:style>
  <w:style w:type="paragraph" w:customStyle="1" w:styleId="sitenoticesmalluser">
    <w:name w:val="sitenoticesmalluser"/>
    <w:basedOn w:val="Normal"/>
    <w:rsid w:val="004F5D8A"/>
    <w:pPr>
      <w:spacing w:before="100" w:beforeAutospacing="1" w:after="100" w:afterAutospacing="1"/>
    </w:pPr>
    <w:rPr>
      <w:lang w:eastAsia="pt-BR"/>
    </w:rPr>
  </w:style>
  <w:style w:type="paragraph" w:customStyle="1" w:styleId="pbody">
    <w:name w:val="pbody"/>
    <w:basedOn w:val="Normal"/>
    <w:rsid w:val="004F5D8A"/>
    <w:pPr>
      <w:spacing w:before="100" w:beforeAutospacing="1" w:after="100" w:afterAutospacing="1"/>
    </w:pPr>
    <w:rPr>
      <w:lang w:eastAsia="pt-BR"/>
    </w:rPr>
  </w:style>
  <w:style w:type="paragraph" w:customStyle="1" w:styleId="Capa50">
    <w:name w:val="Capa5"/>
    <w:rsid w:val="00AF3AC5"/>
    <w:pPr>
      <w:spacing w:before="120"/>
    </w:pPr>
    <w:rPr>
      <w:rFonts w:ascii="Tahoma" w:hAnsi="Tahoma" w:cs="Tahoma"/>
      <w:b/>
      <w:sz w:val="16"/>
      <w:szCs w:val="16"/>
    </w:rPr>
  </w:style>
  <w:style w:type="paragraph" w:customStyle="1" w:styleId="plainlinksneverexpand">
    <w:name w:val="plainlinksneverexpand"/>
    <w:basedOn w:val="Normal"/>
    <w:rsid w:val="004F5D8A"/>
    <w:pPr>
      <w:spacing w:before="100" w:beforeAutospacing="1" w:after="100" w:afterAutospacing="1"/>
    </w:pPr>
    <w:rPr>
      <w:lang w:eastAsia="pt-BR"/>
    </w:rPr>
  </w:style>
  <w:style w:type="paragraph" w:customStyle="1" w:styleId="Tit1">
    <w:name w:val="Tit 1"/>
    <w:basedOn w:val="EstiloTtulo1Tahoma14ptJustificado"/>
    <w:rsid w:val="00AF3AC5"/>
    <w:pPr>
      <w:tabs>
        <w:tab w:val="num" w:pos="540"/>
      </w:tabs>
      <w:ind w:left="540" w:hanging="540"/>
    </w:pPr>
    <w:rPr>
      <w:b/>
    </w:rPr>
  </w:style>
  <w:style w:type="paragraph" w:styleId="MapadoDocumento">
    <w:name w:val="Document Map"/>
    <w:basedOn w:val="Normal"/>
    <w:link w:val="MapadoDocumentoChar"/>
    <w:semiHidden/>
    <w:rsid w:val="00AF3AC5"/>
    <w:pPr>
      <w:shd w:val="clear" w:color="auto" w:fill="000080"/>
      <w:spacing w:line="240" w:lineRule="atLeast"/>
      <w:jc w:val="center"/>
    </w:pPr>
    <w:rPr>
      <w:rFonts w:ascii="Tahoma" w:hAnsi="Tahoma"/>
      <w:snapToGrid w:val="0"/>
    </w:rPr>
  </w:style>
  <w:style w:type="paragraph" w:customStyle="1" w:styleId="tit2">
    <w:name w:val="tit 2"/>
    <w:basedOn w:val="EstiloTtulo1Tahoma14ptJustificado"/>
    <w:rsid w:val="00AF3AC5"/>
    <w:pPr>
      <w:tabs>
        <w:tab w:val="num" w:pos="360"/>
      </w:tabs>
      <w:ind w:left="360" w:hanging="360"/>
    </w:pPr>
    <w:rPr>
      <w:b/>
    </w:rPr>
  </w:style>
  <w:style w:type="paragraph" w:customStyle="1" w:styleId="Tit10">
    <w:name w:val="Tit1"/>
    <w:basedOn w:val="EstiloTtulo1Tahoma14ptJustificado"/>
    <w:rsid w:val="00AF3AC5"/>
    <w:pPr>
      <w:tabs>
        <w:tab w:val="num" w:pos="540"/>
      </w:tabs>
      <w:ind w:left="540" w:hanging="540"/>
    </w:pPr>
    <w:rPr>
      <w:b/>
    </w:rPr>
  </w:style>
  <w:style w:type="paragraph" w:customStyle="1" w:styleId="Tit20">
    <w:name w:val="Tit2"/>
    <w:basedOn w:val="EstiloTtulo1Tahoma14ptJustificado"/>
    <w:rsid w:val="00AF3AC5"/>
    <w:pPr>
      <w:tabs>
        <w:tab w:val="num" w:pos="360"/>
      </w:tabs>
      <w:ind w:left="360"/>
    </w:pPr>
    <w:rPr>
      <w:b/>
    </w:rPr>
  </w:style>
  <w:style w:type="character" w:customStyle="1" w:styleId="TextodenotaderodapChar">
    <w:name w:val="Texto de nota de rodapé Char"/>
    <w:aliases w:val="Texto de nota de rodapé Char Char Char Char Char,Footnote Text Char Char,Texto de rodapé Char,Texto nota rodape NT Char"/>
    <w:link w:val="Textodenotaderodap"/>
    <w:uiPriority w:val="99"/>
    <w:rsid w:val="00AF3AC5"/>
    <w:rPr>
      <w:rFonts w:ascii="Trebuchet MS" w:hAnsi="Trebuchet MS"/>
      <w:color w:val="000000"/>
      <w:kern w:val="28"/>
      <w:lang w:val="pt-BR" w:eastAsia="pt-BR" w:bidi="ar-SA"/>
    </w:rPr>
  </w:style>
  <w:style w:type="paragraph" w:customStyle="1" w:styleId="introtext1">
    <w:name w:val="introtext1"/>
    <w:basedOn w:val="Normal"/>
    <w:rsid w:val="00AF3AC5"/>
    <w:pPr>
      <w:shd w:val="clear" w:color="auto" w:fill="FFFFFF"/>
    </w:pPr>
    <w:rPr>
      <w:rFonts w:ascii="Arial" w:hAnsi="Arial" w:cs="Arial"/>
      <w:color w:val="2B5757"/>
      <w:sz w:val="29"/>
      <w:szCs w:val="29"/>
    </w:rPr>
  </w:style>
  <w:style w:type="character" w:styleId="Refdecomentrio">
    <w:name w:val="annotation reference"/>
    <w:semiHidden/>
    <w:rsid w:val="00AF3AC5"/>
    <w:rPr>
      <w:sz w:val="16"/>
      <w:szCs w:val="16"/>
    </w:rPr>
  </w:style>
  <w:style w:type="paragraph" w:styleId="Textodecomentrio">
    <w:name w:val="annotation text"/>
    <w:basedOn w:val="Normal"/>
    <w:link w:val="TextodecomentrioChar"/>
    <w:semiHidden/>
    <w:rsid w:val="00AF3AC5"/>
  </w:style>
  <w:style w:type="paragraph" w:styleId="Assuntodocomentrio">
    <w:name w:val="annotation subject"/>
    <w:basedOn w:val="Textodecomentrio"/>
    <w:next w:val="Textodecomentrio"/>
    <w:link w:val="AssuntodocomentrioChar"/>
    <w:semiHidden/>
    <w:rsid w:val="00AF3AC5"/>
    <w:rPr>
      <w:b/>
      <w:bCs/>
    </w:rPr>
  </w:style>
  <w:style w:type="paragraph" w:customStyle="1" w:styleId="texto0">
    <w:name w:val="texto"/>
    <w:basedOn w:val="Normal"/>
    <w:rsid w:val="00AF3AC5"/>
    <w:pPr>
      <w:spacing w:before="100" w:beforeAutospacing="1" w:after="100" w:afterAutospacing="1"/>
    </w:pPr>
    <w:rPr>
      <w:rFonts w:ascii="Trebuchet MS" w:hAnsi="Trebuchet MS"/>
      <w:color w:val="666666"/>
      <w:sz w:val="17"/>
      <w:szCs w:val="17"/>
    </w:rPr>
  </w:style>
  <w:style w:type="character" w:customStyle="1" w:styleId="FonteFiguraChar">
    <w:name w:val="Fonte Figura Char"/>
    <w:link w:val="FonteFigura"/>
    <w:rsid w:val="00AF3AC5"/>
    <w:rPr>
      <w:rFonts w:ascii="Trebuchet MS" w:hAnsi="Trebuchet MS"/>
      <w:i/>
      <w:sz w:val="18"/>
      <w:lang w:val="pt-BR" w:eastAsia="pt-BR" w:bidi="ar-SA"/>
    </w:rPr>
  </w:style>
  <w:style w:type="paragraph" w:customStyle="1" w:styleId="ndice">
    <w:name w:val="índice"/>
    <w:basedOn w:val="Corpodetexto"/>
    <w:rsid w:val="00AF3AC5"/>
    <w:pPr>
      <w:spacing w:before="240" w:after="240" w:line="360" w:lineRule="exact"/>
    </w:pPr>
    <w:rPr>
      <w:rFonts w:ascii="Tahoma" w:hAnsi="Tahoma"/>
    </w:rPr>
  </w:style>
  <w:style w:type="paragraph" w:customStyle="1" w:styleId="urlexpansion">
    <w:name w:val="urlexpansion"/>
    <w:basedOn w:val="Normal"/>
    <w:rsid w:val="004F5D8A"/>
    <w:pPr>
      <w:spacing w:before="100" w:beforeAutospacing="1" w:after="100" w:afterAutospacing="1"/>
    </w:pPr>
    <w:rPr>
      <w:lang w:eastAsia="pt-BR"/>
    </w:rPr>
  </w:style>
  <w:style w:type="character" w:customStyle="1" w:styleId="TabelaModelo2008">
    <w:name w:val="Tabela Modelo 2008"/>
    <w:rsid w:val="00983B2D"/>
    <w:rPr>
      <w:rFonts w:ascii="Trebuchet MS" w:hAnsi="Trebuchet MS"/>
      <w:sz w:val="20"/>
    </w:rPr>
  </w:style>
  <w:style w:type="paragraph" w:customStyle="1" w:styleId="CorpodoTexto">
    <w:name w:val="Corpo do Texto"/>
    <w:basedOn w:val="Normal"/>
    <w:link w:val="CorpodoTextoChar"/>
    <w:rsid w:val="00983B2D"/>
    <w:pPr>
      <w:widowControl w:val="0"/>
      <w:spacing w:before="240" w:after="240" w:line="360" w:lineRule="exact"/>
      <w:ind w:left="284"/>
      <w:jc w:val="both"/>
    </w:pPr>
    <w:rPr>
      <w:rFonts w:ascii="Tahoma" w:hAnsi="Tahoma" w:cs="Tahoma"/>
      <w:sz w:val="22"/>
    </w:rPr>
  </w:style>
  <w:style w:type="character" w:customStyle="1" w:styleId="needref">
    <w:name w:val="need_ref"/>
    <w:basedOn w:val="Fontepargpadro"/>
    <w:rsid w:val="004F5D8A"/>
  </w:style>
  <w:style w:type="character" w:customStyle="1" w:styleId="tickerusage1">
    <w:name w:val="tickerusage1"/>
    <w:rsid w:val="004F5D8A"/>
    <w:rPr>
      <w:sz w:val="19"/>
      <w:szCs w:val="19"/>
    </w:rPr>
  </w:style>
  <w:style w:type="character" w:customStyle="1" w:styleId="tickerusage2">
    <w:name w:val="tickerusage2"/>
    <w:rsid w:val="004F5D8A"/>
    <w:rPr>
      <w:vanish/>
      <w:webHidden w:val="0"/>
      <w:sz w:val="19"/>
      <w:szCs w:val="19"/>
      <w:specVanish w:val="0"/>
    </w:rPr>
  </w:style>
  <w:style w:type="paragraph" w:customStyle="1" w:styleId="mbbouton1">
    <w:name w:val="mbbouton1"/>
    <w:basedOn w:val="Normal"/>
    <w:rsid w:val="004F5D8A"/>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pPr>
    <w:rPr>
      <w:lang w:eastAsia="pt-BR"/>
    </w:rPr>
  </w:style>
  <w:style w:type="paragraph" w:customStyle="1" w:styleId="mbboutonsel1">
    <w:name w:val="mbboutonsel1"/>
    <w:basedOn w:val="Normal"/>
    <w:rsid w:val="004F5D8A"/>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pPr>
    <w:rPr>
      <w:color w:val="FFFFFF"/>
      <w:lang w:eastAsia="pt-BR"/>
    </w:rPr>
  </w:style>
  <w:style w:type="paragraph" w:customStyle="1" w:styleId="mbcontenu1">
    <w:name w:val="mbcontenu1"/>
    <w:basedOn w:val="Normal"/>
    <w:rsid w:val="004F5D8A"/>
    <w:pPr>
      <w:pBdr>
        <w:top w:val="single" w:sz="18" w:space="12" w:color="9070C0"/>
        <w:left w:val="single" w:sz="18" w:space="12" w:color="9070C0"/>
        <w:bottom w:val="single" w:sz="18" w:space="12" w:color="7050A0"/>
        <w:right w:val="single" w:sz="18" w:space="12" w:color="7050A0"/>
      </w:pBdr>
      <w:shd w:val="clear" w:color="auto" w:fill="F5FFFA"/>
      <w:spacing w:before="100" w:beforeAutospacing="1" w:after="100" w:afterAutospacing="1"/>
    </w:pPr>
    <w:rPr>
      <w:lang w:eastAsia="pt-BR"/>
    </w:rPr>
  </w:style>
  <w:style w:type="paragraph" w:customStyle="1" w:styleId="mbonglet1">
    <w:name w:val="mbonglet1"/>
    <w:basedOn w:val="Normal"/>
    <w:rsid w:val="004F5D8A"/>
    <w:pPr>
      <w:shd w:val="clear" w:color="auto" w:fill="F5FFFA"/>
      <w:spacing w:before="100" w:beforeAutospacing="1" w:after="100" w:afterAutospacing="1"/>
    </w:pPr>
    <w:rPr>
      <w:lang w:eastAsia="pt-BR"/>
    </w:rPr>
  </w:style>
  <w:style w:type="paragraph" w:customStyle="1" w:styleId="mbbouton2">
    <w:name w:val="mbbouton2"/>
    <w:basedOn w:val="Normal"/>
    <w:rsid w:val="004F5D8A"/>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pPr>
    <w:rPr>
      <w:lang w:eastAsia="pt-BR"/>
    </w:rPr>
  </w:style>
  <w:style w:type="paragraph" w:customStyle="1" w:styleId="mbboutonsel2">
    <w:name w:val="mbboutonsel2"/>
    <w:basedOn w:val="Normal"/>
    <w:rsid w:val="004F5D8A"/>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pPr>
    <w:rPr>
      <w:color w:val="FFFFFF"/>
      <w:lang w:eastAsia="pt-BR"/>
    </w:rPr>
  </w:style>
  <w:style w:type="paragraph" w:customStyle="1" w:styleId="mbcontenu2">
    <w:name w:val="mbcontenu2"/>
    <w:basedOn w:val="Normal"/>
    <w:rsid w:val="004F5D8A"/>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pPr>
    <w:rPr>
      <w:lang w:eastAsia="pt-BR"/>
    </w:rPr>
  </w:style>
  <w:style w:type="paragraph" w:customStyle="1" w:styleId="mbonglet2">
    <w:name w:val="mbonglet2"/>
    <w:basedOn w:val="Normal"/>
    <w:rsid w:val="004F5D8A"/>
    <w:pPr>
      <w:shd w:val="clear" w:color="auto" w:fill="F5FFFA"/>
      <w:spacing w:before="100" w:beforeAutospacing="1" w:after="100" w:afterAutospacing="1"/>
    </w:pPr>
    <w:rPr>
      <w:lang w:eastAsia="pt-BR"/>
    </w:rPr>
  </w:style>
  <w:style w:type="paragraph" w:customStyle="1" w:styleId="mbbouton3">
    <w:name w:val="mbbouton3"/>
    <w:basedOn w:val="Normal"/>
    <w:rsid w:val="004F5D8A"/>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pPr>
    <w:rPr>
      <w:lang w:eastAsia="pt-BR"/>
    </w:rPr>
  </w:style>
  <w:style w:type="paragraph" w:customStyle="1" w:styleId="mbboutonsel3">
    <w:name w:val="mbboutonsel3"/>
    <w:basedOn w:val="Normal"/>
    <w:rsid w:val="004F5D8A"/>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pPr>
    <w:rPr>
      <w:color w:val="FFFFFF"/>
      <w:lang w:eastAsia="pt-BR"/>
    </w:rPr>
  </w:style>
  <w:style w:type="paragraph" w:customStyle="1" w:styleId="mbcontenu3">
    <w:name w:val="mbcontenu3"/>
    <w:basedOn w:val="Normal"/>
    <w:rsid w:val="004F5D8A"/>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pPr>
    <w:rPr>
      <w:lang w:eastAsia="pt-BR"/>
    </w:rPr>
  </w:style>
  <w:style w:type="paragraph" w:customStyle="1" w:styleId="mbonglet3">
    <w:name w:val="mbonglet3"/>
    <w:basedOn w:val="Normal"/>
    <w:rsid w:val="004F5D8A"/>
    <w:pPr>
      <w:shd w:val="clear" w:color="auto" w:fill="F0F8FF"/>
      <w:spacing w:before="100" w:beforeAutospacing="1" w:after="100" w:afterAutospacing="1"/>
    </w:pPr>
    <w:rPr>
      <w:lang w:eastAsia="pt-BR"/>
    </w:rPr>
  </w:style>
  <w:style w:type="paragraph" w:customStyle="1" w:styleId="mbbouton4">
    <w:name w:val="mbbouton4"/>
    <w:basedOn w:val="Normal"/>
    <w:rsid w:val="004F5D8A"/>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pPr>
    <w:rPr>
      <w:lang w:eastAsia="pt-BR"/>
    </w:rPr>
  </w:style>
  <w:style w:type="paragraph" w:customStyle="1" w:styleId="mbboutonsel4">
    <w:name w:val="mbboutonsel4"/>
    <w:basedOn w:val="Normal"/>
    <w:rsid w:val="004F5D8A"/>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pPr>
    <w:rPr>
      <w:color w:val="FFFFFF"/>
      <w:lang w:eastAsia="pt-BR"/>
    </w:rPr>
  </w:style>
  <w:style w:type="paragraph" w:customStyle="1" w:styleId="mbcontenu4">
    <w:name w:val="mbcontenu4"/>
    <w:basedOn w:val="Normal"/>
    <w:rsid w:val="004F5D8A"/>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pPr>
    <w:rPr>
      <w:lang w:eastAsia="pt-BR"/>
    </w:rPr>
  </w:style>
  <w:style w:type="paragraph" w:customStyle="1" w:styleId="mbonglet4">
    <w:name w:val="mbonglet4"/>
    <w:basedOn w:val="Normal"/>
    <w:rsid w:val="004F5D8A"/>
    <w:pPr>
      <w:shd w:val="clear" w:color="auto" w:fill="FFEEDD"/>
      <w:spacing w:before="100" w:beforeAutospacing="1" w:after="100" w:afterAutospacing="1"/>
    </w:pPr>
    <w:rPr>
      <w:lang w:eastAsia="pt-BR"/>
    </w:rPr>
  </w:style>
  <w:style w:type="paragraph" w:customStyle="1" w:styleId="mbbouton5">
    <w:name w:val="mbbouton5"/>
    <w:basedOn w:val="Normal"/>
    <w:rsid w:val="004F5D8A"/>
    <w:pPr>
      <w:pBdr>
        <w:top w:val="single" w:sz="12" w:space="2" w:color="CFCFCF"/>
        <w:left w:val="single" w:sz="12" w:space="4" w:color="CFCFCF"/>
        <w:bottom w:val="single" w:sz="12" w:space="2" w:color="868686"/>
        <w:right w:val="single" w:sz="12" w:space="4" w:color="9F9F9F"/>
      </w:pBdr>
      <w:shd w:val="clear" w:color="auto" w:fill="B9B9B9"/>
      <w:spacing w:before="100" w:beforeAutospacing="1" w:after="100" w:afterAutospacing="1"/>
      <w:ind w:right="24"/>
    </w:pPr>
    <w:rPr>
      <w:lang w:eastAsia="pt-BR"/>
    </w:rPr>
  </w:style>
  <w:style w:type="paragraph" w:customStyle="1" w:styleId="mbboutonsel5">
    <w:name w:val="mbboutonsel5"/>
    <w:basedOn w:val="Normal"/>
    <w:rsid w:val="004F5D8A"/>
    <w:pPr>
      <w:pBdr>
        <w:top w:val="single" w:sz="12" w:space="2" w:color="9F9F9F"/>
        <w:left w:val="single" w:sz="12" w:space="4" w:color="9F9F9F"/>
        <w:bottom w:val="single" w:sz="12" w:space="2" w:color="868686"/>
        <w:right w:val="single" w:sz="12" w:space="4" w:color="666666"/>
      </w:pBdr>
      <w:shd w:val="clear" w:color="auto" w:fill="868686"/>
      <w:spacing w:before="100" w:beforeAutospacing="1" w:after="100" w:afterAutospacing="1"/>
      <w:ind w:right="24"/>
    </w:pPr>
    <w:rPr>
      <w:color w:val="FFFFFF"/>
      <w:lang w:eastAsia="pt-BR"/>
    </w:rPr>
  </w:style>
  <w:style w:type="paragraph" w:customStyle="1" w:styleId="mbcontenu5">
    <w:name w:val="mbcontenu5"/>
    <w:basedOn w:val="Normal"/>
    <w:rsid w:val="004F5D8A"/>
    <w:pPr>
      <w:pBdr>
        <w:top w:val="single" w:sz="18" w:space="12" w:color="868686"/>
        <w:left w:val="single" w:sz="18" w:space="12" w:color="868686"/>
        <w:bottom w:val="single" w:sz="18" w:space="12" w:color="666666"/>
        <w:right w:val="single" w:sz="18" w:space="12" w:color="666666"/>
      </w:pBdr>
      <w:shd w:val="clear" w:color="auto" w:fill="FFFCE8"/>
      <w:spacing w:before="100" w:beforeAutospacing="1" w:after="100" w:afterAutospacing="1"/>
    </w:pPr>
    <w:rPr>
      <w:lang w:eastAsia="pt-BR"/>
    </w:rPr>
  </w:style>
  <w:style w:type="paragraph" w:customStyle="1" w:styleId="mbonglet5">
    <w:name w:val="mbonglet5"/>
    <w:basedOn w:val="Normal"/>
    <w:rsid w:val="004F5D8A"/>
    <w:pPr>
      <w:shd w:val="clear" w:color="auto" w:fill="FFFCE8"/>
      <w:spacing w:before="100" w:beforeAutospacing="1" w:after="100" w:afterAutospacing="1"/>
    </w:pPr>
    <w:rPr>
      <w:lang w:eastAsia="pt-BR"/>
    </w:rPr>
  </w:style>
  <w:style w:type="paragraph" w:customStyle="1" w:styleId="mbbouton6">
    <w:name w:val="mbbouton6"/>
    <w:basedOn w:val="Normal"/>
    <w:rsid w:val="004F5D8A"/>
    <w:pPr>
      <w:pBdr>
        <w:top w:val="single" w:sz="12" w:space="2" w:color="FFEEAA"/>
        <w:left w:val="single" w:sz="12" w:space="4" w:color="FFEEAA"/>
        <w:bottom w:val="single" w:sz="12" w:space="2" w:color="EABB00"/>
        <w:right w:val="single" w:sz="12" w:space="4" w:color="FFD52B"/>
      </w:pBdr>
      <w:shd w:val="clear" w:color="auto" w:fill="FFE16A"/>
      <w:spacing w:before="100" w:beforeAutospacing="1" w:after="100" w:afterAutospacing="1"/>
      <w:ind w:right="24"/>
    </w:pPr>
    <w:rPr>
      <w:lang w:eastAsia="pt-BR"/>
    </w:rPr>
  </w:style>
  <w:style w:type="paragraph" w:customStyle="1" w:styleId="mbboutonsel6">
    <w:name w:val="mbboutonsel6"/>
    <w:basedOn w:val="Normal"/>
    <w:rsid w:val="004F5D8A"/>
    <w:pPr>
      <w:pBdr>
        <w:top w:val="single" w:sz="12" w:space="2" w:color="FFD52B"/>
        <w:left w:val="single" w:sz="12" w:space="4" w:color="FFD52B"/>
        <w:bottom w:val="single" w:sz="12" w:space="2" w:color="EABB00"/>
        <w:right w:val="single" w:sz="12" w:space="4" w:color="AA8800"/>
      </w:pBdr>
      <w:shd w:val="clear" w:color="auto" w:fill="EABB00"/>
      <w:spacing w:before="100" w:beforeAutospacing="1" w:after="100" w:afterAutospacing="1"/>
      <w:ind w:right="24"/>
    </w:pPr>
    <w:rPr>
      <w:color w:val="FFFFFF"/>
      <w:lang w:eastAsia="pt-BR"/>
    </w:rPr>
  </w:style>
  <w:style w:type="paragraph" w:customStyle="1" w:styleId="mbcontenu6">
    <w:name w:val="mbcontenu6"/>
    <w:basedOn w:val="Normal"/>
    <w:rsid w:val="004F5D8A"/>
    <w:pPr>
      <w:pBdr>
        <w:top w:val="single" w:sz="18" w:space="12" w:color="EABB00"/>
        <w:left w:val="single" w:sz="18" w:space="12" w:color="EABB00"/>
        <w:bottom w:val="single" w:sz="18" w:space="12" w:color="AA8800"/>
        <w:right w:val="single" w:sz="18" w:space="12" w:color="AA8800"/>
      </w:pBdr>
      <w:shd w:val="clear" w:color="auto" w:fill="FFFCE8"/>
      <w:spacing w:before="100" w:beforeAutospacing="1" w:after="100" w:afterAutospacing="1"/>
    </w:pPr>
    <w:rPr>
      <w:lang w:eastAsia="pt-BR"/>
    </w:rPr>
  </w:style>
  <w:style w:type="paragraph" w:customStyle="1" w:styleId="mbonglet6">
    <w:name w:val="mbonglet6"/>
    <w:basedOn w:val="Normal"/>
    <w:rsid w:val="004F5D8A"/>
    <w:pPr>
      <w:shd w:val="clear" w:color="auto" w:fill="FFFCE8"/>
      <w:spacing w:before="100" w:beforeAutospacing="1" w:after="100" w:afterAutospacing="1"/>
    </w:pPr>
    <w:rPr>
      <w:lang w:eastAsia="pt-BR"/>
    </w:rPr>
  </w:style>
  <w:style w:type="paragraph" w:customStyle="1" w:styleId="mbbouton7">
    <w:name w:val="mbbouton7"/>
    <w:basedOn w:val="Normal"/>
    <w:rsid w:val="004F5D8A"/>
    <w:pPr>
      <w:pBdr>
        <w:top w:val="single" w:sz="12" w:space="2" w:color="FFC6AA"/>
        <w:left w:val="single" w:sz="12" w:space="4" w:color="FFC6AA"/>
        <w:bottom w:val="single" w:sz="12" w:space="2" w:color="CA4200"/>
        <w:right w:val="single" w:sz="12" w:space="4" w:color="FF6215"/>
      </w:pBdr>
      <w:shd w:val="clear" w:color="auto" w:fill="FF9B6A"/>
      <w:spacing w:before="100" w:beforeAutospacing="1" w:after="100" w:afterAutospacing="1"/>
      <w:ind w:right="24"/>
    </w:pPr>
    <w:rPr>
      <w:lang w:eastAsia="pt-BR"/>
    </w:rPr>
  </w:style>
  <w:style w:type="paragraph" w:customStyle="1" w:styleId="mbboutonsel7">
    <w:name w:val="mbboutonsel7"/>
    <w:basedOn w:val="Normal"/>
    <w:rsid w:val="004F5D8A"/>
    <w:pPr>
      <w:pBdr>
        <w:top w:val="single" w:sz="12" w:space="2" w:color="FF6215"/>
        <w:left w:val="single" w:sz="12" w:space="4" w:color="FF6215"/>
        <w:bottom w:val="single" w:sz="12" w:space="2" w:color="CA4200"/>
        <w:right w:val="single" w:sz="12" w:space="4" w:color="993300"/>
      </w:pBdr>
      <w:shd w:val="clear" w:color="auto" w:fill="CA4200"/>
      <w:spacing w:before="100" w:beforeAutospacing="1" w:after="100" w:afterAutospacing="1"/>
      <w:ind w:right="24"/>
    </w:pPr>
    <w:rPr>
      <w:color w:val="FFFFFF"/>
      <w:lang w:eastAsia="pt-BR"/>
    </w:rPr>
  </w:style>
  <w:style w:type="paragraph" w:customStyle="1" w:styleId="mbcontenu7">
    <w:name w:val="mbcontenu7"/>
    <w:basedOn w:val="Normal"/>
    <w:rsid w:val="004F5D8A"/>
    <w:pPr>
      <w:pBdr>
        <w:top w:val="single" w:sz="18" w:space="12" w:color="CA4200"/>
        <w:left w:val="single" w:sz="18" w:space="12" w:color="CA4200"/>
        <w:bottom w:val="single" w:sz="18" w:space="12" w:color="993300"/>
        <w:right w:val="single" w:sz="18" w:space="12" w:color="993300"/>
      </w:pBdr>
      <w:shd w:val="clear" w:color="auto" w:fill="FFFCE8"/>
      <w:spacing w:before="100" w:beforeAutospacing="1" w:after="100" w:afterAutospacing="1"/>
    </w:pPr>
    <w:rPr>
      <w:lang w:eastAsia="pt-BR"/>
    </w:rPr>
  </w:style>
  <w:style w:type="paragraph" w:customStyle="1" w:styleId="mbonglet7">
    <w:name w:val="mbonglet7"/>
    <w:basedOn w:val="Normal"/>
    <w:rsid w:val="004F5D8A"/>
    <w:pPr>
      <w:shd w:val="clear" w:color="auto" w:fill="FFFCE8"/>
      <w:spacing w:before="100" w:beforeAutospacing="1" w:after="100" w:afterAutospacing="1"/>
    </w:pPr>
    <w:rPr>
      <w:lang w:eastAsia="pt-BR"/>
    </w:rPr>
  </w:style>
  <w:style w:type="paragraph" w:customStyle="1" w:styleId="topo1">
    <w:name w:val="topo1"/>
    <w:basedOn w:val="Normal"/>
    <w:rsid w:val="004F5D8A"/>
    <w:pPr>
      <w:spacing w:before="100" w:beforeAutospacing="1" w:after="100" w:afterAutospacing="1" w:line="288" w:lineRule="atLeast"/>
      <w:jc w:val="center"/>
      <w:textAlignment w:val="center"/>
    </w:pPr>
    <w:rPr>
      <w:b/>
      <w:bCs/>
      <w:color w:val="000000"/>
      <w:sz w:val="29"/>
      <w:szCs w:val="29"/>
      <w:lang w:eastAsia="pt-BR"/>
    </w:rPr>
  </w:style>
  <w:style w:type="paragraph" w:customStyle="1" w:styleId="midia1">
    <w:name w:val="midia1"/>
    <w:basedOn w:val="Normal"/>
    <w:rsid w:val="004F5D8A"/>
    <w:pPr>
      <w:spacing w:before="100" w:beforeAutospacing="1" w:after="100" w:afterAutospacing="1"/>
      <w:jc w:val="center"/>
      <w:textAlignment w:val="center"/>
    </w:pPr>
    <w:rPr>
      <w:b/>
      <w:bCs/>
      <w:color w:val="000000"/>
      <w:lang w:eastAsia="pt-BR"/>
    </w:rPr>
  </w:style>
  <w:style w:type="paragraph" w:customStyle="1" w:styleId="rc-esc1">
    <w:name w:val="rc-esc1"/>
    <w:basedOn w:val="Normal"/>
    <w:rsid w:val="004F5D8A"/>
    <w:pPr>
      <w:spacing w:before="100" w:beforeAutospacing="1" w:after="100" w:afterAutospacing="1"/>
    </w:pPr>
    <w:rPr>
      <w:vanish/>
      <w:lang w:eastAsia="pt-BR"/>
    </w:rPr>
  </w:style>
  <w:style w:type="paragraph" w:customStyle="1" w:styleId="urlexpansion1">
    <w:name w:val="urlexpansion1"/>
    <w:basedOn w:val="Normal"/>
    <w:rsid w:val="004F5D8A"/>
    <w:pPr>
      <w:spacing w:before="100" w:beforeAutospacing="1" w:after="100" w:afterAutospacing="1"/>
    </w:pPr>
    <w:rPr>
      <w:vanish/>
      <w:lang w:eastAsia="pt-BR"/>
    </w:rPr>
  </w:style>
  <w:style w:type="paragraph" w:customStyle="1" w:styleId="sitenoticesmall1">
    <w:name w:val="sitenoticesmall1"/>
    <w:basedOn w:val="Normal"/>
    <w:rsid w:val="004F5D8A"/>
    <w:pPr>
      <w:spacing w:before="100" w:beforeAutospacing="1" w:after="100" w:afterAutospacing="1"/>
    </w:pPr>
    <w:rPr>
      <w:vanish/>
      <w:lang w:eastAsia="pt-BR"/>
    </w:rPr>
  </w:style>
  <w:style w:type="paragraph" w:customStyle="1" w:styleId="sitenoticesmallanon1">
    <w:name w:val="sitenoticesmallanon1"/>
    <w:basedOn w:val="Normal"/>
    <w:rsid w:val="004F5D8A"/>
    <w:pPr>
      <w:spacing w:before="100" w:beforeAutospacing="1" w:after="100" w:afterAutospacing="1"/>
    </w:pPr>
    <w:rPr>
      <w:vanish/>
      <w:lang w:eastAsia="pt-BR"/>
    </w:rPr>
  </w:style>
  <w:style w:type="paragraph" w:customStyle="1" w:styleId="sitenoticesmalluser1">
    <w:name w:val="sitenoticesmalluser1"/>
    <w:basedOn w:val="Normal"/>
    <w:rsid w:val="004F5D8A"/>
    <w:pPr>
      <w:spacing w:before="100" w:beforeAutospacing="1" w:after="100" w:afterAutospacing="1"/>
    </w:pPr>
    <w:rPr>
      <w:vanish/>
      <w:lang w:eastAsia="pt-BR"/>
    </w:rPr>
  </w:style>
  <w:style w:type="paragraph" w:customStyle="1" w:styleId="pbody1">
    <w:name w:val="pbody1"/>
    <w:basedOn w:val="Normal"/>
    <w:rsid w:val="004F5D8A"/>
    <w:pPr>
      <w:spacing w:before="100" w:beforeAutospacing="1" w:after="100" w:afterAutospacing="1"/>
    </w:pPr>
    <w:rPr>
      <w:lang w:eastAsia="pt-BR"/>
    </w:rPr>
  </w:style>
  <w:style w:type="character" w:customStyle="1" w:styleId="mw-headline">
    <w:name w:val="mw-headline"/>
    <w:basedOn w:val="Fontepargpadro"/>
    <w:rsid w:val="004F5D8A"/>
  </w:style>
  <w:style w:type="character" w:customStyle="1" w:styleId="editsection">
    <w:name w:val="editsection"/>
    <w:basedOn w:val="Fontepargpadro"/>
    <w:rsid w:val="004F5D8A"/>
  </w:style>
  <w:style w:type="character" w:customStyle="1" w:styleId="printfooter">
    <w:name w:val="printfooter"/>
    <w:basedOn w:val="Fontepargpadro"/>
    <w:rsid w:val="004F5D8A"/>
  </w:style>
  <w:style w:type="paragraph" w:customStyle="1" w:styleId="corpodotexto1">
    <w:name w:val="corpodotexto1"/>
    <w:basedOn w:val="Normal"/>
    <w:rsid w:val="00FF731F"/>
    <w:pPr>
      <w:spacing w:before="240" w:after="240" w:line="360" w:lineRule="atLeast"/>
      <w:ind w:left="284"/>
      <w:jc w:val="both"/>
    </w:pPr>
    <w:rPr>
      <w:rFonts w:ascii="Tahoma" w:hAnsi="Tahoma" w:cs="Tahoma"/>
      <w:sz w:val="22"/>
      <w:szCs w:val="22"/>
      <w:lang w:eastAsia="pt-BR"/>
    </w:rPr>
  </w:style>
  <w:style w:type="paragraph" w:customStyle="1" w:styleId="Pa7">
    <w:name w:val="Pa7"/>
    <w:basedOn w:val="Default"/>
    <w:next w:val="Default"/>
    <w:rsid w:val="00081194"/>
    <w:pPr>
      <w:spacing w:line="221" w:lineRule="atLeast"/>
    </w:pPr>
    <w:rPr>
      <w:rFonts w:ascii="LFTSPM+NewBaskerville-Roman" w:hAnsi="LFTSPM+NewBaskerville-Roman" w:cs="Times New Roman"/>
      <w:color w:val="auto"/>
    </w:rPr>
  </w:style>
  <w:style w:type="character" w:customStyle="1" w:styleId="preto111">
    <w:name w:val="preto111"/>
    <w:basedOn w:val="Fontepargpadro"/>
    <w:rsid w:val="0013268D"/>
  </w:style>
  <w:style w:type="character" w:customStyle="1" w:styleId="mw-redirect">
    <w:name w:val="mw-redirect"/>
    <w:basedOn w:val="Fontepargpadro"/>
    <w:rsid w:val="00897154"/>
  </w:style>
  <w:style w:type="character" w:customStyle="1" w:styleId="new">
    <w:name w:val="new"/>
    <w:basedOn w:val="Fontepargpadro"/>
    <w:rsid w:val="00897154"/>
  </w:style>
  <w:style w:type="character" w:customStyle="1" w:styleId="referenceplainlinksneverexpand">
    <w:name w:val="reference plainlinksneverexpand"/>
    <w:basedOn w:val="Fontepargpadro"/>
    <w:rsid w:val="00343778"/>
  </w:style>
  <w:style w:type="paragraph" w:customStyle="1" w:styleId="tm12ffamilyarialf333conteudotexto">
    <w:name w:val="tm12 ffamilyarial f333 conteudo_texto"/>
    <w:basedOn w:val="Normal"/>
    <w:rsid w:val="00832291"/>
    <w:pPr>
      <w:spacing w:before="100" w:beforeAutospacing="1" w:after="100" w:afterAutospacing="1"/>
    </w:pPr>
    <w:rPr>
      <w:lang w:eastAsia="pt-BR"/>
    </w:rPr>
  </w:style>
  <w:style w:type="paragraph" w:customStyle="1" w:styleId="itembullet">
    <w:name w:val="item bullet"/>
    <w:basedOn w:val="Normal"/>
    <w:autoRedefine/>
    <w:rsid w:val="0088101B"/>
    <w:pPr>
      <w:numPr>
        <w:numId w:val="26"/>
      </w:numPr>
      <w:spacing w:before="120" w:after="120"/>
      <w:jc w:val="both"/>
    </w:pPr>
    <w:rPr>
      <w:rFonts w:ascii="Tahoma" w:hAnsi="Tahoma" w:cs="Tahoma"/>
      <w:sz w:val="22"/>
      <w:szCs w:val="22"/>
      <w:lang w:eastAsia="pt-BR"/>
    </w:rPr>
  </w:style>
  <w:style w:type="paragraph" w:customStyle="1" w:styleId="biblio">
    <w:name w:val="biblio"/>
    <w:basedOn w:val="Normal"/>
    <w:rsid w:val="00AE6B14"/>
    <w:pPr>
      <w:spacing w:before="100" w:beforeAutospacing="1" w:after="100" w:afterAutospacing="1"/>
    </w:pPr>
    <w:rPr>
      <w:lang w:eastAsia="pt-BR"/>
    </w:rPr>
  </w:style>
  <w:style w:type="paragraph" w:styleId="PargrafodaLista">
    <w:name w:val="List Paragraph"/>
    <w:basedOn w:val="Normal"/>
    <w:link w:val="PargrafodaListaChar"/>
    <w:uiPriority w:val="34"/>
    <w:qFormat/>
    <w:rsid w:val="00DE5918"/>
    <w:pPr>
      <w:ind w:left="720"/>
      <w:contextualSpacing/>
    </w:pPr>
  </w:style>
  <w:style w:type="paragraph" w:styleId="Partesuperior-zdoformulrio">
    <w:name w:val="HTML Top of Form"/>
    <w:basedOn w:val="Normal"/>
    <w:next w:val="Normal"/>
    <w:link w:val="Partesuperior-zdoformulrioChar"/>
    <w:hidden/>
    <w:uiPriority w:val="99"/>
    <w:unhideWhenUsed/>
    <w:rsid w:val="00B8782D"/>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B8782D"/>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B8782D"/>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B8782D"/>
    <w:rPr>
      <w:rFonts w:ascii="Arial" w:hAnsi="Arial" w:cs="Arial"/>
      <w:vanish/>
      <w:sz w:val="16"/>
      <w:szCs w:val="16"/>
    </w:rPr>
  </w:style>
  <w:style w:type="character" w:customStyle="1" w:styleId="RodapChar">
    <w:name w:val="Rodapé Char"/>
    <w:link w:val="Rodap"/>
    <w:uiPriority w:val="99"/>
    <w:rsid w:val="003F0DB8"/>
    <w:rPr>
      <w:rFonts w:ascii="Tahoma" w:hAnsi="Tahoma"/>
      <w:b/>
      <w:color w:val="999999"/>
      <w:kern w:val="28"/>
      <w:sz w:val="16"/>
      <w:lang w:val="pt-BR" w:eastAsia="pt-BR" w:bidi="ar-SA"/>
    </w:rPr>
  </w:style>
  <w:style w:type="character" w:customStyle="1" w:styleId="apple-converted-space">
    <w:name w:val="apple-converted-space"/>
    <w:basedOn w:val="Fontepargpadro"/>
    <w:rsid w:val="003C00B5"/>
  </w:style>
  <w:style w:type="character" w:customStyle="1" w:styleId="Ttulo3Char">
    <w:name w:val="Título 3 Char"/>
    <w:link w:val="Ttulo3"/>
    <w:rsid w:val="00762B31"/>
    <w:rPr>
      <w:rFonts w:ascii="Trebuchet MS" w:hAnsi="Trebuchet MS"/>
      <w:bCs/>
      <w:color w:val="000000"/>
      <w:kern w:val="28"/>
      <w:sz w:val="22"/>
      <w:szCs w:val="26"/>
    </w:rPr>
  </w:style>
  <w:style w:type="character" w:customStyle="1" w:styleId="st">
    <w:name w:val="st"/>
    <w:basedOn w:val="Fontepargpadro"/>
    <w:rsid w:val="008203AF"/>
  </w:style>
  <w:style w:type="character" w:customStyle="1" w:styleId="apple-style-span">
    <w:name w:val="apple-style-span"/>
    <w:basedOn w:val="Fontepargpadro"/>
    <w:rsid w:val="00710A67"/>
  </w:style>
  <w:style w:type="paragraph" w:customStyle="1" w:styleId="resposta">
    <w:name w:val="resposta"/>
    <w:basedOn w:val="Normal"/>
    <w:rsid w:val="00612AD2"/>
    <w:pPr>
      <w:shd w:val="clear" w:color="auto" w:fill="F8F8F3"/>
      <w:spacing w:before="100" w:beforeAutospacing="1" w:after="100" w:afterAutospacing="1"/>
      <w:textAlignment w:val="center"/>
    </w:pPr>
    <w:rPr>
      <w:rFonts w:ascii="Verdana" w:hAnsi="Verdana"/>
      <w:sz w:val="14"/>
      <w:szCs w:val="14"/>
      <w:lang w:eastAsia="pt-BR"/>
    </w:rPr>
  </w:style>
  <w:style w:type="character" w:customStyle="1" w:styleId="tdtxtcopy11">
    <w:name w:val="tdtxtcopy11"/>
    <w:rsid w:val="00A75194"/>
    <w:rPr>
      <w:rFonts w:ascii="Verdana" w:hAnsi="Verdana" w:hint="default"/>
      <w:i w:val="0"/>
      <w:iCs w:val="0"/>
      <w:strike w:val="0"/>
      <w:dstrike w:val="0"/>
      <w:color w:val="000000"/>
      <w:sz w:val="13"/>
      <w:szCs w:val="13"/>
      <w:u w:val="none"/>
      <w:effect w:val="none"/>
      <w:bdr w:val="none" w:sz="0" w:space="0" w:color="auto" w:frame="1"/>
      <w:shd w:val="clear" w:color="auto" w:fill="F4F8EF"/>
    </w:rPr>
  </w:style>
  <w:style w:type="paragraph" w:customStyle="1" w:styleId="tdtxtcopy1">
    <w:name w:val="tdtxtcopy1"/>
    <w:basedOn w:val="Normal"/>
    <w:rsid w:val="00D9328C"/>
    <w:pPr>
      <w:shd w:val="clear" w:color="auto" w:fill="F4F8EF"/>
      <w:spacing w:before="100" w:beforeAutospacing="1" w:after="100" w:afterAutospacing="1"/>
    </w:pPr>
    <w:rPr>
      <w:rFonts w:ascii="Verdana" w:hAnsi="Verdana"/>
      <w:color w:val="000000"/>
      <w:sz w:val="13"/>
      <w:szCs w:val="13"/>
      <w:lang w:eastAsia="pt-BR"/>
    </w:rPr>
  </w:style>
  <w:style w:type="paragraph" w:customStyle="1" w:styleId="tdtxt">
    <w:name w:val="tdtxt"/>
    <w:basedOn w:val="Normal"/>
    <w:rsid w:val="00DC5680"/>
    <w:pPr>
      <w:shd w:val="clear" w:color="auto" w:fill="F5F8F3"/>
      <w:spacing w:before="100" w:beforeAutospacing="1" w:after="100" w:afterAutospacing="1"/>
    </w:pPr>
    <w:rPr>
      <w:rFonts w:ascii="Verdana" w:hAnsi="Verdana"/>
      <w:color w:val="000000"/>
      <w:sz w:val="13"/>
      <w:szCs w:val="13"/>
      <w:lang w:eastAsia="pt-BR"/>
    </w:rPr>
  </w:style>
  <w:style w:type="paragraph" w:styleId="CabealhodoSumrio">
    <w:name w:val="TOC Heading"/>
    <w:basedOn w:val="Ttulo1"/>
    <w:next w:val="Normal"/>
    <w:uiPriority w:val="39"/>
    <w:qFormat/>
    <w:rsid w:val="00686724"/>
    <w:pPr>
      <w:keepLines/>
      <w:pageBreakBefore w:val="0"/>
      <w:spacing w:after="0" w:line="276" w:lineRule="auto"/>
      <w:outlineLvl w:val="9"/>
    </w:pPr>
    <w:rPr>
      <w:rFonts w:ascii="Cambria" w:hAnsi="Cambria"/>
      <w:caps w:val="0"/>
      <w:color w:val="365F91"/>
      <w:kern w:val="0"/>
      <w:sz w:val="28"/>
      <w:szCs w:val="28"/>
      <w:lang w:eastAsia="en-US"/>
    </w:rPr>
  </w:style>
  <w:style w:type="character" w:customStyle="1" w:styleId="Ttulo2Char">
    <w:name w:val="Título 2 Char"/>
    <w:link w:val="Ttulo2"/>
    <w:rsid w:val="000F0C11"/>
    <w:rPr>
      <w:rFonts w:ascii="Trebuchet MS" w:hAnsi="Trebuchet MS"/>
      <w:b/>
      <w:bCs/>
      <w:iCs/>
      <w:snapToGrid w:val="0"/>
      <w:color w:val="000000"/>
      <w:kern w:val="28"/>
      <w:sz w:val="26"/>
      <w:szCs w:val="28"/>
    </w:rPr>
  </w:style>
  <w:style w:type="character" w:customStyle="1" w:styleId="Ttulo1Char">
    <w:name w:val="Título 1 Char"/>
    <w:aliases w:val="Anexo1 Char"/>
    <w:link w:val="Ttulo1"/>
    <w:rsid w:val="00C679ED"/>
    <w:rPr>
      <w:rFonts w:ascii="Trebuchet MS" w:hAnsi="Trebuchet MS"/>
      <w:b/>
      <w:bCs/>
      <w:caps/>
      <w:color w:val="000000"/>
      <w:kern w:val="32"/>
      <w:sz w:val="32"/>
      <w:szCs w:val="32"/>
    </w:rPr>
  </w:style>
  <w:style w:type="character" w:customStyle="1" w:styleId="st1">
    <w:name w:val="st1"/>
    <w:basedOn w:val="Fontepargpadro"/>
    <w:rsid w:val="006C31E3"/>
  </w:style>
  <w:style w:type="character" w:customStyle="1" w:styleId="h14">
    <w:name w:val="h14"/>
    <w:rsid w:val="00943034"/>
    <w:rPr>
      <w:b w:val="0"/>
      <w:bCs w:val="0"/>
      <w:vanish w:val="0"/>
      <w:webHidden w:val="0"/>
      <w:color w:val="041C50"/>
      <w:sz w:val="35"/>
      <w:szCs w:val="35"/>
      <w:specVanish w:val="0"/>
    </w:rPr>
  </w:style>
  <w:style w:type="character" w:customStyle="1" w:styleId="gallerydesc2">
    <w:name w:val="gallery_desc2"/>
    <w:rsid w:val="00943034"/>
    <w:rPr>
      <w:vanish w:val="0"/>
      <w:webHidden w:val="0"/>
      <w:color w:val="949494"/>
      <w:sz w:val="20"/>
      <w:szCs w:val="20"/>
      <w:specVanish w:val="0"/>
    </w:rPr>
  </w:style>
  <w:style w:type="character" w:customStyle="1" w:styleId="bluelight2">
    <w:name w:val="bluelight2"/>
    <w:rsid w:val="00943034"/>
    <w:rPr>
      <w:color w:val="666699"/>
    </w:rPr>
  </w:style>
  <w:style w:type="paragraph" w:styleId="Reviso">
    <w:name w:val="Revision"/>
    <w:hidden/>
    <w:uiPriority w:val="99"/>
    <w:semiHidden/>
    <w:rsid w:val="00CA035D"/>
    <w:rPr>
      <w:sz w:val="24"/>
      <w:szCs w:val="24"/>
      <w:lang w:eastAsia="ko-KR"/>
    </w:rPr>
  </w:style>
  <w:style w:type="paragraph" w:customStyle="1" w:styleId="EstiloEstiloEstiloEstiloCGVTEXTDepoisde02linhaDepois0">
    <w:name w:val="Estilo Estilo Estilo Estilo CGVTEXT + Depois de:  02 linha + Depois"/>
    <w:basedOn w:val="Normal"/>
    <w:autoRedefine/>
    <w:semiHidden/>
    <w:rsid w:val="00AB5998"/>
    <w:rPr>
      <w:sz w:val="16"/>
      <w:szCs w:val="16"/>
    </w:rPr>
  </w:style>
  <w:style w:type="character" w:customStyle="1" w:styleId="Ttulo4Char">
    <w:name w:val="Título 4 Char"/>
    <w:aliases w:val="heading 4 Char"/>
    <w:link w:val="Ttulo4"/>
    <w:rsid w:val="00AB5998"/>
    <w:rPr>
      <w:rFonts w:ascii="Trebuchet MS" w:hAnsi="Trebuchet MS"/>
      <w:bCs/>
      <w:color w:val="000000"/>
      <w:kern w:val="28"/>
      <w:sz w:val="22"/>
      <w:szCs w:val="28"/>
    </w:rPr>
  </w:style>
  <w:style w:type="character" w:customStyle="1" w:styleId="Ttulo5Char">
    <w:name w:val="Título 5 Char"/>
    <w:aliases w:val="Subitem a) Char"/>
    <w:link w:val="Ttulo5"/>
    <w:rsid w:val="00AB5998"/>
    <w:rPr>
      <w:rFonts w:ascii="Trebuchet MS" w:hAnsi="Trebuchet MS"/>
      <w:bCs/>
      <w:i/>
      <w:iCs/>
      <w:color w:val="000000"/>
      <w:kern w:val="28"/>
      <w:sz w:val="22"/>
      <w:szCs w:val="26"/>
    </w:rPr>
  </w:style>
  <w:style w:type="character" w:customStyle="1" w:styleId="Ttulo6Char">
    <w:name w:val="Título 6 Char"/>
    <w:link w:val="Ttulo6"/>
    <w:rsid w:val="00AB5998"/>
    <w:rPr>
      <w:b/>
      <w:bCs/>
      <w:sz w:val="22"/>
      <w:szCs w:val="22"/>
      <w:lang w:eastAsia="ko-KR"/>
    </w:rPr>
  </w:style>
  <w:style w:type="character" w:customStyle="1" w:styleId="Ttulo7Char">
    <w:name w:val="Título 7 Char"/>
    <w:link w:val="Ttulo7"/>
    <w:rsid w:val="00AB5998"/>
    <w:rPr>
      <w:sz w:val="24"/>
      <w:szCs w:val="24"/>
      <w:lang w:eastAsia="ko-KR"/>
    </w:rPr>
  </w:style>
  <w:style w:type="character" w:customStyle="1" w:styleId="Ttulo8Char">
    <w:name w:val="Título 8 Char"/>
    <w:link w:val="Ttulo8"/>
    <w:rsid w:val="00AB5998"/>
    <w:rPr>
      <w:i/>
      <w:iCs/>
      <w:sz w:val="24"/>
      <w:szCs w:val="24"/>
      <w:lang w:eastAsia="ko-KR"/>
    </w:rPr>
  </w:style>
  <w:style w:type="character" w:customStyle="1" w:styleId="Ttulo9Char">
    <w:name w:val="Título 9 Char"/>
    <w:link w:val="Ttulo9"/>
    <w:rsid w:val="00AB5998"/>
    <w:rPr>
      <w:rFonts w:ascii="Arial" w:hAnsi="Arial"/>
      <w:sz w:val="22"/>
      <w:szCs w:val="22"/>
      <w:lang w:eastAsia="ko-KR"/>
    </w:rPr>
  </w:style>
  <w:style w:type="character" w:customStyle="1" w:styleId="AssinaturaChar">
    <w:name w:val="Assinatura Char"/>
    <w:link w:val="Assinatura"/>
    <w:semiHidden/>
    <w:rsid w:val="00AB5998"/>
    <w:rPr>
      <w:sz w:val="24"/>
      <w:szCs w:val="24"/>
      <w:lang w:eastAsia="ko-KR"/>
    </w:rPr>
  </w:style>
  <w:style w:type="character" w:customStyle="1" w:styleId="AssinaturadeEmailChar">
    <w:name w:val="Assinatura de Email Char"/>
    <w:link w:val="AssinaturadeEmail"/>
    <w:semiHidden/>
    <w:rsid w:val="00AB5998"/>
    <w:rPr>
      <w:sz w:val="24"/>
      <w:szCs w:val="24"/>
      <w:lang w:eastAsia="ko-KR"/>
    </w:rPr>
  </w:style>
  <w:style w:type="character" w:customStyle="1" w:styleId="CabealhodamensagemChar">
    <w:name w:val="Cabeçalho da mensagem Char"/>
    <w:link w:val="Cabealhodamensagem"/>
    <w:semiHidden/>
    <w:rsid w:val="00AB5998"/>
    <w:rPr>
      <w:rFonts w:ascii="Arial" w:hAnsi="Arial" w:cs="Arial"/>
      <w:sz w:val="24"/>
      <w:szCs w:val="24"/>
      <w:shd w:val="pct20" w:color="auto" w:fill="auto"/>
      <w:lang w:eastAsia="ko-KR"/>
    </w:rPr>
  </w:style>
  <w:style w:type="character" w:customStyle="1" w:styleId="Corpodetexto2Char">
    <w:name w:val="Corpo de texto 2 Char"/>
    <w:link w:val="Corpodetexto2"/>
    <w:semiHidden/>
    <w:rsid w:val="00AB5998"/>
    <w:rPr>
      <w:sz w:val="24"/>
      <w:szCs w:val="24"/>
      <w:lang w:eastAsia="ko-KR"/>
    </w:rPr>
  </w:style>
  <w:style w:type="character" w:customStyle="1" w:styleId="Corpodetexto3Char">
    <w:name w:val="Corpo de texto 3 Char"/>
    <w:link w:val="Corpodetexto3"/>
    <w:rsid w:val="00AB5998"/>
    <w:rPr>
      <w:sz w:val="16"/>
      <w:szCs w:val="16"/>
      <w:lang w:eastAsia="ko-KR"/>
    </w:rPr>
  </w:style>
  <w:style w:type="character" w:customStyle="1" w:styleId="DataChar">
    <w:name w:val="Data Char"/>
    <w:link w:val="Data"/>
    <w:semiHidden/>
    <w:rsid w:val="00AB5998"/>
    <w:rPr>
      <w:sz w:val="24"/>
      <w:szCs w:val="24"/>
      <w:lang w:eastAsia="ko-KR"/>
    </w:rPr>
  </w:style>
  <w:style w:type="character" w:customStyle="1" w:styleId="EncerramentoChar">
    <w:name w:val="Encerramento Char"/>
    <w:link w:val="Encerramento"/>
    <w:semiHidden/>
    <w:rsid w:val="00AB5998"/>
    <w:rPr>
      <w:sz w:val="24"/>
      <w:szCs w:val="24"/>
      <w:lang w:eastAsia="ko-KR"/>
    </w:rPr>
  </w:style>
  <w:style w:type="character" w:customStyle="1" w:styleId="EndereoHTMLChar">
    <w:name w:val="Endereço HTML Char"/>
    <w:link w:val="EndereoHTML"/>
    <w:semiHidden/>
    <w:rsid w:val="00AB5998"/>
    <w:rPr>
      <w:i/>
      <w:iCs/>
      <w:sz w:val="24"/>
      <w:szCs w:val="24"/>
      <w:lang w:eastAsia="ko-KR"/>
    </w:rPr>
  </w:style>
  <w:style w:type="character" w:customStyle="1" w:styleId="Pr-formataoHTMLChar">
    <w:name w:val="Pré-formatação HTML Char"/>
    <w:link w:val="Pr-formataoHTML"/>
    <w:uiPriority w:val="99"/>
    <w:semiHidden/>
    <w:rsid w:val="00AB5998"/>
    <w:rPr>
      <w:rFonts w:ascii="Courier New" w:hAnsi="Courier New" w:cs="Courier New"/>
      <w:lang w:eastAsia="ko-KR"/>
    </w:rPr>
  </w:style>
  <w:style w:type="character" w:customStyle="1" w:styleId="PrimeirorecuodecorpodetextoChar">
    <w:name w:val="Primeiro recuo de corpo de texto Char"/>
    <w:link w:val="Primeirorecuodecorpodetexto"/>
    <w:semiHidden/>
    <w:rsid w:val="00AB5998"/>
    <w:rPr>
      <w:rFonts w:ascii="Trebuchet MS" w:hAnsi="Trebuchet MS"/>
      <w:color w:val="000000"/>
      <w:kern w:val="28"/>
      <w:sz w:val="22"/>
      <w:lang w:val="pt-BR" w:eastAsia="pt-BR" w:bidi="ar-SA"/>
    </w:rPr>
  </w:style>
  <w:style w:type="character" w:customStyle="1" w:styleId="RecuodecorpodetextoChar">
    <w:name w:val="Recuo de corpo de texto Char"/>
    <w:link w:val="Recuodecorpodetexto"/>
    <w:rsid w:val="00AB5998"/>
    <w:rPr>
      <w:rFonts w:ascii="Trebuchet MS" w:hAnsi="Trebuchet MS"/>
      <w:color w:val="000000"/>
      <w:kern w:val="28"/>
      <w:sz w:val="22"/>
      <w:lang w:val="pt-BR" w:eastAsia="pt-BR" w:bidi="ar-SA"/>
    </w:rPr>
  </w:style>
  <w:style w:type="character" w:customStyle="1" w:styleId="Primeirorecuodecorpodetexto2Char">
    <w:name w:val="Primeiro recuo de corpo de texto 2 Char"/>
    <w:link w:val="Primeirorecuodecorpodetexto2"/>
    <w:semiHidden/>
    <w:rsid w:val="00AB5998"/>
    <w:rPr>
      <w:rFonts w:ascii="Trebuchet MS" w:hAnsi="Trebuchet MS"/>
      <w:color w:val="000000"/>
      <w:kern w:val="28"/>
      <w:sz w:val="22"/>
      <w:lang w:val="pt-BR" w:eastAsia="pt-BR" w:bidi="ar-SA"/>
    </w:rPr>
  </w:style>
  <w:style w:type="character" w:customStyle="1" w:styleId="SaudaoChar">
    <w:name w:val="Saudação Char"/>
    <w:link w:val="Saudao"/>
    <w:semiHidden/>
    <w:rsid w:val="00AB5998"/>
    <w:rPr>
      <w:sz w:val="24"/>
      <w:szCs w:val="24"/>
      <w:lang w:eastAsia="ko-KR"/>
    </w:rPr>
  </w:style>
  <w:style w:type="character" w:customStyle="1" w:styleId="TextosemFormataoChar">
    <w:name w:val="Texto sem Formatação Char"/>
    <w:link w:val="TextosemFormatao"/>
    <w:uiPriority w:val="99"/>
    <w:semiHidden/>
    <w:rsid w:val="00AB5998"/>
    <w:rPr>
      <w:rFonts w:ascii="Courier New" w:hAnsi="Courier New" w:cs="Courier New"/>
      <w:lang w:eastAsia="ko-KR"/>
    </w:rPr>
  </w:style>
  <w:style w:type="character" w:customStyle="1" w:styleId="TtulodanotaChar">
    <w:name w:val="Título da nota Char"/>
    <w:link w:val="Ttulodanota"/>
    <w:semiHidden/>
    <w:rsid w:val="00AB5998"/>
    <w:rPr>
      <w:sz w:val="24"/>
      <w:szCs w:val="24"/>
      <w:lang w:eastAsia="ko-KR"/>
    </w:rPr>
  </w:style>
  <w:style w:type="character" w:customStyle="1" w:styleId="SubttuloChar">
    <w:name w:val="Subtítulo Char"/>
    <w:link w:val="Subttulo"/>
    <w:rsid w:val="00AB5998"/>
    <w:rPr>
      <w:rFonts w:ascii="Tahoma" w:hAnsi="Tahoma" w:cs="Arial"/>
      <w:b/>
      <w:caps/>
      <w:sz w:val="24"/>
      <w:szCs w:val="24"/>
      <w:lang w:eastAsia="ko-KR"/>
    </w:rPr>
  </w:style>
  <w:style w:type="character" w:customStyle="1" w:styleId="TextodebaloChar">
    <w:name w:val="Texto de balão Char"/>
    <w:link w:val="Textodebalo"/>
    <w:uiPriority w:val="99"/>
    <w:semiHidden/>
    <w:rsid w:val="00AB5998"/>
    <w:rPr>
      <w:rFonts w:ascii="Tahoma" w:hAnsi="Tahoma" w:cs="Tahoma"/>
      <w:sz w:val="16"/>
      <w:szCs w:val="16"/>
      <w:lang w:eastAsia="ko-KR"/>
    </w:rPr>
  </w:style>
  <w:style w:type="character" w:customStyle="1" w:styleId="Recuodecorpodetexto2Char">
    <w:name w:val="Recuo de corpo de texto 2 Char"/>
    <w:link w:val="Recuodecorpodetexto2"/>
    <w:rsid w:val="00AB5998"/>
    <w:rPr>
      <w:rFonts w:ascii="Tahoma" w:hAnsi="Tahoma"/>
      <w:i/>
      <w:color w:val="000000"/>
      <w:kern w:val="28"/>
      <w:lang w:val="pt-BR" w:eastAsia="pt-BR" w:bidi="ar-SA"/>
    </w:rPr>
  </w:style>
  <w:style w:type="character" w:customStyle="1" w:styleId="Recuodecorpodetexto3Char">
    <w:name w:val="Recuo de corpo de texto 3 Char"/>
    <w:link w:val="Recuodecorpodetexto3"/>
    <w:rsid w:val="00AB5998"/>
    <w:rPr>
      <w:rFonts w:ascii="Tahoma" w:hAnsi="Tahoma"/>
      <w:sz w:val="24"/>
      <w:szCs w:val="16"/>
      <w:lang w:eastAsia="ko-KR"/>
    </w:rPr>
  </w:style>
  <w:style w:type="character" w:customStyle="1" w:styleId="TtuloChar">
    <w:name w:val="Título Char"/>
    <w:link w:val="Ttulo"/>
    <w:rsid w:val="00AB5998"/>
    <w:rPr>
      <w:rFonts w:ascii="Arial" w:hAnsi="Arial"/>
      <w:sz w:val="28"/>
      <w:szCs w:val="24"/>
      <w:lang w:eastAsia="ko-KR"/>
    </w:rPr>
  </w:style>
  <w:style w:type="character" w:customStyle="1" w:styleId="MapadoDocumentoChar">
    <w:name w:val="Mapa do Documento Char"/>
    <w:link w:val="MapadoDocumento"/>
    <w:semiHidden/>
    <w:rsid w:val="00AB5998"/>
    <w:rPr>
      <w:rFonts w:ascii="Tahoma" w:hAnsi="Tahoma" w:cs="Tahoma"/>
      <w:snapToGrid w:val="0"/>
      <w:sz w:val="24"/>
      <w:szCs w:val="24"/>
      <w:shd w:val="clear" w:color="auto" w:fill="000080"/>
      <w:lang w:eastAsia="ko-KR"/>
    </w:rPr>
  </w:style>
  <w:style w:type="character" w:customStyle="1" w:styleId="TextodecomentrioChar">
    <w:name w:val="Texto de comentário Char"/>
    <w:link w:val="Textodecomentrio"/>
    <w:semiHidden/>
    <w:rsid w:val="00AB5998"/>
    <w:rPr>
      <w:sz w:val="24"/>
      <w:szCs w:val="24"/>
      <w:lang w:eastAsia="ko-KR"/>
    </w:rPr>
  </w:style>
  <w:style w:type="character" w:customStyle="1" w:styleId="AssuntodocomentrioChar">
    <w:name w:val="Assunto do comentário Char"/>
    <w:link w:val="Assuntodocomentrio"/>
    <w:uiPriority w:val="99"/>
    <w:semiHidden/>
    <w:rsid w:val="00AB5998"/>
    <w:rPr>
      <w:b/>
      <w:bCs/>
      <w:sz w:val="24"/>
      <w:szCs w:val="24"/>
      <w:lang w:eastAsia="ko-KR"/>
    </w:rPr>
  </w:style>
  <w:style w:type="character" w:customStyle="1" w:styleId="label">
    <w:name w:val="label"/>
    <w:basedOn w:val="Fontepargpadro"/>
    <w:rsid w:val="00462141"/>
  </w:style>
  <w:style w:type="character" w:customStyle="1" w:styleId="title-content">
    <w:name w:val="title-content"/>
    <w:basedOn w:val="Fontepargpadro"/>
    <w:rsid w:val="00462141"/>
  </w:style>
  <w:style w:type="character" w:customStyle="1" w:styleId="autor-name">
    <w:name w:val="autor-name"/>
    <w:basedOn w:val="Fontepargpadro"/>
    <w:rsid w:val="00462141"/>
  </w:style>
  <w:style w:type="character" w:customStyle="1" w:styleId="autor-location">
    <w:name w:val="autor-location"/>
    <w:basedOn w:val="Fontepargpadro"/>
    <w:rsid w:val="00462141"/>
  </w:style>
  <w:style w:type="paragraph" w:customStyle="1" w:styleId="Textocomum">
    <w:name w:val="Texto comum"/>
    <w:basedOn w:val="Normal"/>
    <w:rsid w:val="00A82820"/>
    <w:pPr>
      <w:spacing w:before="60" w:after="60"/>
      <w:ind w:firstLine="709"/>
      <w:jc w:val="both"/>
    </w:pPr>
    <w:rPr>
      <w:rFonts w:ascii="Tw Cen MT Condensed" w:hAnsi="Tw Cen MT Condensed"/>
      <w:szCs w:val="20"/>
      <w:lang w:eastAsia="pt-BR"/>
    </w:rPr>
  </w:style>
  <w:style w:type="character" w:customStyle="1" w:styleId="Heading2Char">
    <w:name w:val="Heading 2 Char"/>
    <w:locked/>
    <w:rsid w:val="00756786"/>
    <w:rPr>
      <w:rFonts w:ascii="Trebuchet MS" w:eastAsia="Calibri" w:hAnsi="Trebuchet MS"/>
      <w:b/>
      <w:bCs/>
      <w:sz w:val="22"/>
      <w:szCs w:val="26"/>
      <w:lang w:val="pt-BR" w:eastAsia="en-US" w:bidi="ar-SA"/>
    </w:rPr>
  </w:style>
  <w:style w:type="character" w:customStyle="1" w:styleId="BodyTextChar">
    <w:name w:val="Body Text Char"/>
    <w:locked/>
    <w:rsid w:val="0003402E"/>
    <w:rPr>
      <w:rFonts w:ascii="Trebuchet MS" w:hAnsi="Trebuchet MS"/>
      <w:color w:val="000000"/>
      <w:kern w:val="28"/>
      <w:sz w:val="22"/>
      <w:lang w:val="pt-BR" w:eastAsia="pt-BR"/>
    </w:rPr>
  </w:style>
  <w:style w:type="paragraph" w:styleId="Textodenotadefim">
    <w:name w:val="endnote text"/>
    <w:basedOn w:val="Normal"/>
    <w:link w:val="TextodenotadefimChar"/>
    <w:rsid w:val="004B7648"/>
    <w:rPr>
      <w:sz w:val="20"/>
      <w:szCs w:val="20"/>
    </w:rPr>
  </w:style>
  <w:style w:type="character" w:customStyle="1" w:styleId="TextodenotadefimChar">
    <w:name w:val="Texto de nota de fim Char"/>
    <w:link w:val="Textodenotadefim"/>
    <w:rsid w:val="004B7648"/>
    <w:rPr>
      <w:lang w:eastAsia="ko-KR"/>
    </w:rPr>
  </w:style>
  <w:style w:type="character" w:styleId="Refdenotadefim">
    <w:name w:val="endnote reference"/>
    <w:rsid w:val="004B7648"/>
    <w:rPr>
      <w:vertAlign w:val="superscript"/>
    </w:rPr>
  </w:style>
  <w:style w:type="character" w:customStyle="1" w:styleId="txtlabelform1">
    <w:name w:val="txtlabelform1"/>
    <w:rsid w:val="00203BF4"/>
    <w:rPr>
      <w:rFonts w:ascii="Arial" w:hAnsi="Arial" w:cs="Arial" w:hint="default"/>
      <w:b/>
      <w:bCs/>
      <w:color w:val="000000"/>
      <w:sz w:val="16"/>
      <w:szCs w:val="16"/>
    </w:rPr>
  </w:style>
  <w:style w:type="character" w:customStyle="1" w:styleId="txttitulorel1">
    <w:name w:val="txttitulorel1"/>
    <w:rsid w:val="005B482D"/>
    <w:rPr>
      <w:rFonts w:ascii="Arial" w:hAnsi="Arial" w:cs="Arial" w:hint="default"/>
      <w:b/>
      <w:bCs/>
      <w:color w:val="000000"/>
      <w:sz w:val="16"/>
      <w:szCs w:val="16"/>
    </w:rPr>
  </w:style>
  <w:style w:type="paragraph" w:customStyle="1" w:styleId="EstiloR1">
    <w:name w:val="Estilo R1"/>
    <w:basedOn w:val="Corpodetexto"/>
    <w:link w:val="EstiloR1Char"/>
    <w:qFormat/>
    <w:rsid w:val="0032220A"/>
    <w:pPr>
      <w:spacing w:before="240" w:after="240" w:line="360" w:lineRule="exact"/>
    </w:pPr>
    <w:rPr>
      <w:rFonts w:ascii="Calibri" w:hAnsi="Calibri"/>
      <w:color w:val="auto"/>
      <w:sz w:val="24"/>
      <w:szCs w:val="24"/>
    </w:rPr>
  </w:style>
  <w:style w:type="character" w:customStyle="1" w:styleId="EstiloR1Char">
    <w:name w:val="Estilo R1 Char"/>
    <w:link w:val="EstiloR1"/>
    <w:rsid w:val="0032220A"/>
    <w:rPr>
      <w:rFonts w:ascii="Calibri" w:hAnsi="Calibri"/>
      <w:kern w:val="28"/>
      <w:sz w:val="24"/>
      <w:szCs w:val="24"/>
    </w:rPr>
  </w:style>
  <w:style w:type="character" w:customStyle="1" w:styleId="Capa2Char">
    <w:name w:val="Capa 2 Char"/>
    <w:link w:val="Capa2"/>
    <w:locked/>
    <w:rsid w:val="001F2E38"/>
    <w:rPr>
      <w:rFonts w:ascii="Tahoma" w:hAnsi="Tahoma" w:cs="Tahoma"/>
      <w:b/>
      <w:sz w:val="16"/>
    </w:rPr>
  </w:style>
  <w:style w:type="character" w:customStyle="1" w:styleId="A0">
    <w:name w:val="A0"/>
    <w:uiPriority w:val="99"/>
    <w:rsid w:val="00BA36D8"/>
    <w:rPr>
      <w:color w:val="000000"/>
      <w:sz w:val="19"/>
      <w:szCs w:val="19"/>
    </w:rPr>
  </w:style>
  <w:style w:type="character" w:customStyle="1" w:styleId="NormalWebChar">
    <w:name w:val="Normal (Web) Char"/>
    <w:link w:val="NormalWeb"/>
    <w:uiPriority w:val="99"/>
    <w:rsid w:val="0049665D"/>
    <w:rPr>
      <w:sz w:val="24"/>
      <w:szCs w:val="24"/>
      <w:lang w:eastAsia="ko-KR"/>
    </w:rPr>
  </w:style>
  <w:style w:type="numbering" w:customStyle="1" w:styleId="Semlista1">
    <w:name w:val="Sem lista1"/>
    <w:next w:val="Semlista"/>
    <w:uiPriority w:val="99"/>
    <w:semiHidden/>
    <w:unhideWhenUsed/>
    <w:rsid w:val="0049665D"/>
  </w:style>
  <w:style w:type="paragraph" w:customStyle="1" w:styleId="1Ponto">
    <w:name w:val="1º Ponto"/>
    <w:basedOn w:val="Normal"/>
    <w:rsid w:val="0049665D"/>
    <w:pPr>
      <w:autoSpaceDE w:val="0"/>
      <w:autoSpaceDN w:val="0"/>
      <w:spacing w:after="240"/>
      <w:ind w:left="567" w:hanging="567"/>
      <w:jc w:val="both"/>
    </w:pPr>
    <w:rPr>
      <w:lang w:eastAsia="pt-BR"/>
    </w:rPr>
  </w:style>
  <w:style w:type="paragraph" w:customStyle="1" w:styleId="notaexplicativa">
    <w:name w:val="nota explicativa"/>
    <w:basedOn w:val="Normal"/>
    <w:rsid w:val="0049665D"/>
    <w:pPr>
      <w:autoSpaceDE w:val="0"/>
      <w:autoSpaceDN w:val="0"/>
      <w:ind w:left="567" w:hanging="567"/>
      <w:jc w:val="both"/>
    </w:pPr>
    <w:rPr>
      <w:rFonts w:ascii="Arial" w:hAnsi="Arial" w:cs="Arial"/>
      <w:i/>
      <w:iCs/>
      <w:lang w:eastAsia="pt-BR"/>
    </w:rPr>
  </w:style>
  <w:style w:type="paragraph" w:customStyle="1" w:styleId="NotaExplicativaa">
    <w:name w:val="Nota Explicativa a)"/>
    <w:basedOn w:val="Normal"/>
    <w:rsid w:val="0049665D"/>
    <w:pPr>
      <w:autoSpaceDE w:val="0"/>
      <w:autoSpaceDN w:val="0"/>
      <w:ind w:left="851" w:hanging="284"/>
      <w:jc w:val="both"/>
    </w:pPr>
    <w:rPr>
      <w:rFonts w:ascii="Arial" w:hAnsi="Arial" w:cs="Arial"/>
      <w:i/>
      <w:iCs/>
      <w:lang w:eastAsia="pt-BR"/>
    </w:rPr>
  </w:style>
  <w:style w:type="paragraph" w:customStyle="1" w:styleId="reaExaminada">
    <w:name w:val="Área Examinada"/>
    <w:basedOn w:val="Normal"/>
    <w:rsid w:val="0049665D"/>
    <w:pPr>
      <w:autoSpaceDE w:val="0"/>
      <w:autoSpaceDN w:val="0"/>
      <w:jc w:val="center"/>
    </w:pPr>
    <w:rPr>
      <w:lang w:eastAsia="pt-BR"/>
    </w:rPr>
  </w:style>
  <w:style w:type="paragraph" w:customStyle="1" w:styleId="xl31">
    <w:name w:val="xl31"/>
    <w:basedOn w:val="Normal"/>
    <w:rsid w:val="0049665D"/>
    <w:pPr>
      <w:autoSpaceDE w:val="0"/>
      <w:autoSpaceDN w:val="0"/>
      <w:spacing w:before="100" w:after="100"/>
    </w:pPr>
    <w:rPr>
      <w:lang w:eastAsia="pt-BR"/>
    </w:rPr>
  </w:style>
  <w:style w:type="paragraph" w:customStyle="1" w:styleId="xl33">
    <w:name w:val="xl33"/>
    <w:basedOn w:val="Normal"/>
    <w:rsid w:val="0049665D"/>
    <w:pPr>
      <w:autoSpaceDE w:val="0"/>
      <w:autoSpaceDN w:val="0"/>
      <w:spacing w:before="100" w:after="100"/>
    </w:pPr>
    <w:rPr>
      <w:b/>
      <w:bCs/>
      <w:sz w:val="32"/>
      <w:szCs w:val="32"/>
      <w:lang w:eastAsia="pt-BR"/>
    </w:rPr>
  </w:style>
  <w:style w:type="paragraph" w:customStyle="1" w:styleId="xl34">
    <w:name w:val="xl34"/>
    <w:basedOn w:val="Normal"/>
    <w:rsid w:val="0049665D"/>
    <w:pPr>
      <w:autoSpaceDE w:val="0"/>
      <w:autoSpaceDN w:val="0"/>
      <w:spacing w:before="100" w:after="100"/>
    </w:pPr>
    <w:rPr>
      <w:b/>
      <w:bCs/>
      <w:lang w:eastAsia="pt-BR"/>
    </w:rPr>
  </w:style>
  <w:style w:type="paragraph" w:customStyle="1" w:styleId="xl35">
    <w:name w:val="xl35"/>
    <w:basedOn w:val="Normal"/>
    <w:rsid w:val="0049665D"/>
    <w:pPr>
      <w:autoSpaceDE w:val="0"/>
      <w:autoSpaceDN w:val="0"/>
      <w:spacing w:before="100" w:after="100"/>
    </w:pPr>
    <w:rPr>
      <w:b/>
      <w:bCs/>
      <w:lang w:eastAsia="pt-BR"/>
    </w:rPr>
  </w:style>
  <w:style w:type="paragraph" w:customStyle="1" w:styleId="xl36">
    <w:name w:val="xl36"/>
    <w:basedOn w:val="Normal"/>
    <w:rsid w:val="0049665D"/>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jc w:val="center"/>
    </w:pPr>
    <w:rPr>
      <w:b/>
      <w:bCs/>
      <w:lang w:eastAsia="pt-BR"/>
    </w:rPr>
  </w:style>
  <w:style w:type="paragraph" w:customStyle="1" w:styleId="xl37">
    <w:name w:val="xl37"/>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pPr>
    <w:rPr>
      <w:b/>
      <w:bCs/>
      <w:sz w:val="18"/>
      <w:szCs w:val="18"/>
      <w:lang w:eastAsia="pt-BR"/>
    </w:rPr>
  </w:style>
  <w:style w:type="paragraph" w:customStyle="1" w:styleId="xl38">
    <w:name w:val="xl38"/>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 w:val="18"/>
      <w:szCs w:val="18"/>
      <w:lang w:eastAsia="pt-BR"/>
    </w:rPr>
  </w:style>
  <w:style w:type="paragraph" w:customStyle="1" w:styleId="xl39">
    <w:name w:val="xl39"/>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jc w:val="right"/>
    </w:pPr>
    <w:rPr>
      <w:b/>
      <w:bCs/>
      <w:sz w:val="16"/>
      <w:szCs w:val="16"/>
      <w:lang w:eastAsia="pt-BR"/>
    </w:rPr>
  </w:style>
  <w:style w:type="paragraph" w:customStyle="1" w:styleId="xl40">
    <w:name w:val="xl40"/>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pPr>
    <w:rPr>
      <w:sz w:val="18"/>
      <w:szCs w:val="18"/>
      <w:lang w:eastAsia="pt-BR"/>
    </w:rPr>
  </w:style>
  <w:style w:type="paragraph" w:customStyle="1" w:styleId="xl41">
    <w:name w:val="xl41"/>
    <w:basedOn w:val="Normal"/>
    <w:rsid w:val="0049665D"/>
    <w:pPr>
      <w:pBdr>
        <w:top w:val="single" w:sz="4" w:space="0" w:color="auto"/>
        <w:left w:val="single" w:sz="4" w:space="0" w:color="auto"/>
        <w:bottom w:val="single" w:sz="4" w:space="0" w:color="auto"/>
        <w:right w:val="single" w:sz="4" w:space="0" w:color="auto"/>
      </w:pBdr>
      <w:autoSpaceDE w:val="0"/>
      <w:autoSpaceDN w:val="0"/>
      <w:spacing w:before="100" w:after="100"/>
      <w:jc w:val="right"/>
    </w:pPr>
    <w:rPr>
      <w:sz w:val="16"/>
      <w:szCs w:val="16"/>
      <w:lang w:eastAsia="pt-BR"/>
    </w:rPr>
  </w:style>
  <w:style w:type="paragraph" w:customStyle="1" w:styleId="xl42">
    <w:name w:val="xl42"/>
    <w:basedOn w:val="Normal"/>
    <w:rsid w:val="0049665D"/>
    <w:pPr>
      <w:pBdr>
        <w:top w:val="single" w:sz="4" w:space="0" w:color="auto"/>
        <w:left w:val="single" w:sz="4" w:space="0" w:color="auto"/>
        <w:bottom w:val="single" w:sz="4" w:space="0" w:color="auto"/>
      </w:pBdr>
      <w:autoSpaceDE w:val="0"/>
      <w:autoSpaceDN w:val="0"/>
      <w:spacing w:before="100" w:after="100"/>
      <w:jc w:val="center"/>
    </w:pPr>
    <w:rPr>
      <w:sz w:val="18"/>
      <w:szCs w:val="18"/>
      <w:lang w:eastAsia="pt-BR"/>
    </w:rPr>
  </w:style>
  <w:style w:type="paragraph" w:customStyle="1" w:styleId="xl43">
    <w:name w:val="xl43"/>
    <w:basedOn w:val="Normal"/>
    <w:rsid w:val="0049665D"/>
    <w:pPr>
      <w:pBdr>
        <w:top w:val="single" w:sz="4" w:space="0" w:color="auto"/>
        <w:bottom w:val="single" w:sz="4" w:space="0" w:color="auto"/>
        <w:right w:val="single" w:sz="4" w:space="0" w:color="auto"/>
      </w:pBdr>
      <w:autoSpaceDE w:val="0"/>
      <w:autoSpaceDN w:val="0"/>
      <w:spacing w:before="100" w:after="100"/>
      <w:jc w:val="center"/>
    </w:pPr>
    <w:rPr>
      <w:sz w:val="18"/>
      <w:szCs w:val="18"/>
      <w:lang w:eastAsia="pt-BR"/>
    </w:rPr>
  </w:style>
  <w:style w:type="paragraph" w:customStyle="1" w:styleId="xl44">
    <w:name w:val="xl44"/>
    <w:basedOn w:val="Normal"/>
    <w:rsid w:val="0049665D"/>
    <w:pPr>
      <w:pBdr>
        <w:top w:val="single" w:sz="4" w:space="0" w:color="auto"/>
        <w:bottom w:val="single" w:sz="4" w:space="0" w:color="auto"/>
      </w:pBdr>
      <w:autoSpaceDE w:val="0"/>
      <w:autoSpaceDN w:val="0"/>
      <w:spacing w:before="100" w:after="100"/>
      <w:jc w:val="center"/>
    </w:pPr>
    <w:rPr>
      <w:sz w:val="18"/>
      <w:szCs w:val="18"/>
      <w:lang w:eastAsia="pt-BR"/>
    </w:rPr>
  </w:style>
  <w:style w:type="paragraph" w:customStyle="1" w:styleId="xl45">
    <w:name w:val="xl45"/>
    <w:basedOn w:val="Normal"/>
    <w:rsid w:val="0049665D"/>
    <w:pPr>
      <w:pBdr>
        <w:top w:val="single" w:sz="4" w:space="0" w:color="auto"/>
        <w:bottom w:val="single" w:sz="4" w:space="0" w:color="auto"/>
        <w:right w:val="single" w:sz="4" w:space="0" w:color="auto"/>
      </w:pBdr>
      <w:autoSpaceDE w:val="0"/>
      <w:autoSpaceDN w:val="0"/>
      <w:spacing w:before="100" w:after="100"/>
    </w:pPr>
    <w:rPr>
      <w:sz w:val="18"/>
      <w:szCs w:val="18"/>
      <w:lang w:eastAsia="pt-BR"/>
    </w:rPr>
  </w:style>
  <w:style w:type="paragraph" w:customStyle="1" w:styleId="xl46">
    <w:name w:val="xl46"/>
    <w:basedOn w:val="Normal"/>
    <w:rsid w:val="0049665D"/>
    <w:pPr>
      <w:pBdr>
        <w:bottom w:val="single" w:sz="4" w:space="0" w:color="auto"/>
      </w:pBdr>
      <w:autoSpaceDE w:val="0"/>
      <w:autoSpaceDN w:val="0"/>
      <w:spacing w:before="100" w:after="100"/>
    </w:pPr>
    <w:rPr>
      <w:color w:val="FFFF00"/>
      <w:sz w:val="18"/>
      <w:szCs w:val="18"/>
      <w:lang w:eastAsia="pt-BR"/>
    </w:rPr>
  </w:style>
  <w:style w:type="paragraph" w:customStyle="1" w:styleId="xl47">
    <w:name w:val="xl47"/>
    <w:basedOn w:val="Normal"/>
    <w:rsid w:val="0049665D"/>
    <w:pPr>
      <w:pBdr>
        <w:bottom w:val="single" w:sz="4" w:space="0" w:color="auto"/>
        <w:right w:val="single" w:sz="4" w:space="0" w:color="auto"/>
      </w:pBdr>
      <w:autoSpaceDE w:val="0"/>
      <w:autoSpaceDN w:val="0"/>
      <w:spacing w:before="100" w:after="100"/>
    </w:pPr>
    <w:rPr>
      <w:color w:val="FFFF00"/>
      <w:sz w:val="18"/>
      <w:szCs w:val="18"/>
      <w:lang w:eastAsia="pt-BR"/>
    </w:rPr>
  </w:style>
  <w:style w:type="paragraph" w:customStyle="1" w:styleId="xl48">
    <w:name w:val="xl48"/>
    <w:basedOn w:val="Normal"/>
    <w:rsid w:val="0049665D"/>
    <w:pPr>
      <w:pBdr>
        <w:top w:val="single" w:sz="4" w:space="0" w:color="auto"/>
        <w:bottom w:val="single" w:sz="4" w:space="0" w:color="auto"/>
        <w:right w:val="single" w:sz="4" w:space="0" w:color="auto"/>
      </w:pBdr>
      <w:autoSpaceDE w:val="0"/>
      <w:autoSpaceDN w:val="0"/>
      <w:spacing w:before="100" w:after="100"/>
    </w:pPr>
    <w:rPr>
      <w:sz w:val="18"/>
      <w:szCs w:val="18"/>
      <w:lang w:eastAsia="pt-BR"/>
    </w:rPr>
  </w:style>
  <w:style w:type="paragraph" w:customStyle="1" w:styleId="xl49">
    <w:name w:val="xl49"/>
    <w:basedOn w:val="Normal"/>
    <w:rsid w:val="0049665D"/>
    <w:pPr>
      <w:pBdr>
        <w:top w:val="single" w:sz="4" w:space="0" w:color="auto"/>
        <w:left w:val="single" w:sz="4" w:space="0" w:color="auto"/>
        <w:bottom w:val="single" w:sz="4" w:space="0" w:color="auto"/>
      </w:pBdr>
      <w:autoSpaceDE w:val="0"/>
      <w:autoSpaceDN w:val="0"/>
      <w:spacing w:before="100" w:after="100"/>
    </w:pPr>
    <w:rPr>
      <w:sz w:val="18"/>
      <w:szCs w:val="18"/>
      <w:lang w:eastAsia="pt-BR"/>
    </w:rPr>
  </w:style>
  <w:style w:type="paragraph" w:customStyle="1" w:styleId="xl50">
    <w:name w:val="xl50"/>
    <w:basedOn w:val="Normal"/>
    <w:rsid w:val="0049665D"/>
    <w:pPr>
      <w:pBdr>
        <w:top w:val="single" w:sz="4" w:space="0" w:color="auto"/>
        <w:bottom w:val="single" w:sz="4" w:space="0" w:color="auto"/>
        <w:right w:val="single" w:sz="4" w:space="0" w:color="auto"/>
      </w:pBdr>
      <w:autoSpaceDE w:val="0"/>
      <w:autoSpaceDN w:val="0"/>
      <w:spacing w:before="100" w:after="100"/>
    </w:pPr>
    <w:rPr>
      <w:b/>
      <w:bCs/>
      <w:sz w:val="18"/>
      <w:szCs w:val="18"/>
      <w:lang w:eastAsia="pt-BR"/>
    </w:rPr>
  </w:style>
  <w:style w:type="paragraph" w:customStyle="1" w:styleId="xl51">
    <w:name w:val="xl51"/>
    <w:basedOn w:val="Normal"/>
    <w:rsid w:val="0049665D"/>
    <w:pPr>
      <w:pBdr>
        <w:top w:val="single" w:sz="4" w:space="0" w:color="auto"/>
        <w:bottom w:val="single" w:sz="4" w:space="0" w:color="auto"/>
      </w:pBdr>
      <w:autoSpaceDE w:val="0"/>
      <w:autoSpaceDN w:val="0"/>
      <w:spacing w:before="100" w:after="100"/>
    </w:pPr>
    <w:rPr>
      <w:b/>
      <w:bCs/>
      <w:sz w:val="18"/>
      <w:szCs w:val="18"/>
      <w:lang w:eastAsia="pt-BR"/>
    </w:rPr>
  </w:style>
  <w:style w:type="paragraph" w:customStyle="1" w:styleId="Assuntodocomentrio1">
    <w:name w:val="Assunto do comentário1"/>
    <w:basedOn w:val="Textodecomentrio"/>
    <w:next w:val="Textodecomentrio"/>
    <w:rsid w:val="0049665D"/>
    <w:pPr>
      <w:autoSpaceDE w:val="0"/>
      <w:autoSpaceDN w:val="0"/>
    </w:pPr>
    <w:rPr>
      <w:b/>
      <w:bCs/>
      <w:sz w:val="20"/>
      <w:szCs w:val="20"/>
      <w:lang w:eastAsia="pt-BR"/>
    </w:rPr>
  </w:style>
  <w:style w:type="paragraph" w:customStyle="1" w:styleId="BalloonText1">
    <w:name w:val="Balloon Text1"/>
    <w:basedOn w:val="Normal"/>
    <w:rsid w:val="0049665D"/>
    <w:pPr>
      <w:autoSpaceDE w:val="0"/>
      <w:autoSpaceDN w:val="0"/>
    </w:pPr>
    <w:rPr>
      <w:rFonts w:ascii="Tahoma" w:hAnsi="Tahoma" w:cs="Tahoma"/>
      <w:sz w:val="16"/>
      <w:szCs w:val="16"/>
      <w:lang w:eastAsia="pt-BR"/>
    </w:rPr>
  </w:style>
  <w:style w:type="paragraph" w:customStyle="1" w:styleId="xl25">
    <w:name w:val="xl25"/>
    <w:basedOn w:val="Normal"/>
    <w:rsid w:val="0049665D"/>
    <w:pPr>
      <w:spacing w:before="100" w:beforeAutospacing="1" w:after="100" w:afterAutospacing="1"/>
    </w:pPr>
    <w:rPr>
      <w:rFonts w:ascii="Arial" w:eastAsia="Arial Unicode MS" w:hAnsi="Arial" w:cs="Arial"/>
      <w:b/>
      <w:bCs/>
      <w:lang w:eastAsia="pt-BR"/>
    </w:rPr>
  </w:style>
  <w:style w:type="paragraph" w:customStyle="1" w:styleId="xl26">
    <w:name w:val="xl26"/>
    <w:basedOn w:val="Normal"/>
    <w:rsid w:val="0049665D"/>
    <w:pPr>
      <w:spacing w:before="100" w:beforeAutospacing="1" w:after="100" w:afterAutospacing="1"/>
    </w:pPr>
    <w:rPr>
      <w:rFonts w:ascii="Arial" w:eastAsia="Arial Unicode MS" w:hAnsi="Arial" w:cs="Arial"/>
      <w:b/>
      <w:bCs/>
      <w:lang w:eastAsia="pt-BR"/>
    </w:rPr>
  </w:style>
  <w:style w:type="paragraph" w:customStyle="1" w:styleId="xl27">
    <w:name w:val="xl27"/>
    <w:basedOn w:val="Normal"/>
    <w:rsid w:val="0049665D"/>
    <w:pPr>
      <w:spacing w:before="100" w:beforeAutospacing="1" w:after="100" w:afterAutospacing="1"/>
    </w:pPr>
    <w:rPr>
      <w:rFonts w:ascii="Arial" w:eastAsia="Arial Unicode MS" w:hAnsi="Arial" w:cs="Arial"/>
      <w:b/>
      <w:bCs/>
      <w:lang w:eastAsia="pt-BR"/>
    </w:rPr>
  </w:style>
  <w:style w:type="paragraph" w:customStyle="1" w:styleId="xl29">
    <w:name w:val="xl29"/>
    <w:basedOn w:val="Normal"/>
    <w:rsid w:val="0049665D"/>
    <w:pPr>
      <w:pBdr>
        <w:top w:val="single" w:sz="8" w:space="0" w:color="008080"/>
        <w:right w:val="single" w:sz="8" w:space="0" w:color="008080"/>
      </w:pBdr>
      <w:spacing w:before="100" w:beforeAutospacing="1" w:after="100" w:afterAutospacing="1"/>
      <w:jc w:val="center"/>
    </w:pPr>
    <w:rPr>
      <w:rFonts w:eastAsia="Arial Unicode MS"/>
      <w:b/>
      <w:bCs/>
      <w:sz w:val="16"/>
      <w:szCs w:val="16"/>
      <w:lang w:eastAsia="pt-BR"/>
    </w:rPr>
  </w:style>
  <w:style w:type="paragraph" w:customStyle="1" w:styleId="xl30">
    <w:name w:val="xl30"/>
    <w:basedOn w:val="Normal"/>
    <w:rsid w:val="0049665D"/>
    <w:pPr>
      <w:pBdr>
        <w:right w:val="single" w:sz="8" w:space="0" w:color="008080"/>
      </w:pBdr>
      <w:spacing w:before="100" w:beforeAutospacing="1" w:after="100" w:afterAutospacing="1"/>
      <w:jc w:val="center"/>
    </w:pPr>
    <w:rPr>
      <w:rFonts w:eastAsia="Arial Unicode MS"/>
      <w:b/>
      <w:bCs/>
      <w:sz w:val="16"/>
      <w:szCs w:val="16"/>
      <w:lang w:eastAsia="pt-BR"/>
    </w:rPr>
  </w:style>
  <w:style w:type="paragraph" w:customStyle="1" w:styleId="xl28">
    <w:name w:val="xl28"/>
    <w:basedOn w:val="Normal"/>
    <w:rsid w:val="0049665D"/>
    <w:pPr>
      <w:pBdr>
        <w:top w:val="single" w:sz="8" w:space="0" w:color="008080"/>
        <w:right w:val="single" w:sz="8" w:space="0" w:color="008080"/>
      </w:pBdr>
      <w:spacing w:before="100" w:beforeAutospacing="1" w:after="100" w:afterAutospacing="1"/>
      <w:jc w:val="center"/>
    </w:pPr>
    <w:rPr>
      <w:rFonts w:eastAsia="Arial Unicode MS"/>
      <w:b/>
      <w:bCs/>
      <w:sz w:val="16"/>
      <w:szCs w:val="16"/>
      <w:lang w:eastAsia="pt-BR"/>
    </w:rPr>
  </w:style>
  <w:style w:type="paragraph" w:customStyle="1" w:styleId="ListParagraph1">
    <w:name w:val="List Paragraph1"/>
    <w:basedOn w:val="Normal"/>
    <w:rsid w:val="0049665D"/>
    <w:pPr>
      <w:spacing w:after="200" w:line="276" w:lineRule="auto"/>
      <w:ind w:left="720"/>
      <w:contextualSpacing/>
    </w:pPr>
    <w:rPr>
      <w:rFonts w:ascii="Calibri" w:hAnsi="Calibri"/>
      <w:sz w:val="22"/>
      <w:szCs w:val="22"/>
      <w:lang w:eastAsia="en-US"/>
    </w:rPr>
  </w:style>
  <w:style w:type="paragraph" w:customStyle="1" w:styleId="PargrafodaLista1">
    <w:name w:val="Parágrafo da Lista1"/>
    <w:basedOn w:val="Normal"/>
    <w:rsid w:val="0049665D"/>
    <w:pPr>
      <w:spacing w:after="200" w:line="276" w:lineRule="auto"/>
      <w:ind w:left="720"/>
      <w:contextualSpacing/>
    </w:pPr>
    <w:rPr>
      <w:rFonts w:ascii="Calibri" w:hAnsi="Calibri"/>
      <w:sz w:val="22"/>
      <w:szCs w:val="22"/>
      <w:lang w:eastAsia="en-US"/>
    </w:rPr>
  </w:style>
  <w:style w:type="numbering" w:customStyle="1" w:styleId="Estilo11">
    <w:name w:val="Estilo11"/>
    <w:rsid w:val="0049665D"/>
    <w:pPr>
      <w:numPr>
        <w:numId w:val="30"/>
      </w:numPr>
    </w:pPr>
  </w:style>
  <w:style w:type="character" w:customStyle="1" w:styleId="A6">
    <w:name w:val="A6"/>
    <w:uiPriority w:val="99"/>
    <w:rsid w:val="0049665D"/>
    <w:rPr>
      <w:b/>
      <w:color w:val="000000"/>
      <w:sz w:val="13"/>
    </w:rPr>
  </w:style>
  <w:style w:type="paragraph" w:customStyle="1" w:styleId="Pa29">
    <w:name w:val="Pa29"/>
    <w:basedOn w:val="Default"/>
    <w:next w:val="Default"/>
    <w:uiPriority w:val="99"/>
    <w:rsid w:val="0049665D"/>
    <w:pPr>
      <w:spacing w:line="156" w:lineRule="atLeast"/>
    </w:pPr>
    <w:rPr>
      <w:rFonts w:ascii="Helvetica Neue LT Std" w:hAnsi="Helvetica Neue LT Std" w:cs="Times New Roman"/>
      <w:color w:val="auto"/>
      <w:lang w:val="en-US" w:eastAsia="en-US"/>
    </w:rPr>
  </w:style>
  <w:style w:type="character" w:customStyle="1" w:styleId="hps">
    <w:name w:val="hps"/>
    <w:rsid w:val="0049665D"/>
  </w:style>
  <w:style w:type="paragraph" w:customStyle="1" w:styleId="Corpodetextopemat">
    <w:name w:val="Corpo de texto pemat"/>
    <w:basedOn w:val="Normal"/>
    <w:link w:val="CorpodetextopematChar"/>
    <w:qFormat/>
    <w:rsid w:val="0049665D"/>
    <w:pPr>
      <w:spacing w:before="240" w:after="240" w:line="360" w:lineRule="exact"/>
      <w:jc w:val="both"/>
    </w:pPr>
    <w:rPr>
      <w:rFonts w:ascii="Tahoma" w:hAnsi="Tahoma"/>
      <w:sz w:val="20"/>
      <w:szCs w:val="20"/>
      <w:lang w:val="x-none" w:eastAsia="x-none"/>
    </w:rPr>
  </w:style>
  <w:style w:type="character" w:customStyle="1" w:styleId="CorpodetextopematChar">
    <w:name w:val="Corpo de texto pemat Char"/>
    <w:link w:val="Corpodetextopemat"/>
    <w:rsid w:val="0049665D"/>
    <w:rPr>
      <w:rFonts w:ascii="Tahoma" w:hAnsi="Tahoma"/>
      <w:lang w:val="x-none" w:eastAsia="x-none"/>
    </w:rPr>
  </w:style>
  <w:style w:type="paragraph" w:customStyle="1" w:styleId="Ttulo3a">
    <w:name w:val="Título 3a"/>
    <w:basedOn w:val="Ttulo2"/>
    <w:qFormat/>
    <w:rsid w:val="0049665D"/>
    <w:pPr>
      <w:numPr>
        <w:ilvl w:val="0"/>
        <w:numId w:val="0"/>
      </w:numPr>
      <w:tabs>
        <w:tab w:val="num" w:pos="3131"/>
      </w:tabs>
      <w:spacing w:before="240"/>
      <w:ind w:left="3131" w:hanging="720"/>
      <w:jc w:val="left"/>
    </w:pPr>
    <w:rPr>
      <w:rFonts w:cs="Arial"/>
      <w:snapToGrid/>
      <w:sz w:val="24"/>
    </w:rPr>
  </w:style>
  <w:style w:type="paragraph" w:styleId="SemEspaamento">
    <w:name w:val="No Spacing"/>
    <w:uiPriority w:val="1"/>
    <w:qFormat/>
    <w:rsid w:val="0049665D"/>
    <w:rPr>
      <w:rFonts w:ascii="Calibri" w:eastAsia="Calibri" w:hAnsi="Calibri"/>
      <w:sz w:val="22"/>
      <w:szCs w:val="22"/>
      <w:lang w:eastAsia="en-US"/>
    </w:rPr>
  </w:style>
  <w:style w:type="table" w:styleId="SimplesTabela2">
    <w:name w:val="Plain Table 2"/>
    <w:basedOn w:val="Tabelanormal"/>
    <w:uiPriority w:val="42"/>
    <w:rsid w:val="005C0DD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ssunto">
    <w:name w:val="Assunto"/>
    <w:basedOn w:val="Normal"/>
    <w:link w:val="AssuntoChar"/>
    <w:qFormat/>
    <w:rsid w:val="0053435A"/>
    <w:pPr>
      <w:spacing w:before="960" w:after="960"/>
      <w:contextualSpacing/>
    </w:pPr>
    <w:rPr>
      <w:kern w:val="28"/>
      <w:szCs w:val="56"/>
      <w:lang w:eastAsia="en-US"/>
    </w:rPr>
  </w:style>
  <w:style w:type="character" w:customStyle="1" w:styleId="AssuntoChar">
    <w:name w:val="Assunto Char"/>
    <w:link w:val="Assunto"/>
    <w:rsid w:val="0053435A"/>
    <w:rPr>
      <w:kern w:val="28"/>
      <w:sz w:val="24"/>
      <w:szCs w:val="56"/>
      <w:lang w:eastAsia="en-US"/>
    </w:rPr>
  </w:style>
  <w:style w:type="character" w:customStyle="1" w:styleId="PargrafodaListaChar">
    <w:name w:val="Parágrafo da Lista Char"/>
    <w:link w:val="PargrafodaLista"/>
    <w:uiPriority w:val="34"/>
    <w:rsid w:val="006E1F1F"/>
    <w:rPr>
      <w:sz w:val="24"/>
      <w:szCs w:val="24"/>
      <w:lang w:eastAsia="ko-KR"/>
    </w:rPr>
  </w:style>
  <w:style w:type="table" w:customStyle="1" w:styleId="Tabelacomgrade10">
    <w:name w:val="Tabela com grade1"/>
    <w:basedOn w:val="Tabelanormal"/>
    <w:next w:val="Tabelacomgrade"/>
    <w:uiPriority w:val="39"/>
    <w:rsid w:val="006E1F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nfase1">
    <w:name w:val="Grid Table 6 Colorful Accent 1"/>
    <w:basedOn w:val="Tabelanormal"/>
    <w:uiPriority w:val="51"/>
    <w:rsid w:val="00096B65"/>
    <w:rPr>
      <w:rFonts w:ascii="Calibri" w:eastAsia="Calibri" w:hAnsi="Calibri" w:cs="Arial"/>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eladeGrade6Colorida">
    <w:name w:val="Grid Table 6 Colorful"/>
    <w:basedOn w:val="Tabelanormal"/>
    <w:uiPriority w:val="51"/>
    <w:rsid w:val="00096B6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mples21">
    <w:name w:val="Tabela Simples 21"/>
    <w:basedOn w:val="Tabelanormal"/>
    <w:uiPriority w:val="42"/>
    <w:rsid w:val="00B10DA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msonormal">
    <w:name w:val="x_msonormal"/>
    <w:basedOn w:val="Normal"/>
    <w:rsid w:val="005057C7"/>
    <w:rPr>
      <w:rFonts w:ascii="Calibri" w:eastAsia="Calibri" w:hAnsi="Calibri"/>
      <w:sz w:val="22"/>
      <w:szCs w:val="22"/>
      <w:lang w:eastAsia="pt-BR"/>
    </w:rPr>
  </w:style>
  <w:style w:type="paragraph" w:customStyle="1" w:styleId="BDOTtulo1">
    <w:name w:val="BDO Título 1"/>
    <w:basedOn w:val="Normal"/>
    <w:rsid w:val="00A51F8F"/>
    <w:pPr>
      <w:numPr>
        <w:numId w:val="41"/>
      </w:numPr>
      <w:tabs>
        <w:tab w:val="clear" w:pos="567"/>
        <w:tab w:val="num" w:pos="1134"/>
      </w:tabs>
      <w:ind w:left="1134" w:hanging="283"/>
      <w:jc w:val="both"/>
    </w:pPr>
    <w:rPr>
      <w:rFonts w:ascii="Arial Negrito" w:eastAsia="Calibri" w:hAnsi="Arial Negrito"/>
      <w:b/>
      <w:bCs/>
      <w:caps/>
      <w:sz w:val="22"/>
      <w:szCs w:val="22"/>
      <w:lang w:eastAsia="pt-BR"/>
    </w:rPr>
  </w:style>
  <w:style w:type="paragraph" w:customStyle="1" w:styleId="BDOTtulo3">
    <w:name w:val="BDO Título 3"/>
    <w:basedOn w:val="Normal"/>
    <w:rsid w:val="00A51F8F"/>
    <w:pPr>
      <w:numPr>
        <w:ilvl w:val="2"/>
        <w:numId w:val="41"/>
      </w:numPr>
      <w:tabs>
        <w:tab w:val="clear" w:pos="992"/>
        <w:tab w:val="num" w:pos="1134"/>
      </w:tabs>
      <w:ind w:left="1134" w:hanging="283"/>
      <w:jc w:val="both"/>
    </w:pPr>
    <w:rPr>
      <w:rFonts w:ascii="Arial" w:eastAsia="Calibri" w:hAnsi="Arial" w:cs="Arial"/>
      <w:sz w:val="22"/>
      <w:szCs w:val="22"/>
      <w:u w:val="single"/>
      <w:lang w:eastAsia="pt-BR"/>
    </w:rPr>
  </w:style>
  <w:style w:type="paragraph" w:customStyle="1" w:styleId="BDOTtulo4">
    <w:name w:val="BDO Título 4"/>
    <w:basedOn w:val="Normal"/>
    <w:rsid w:val="00A51F8F"/>
    <w:pPr>
      <w:numPr>
        <w:ilvl w:val="3"/>
        <w:numId w:val="41"/>
      </w:numPr>
      <w:ind w:hanging="283"/>
      <w:jc w:val="both"/>
    </w:pPr>
    <w:rPr>
      <w:rFonts w:ascii="Arial" w:eastAsia="Calibri" w:hAnsi="Arial" w:cs="Arial"/>
      <w:i/>
      <w:iCs/>
      <w:sz w:val="22"/>
      <w:szCs w:val="22"/>
      <w:lang w:eastAsia="pt-BR"/>
    </w:rPr>
  </w:style>
  <w:style w:type="paragraph" w:customStyle="1" w:styleId="BDOTtulo2">
    <w:name w:val="BDO Título 2"/>
    <w:basedOn w:val="Normal"/>
    <w:rsid w:val="00A51F8F"/>
    <w:pPr>
      <w:numPr>
        <w:ilvl w:val="1"/>
        <w:numId w:val="41"/>
      </w:numPr>
      <w:ind w:hanging="283"/>
      <w:jc w:val="both"/>
    </w:pPr>
    <w:rPr>
      <w:rFonts w:ascii="Arial" w:eastAsia="Calibri" w:hAnsi="Arial" w:cs="Arial"/>
      <w:caps/>
      <w:sz w:val="22"/>
      <w:szCs w:val="22"/>
      <w:lang w:eastAsia="pt-BR"/>
    </w:rPr>
  </w:style>
  <w:style w:type="numbering" w:customStyle="1" w:styleId="Relt11t3aa1a11">
    <w:name w:val="Rel.  (t1) 1 / (t3) a / a.1 / a.1.1"/>
    <w:rsid w:val="00A51F8F"/>
    <w:pPr>
      <w:numPr>
        <w:numId w:val="41"/>
      </w:numPr>
    </w:pPr>
  </w:style>
  <w:style w:type="paragraph" w:customStyle="1" w:styleId="1TtuloprincipalDF">
    <w:name w:val="1 Título principalDF"/>
    <w:basedOn w:val="PargrafodaLista"/>
    <w:qFormat/>
    <w:rsid w:val="00F2540E"/>
    <w:pPr>
      <w:numPr>
        <w:numId w:val="44"/>
      </w:numPr>
      <w:outlineLvl w:val="0"/>
    </w:pPr>
    <w:rPr>
      <w:b/>
      <w:sz w:val="28"/>
      <w:lang w:val="en-US" w:eastAsia="en-US"/>
    </w:rPr>
  </w:style>
  <w:style w:type="paragraph" w:customStyle="1" w:styleId="11Subttulo1nvelDF">
    <w:name w:val="1.1 Subtítulo 1º nívelDF"/>
    <w:basedOn w:val="1TtuloprincipalDF"/>
    <w:qFormat/>
    <w:rsid w:val="00F2540E"/>
    <w:pPr>
      <w:numPr>
        <w:ilvl w:val="1"/>
      </w:numPr>
      <w:outlineLvl w:val="1"/>
    </w:pPr>
    <w:rPr>
      <w:sz w:val="24"/>
    </w:rPr>
  </w:style>
  <w:style w:type="paragraph" w:customStyle="1" w:styleId="111Subttulo2nvelDF">
    <w:name w:val="1.1.1 Subtítulo 2º nívelDF"/>
    <w:basedOn w:val="11Subttulo1nvelDF"/>
    <w:qFormat/>
    <w:rsid w:val="00F2540E"/>
    <w:pPr>
      <w:numPr>
        <w:ilvl w:val="2"/>
      </w:numPr>
      <w:outlineLvl w:val="2"/>
    </w:pPr>
    <w:rPr>
      <w:i/>
    </w:rPr>
  </w:style>
  <w:style w:type="paragraph" w:customStyle="1" w:styleId="1111Subttulo3nvelDF">
    <w:name w:val="1.1.1.1 Subtítulo 3º nívelDF"/>
    <w:basedOn w:val="111Subttulo2nvelDF"/>
    <w:qFormat/>
    <w:rsid w:val="00F2540E"/>
    <w:pPr>
      <w:numPr>
        <w:ilvl w:val="3"/>
      </w:numPr>
    </w:pPr>
    <w:rPr>
      <w:b w:val="0"/>
    </w:rPr>
  </w:style>
  <w:style w:type="character" w:customStyle="1" w:styleId="mark90rch4yjk">
    <w:name w:val="mark90rch4yjk"/>
    <w:basedOn w:val="Fontepargpadro"/>
    <w:rsid w:val="004C39D2"/>
  </w:style>
  <w:style w:type="character" w:customStyle="1" w:styleId="markaxtzzbgfj">
    <w:name w:val="markaxtzzbgfj"/>
    <w:basedOn w:val="Fontepargpadro"/>
    <w:rsid w:val="008601CF"/>
  </w:style>
  <w:style w:type="table" w:styleId="TabeladeGradeClara">
    <w:name w:val="Grid Table Light"/>
    <w:basedOn w:val="Tabelanormal"/>
    <w:uiPriority w:val="40"/>
    <w:rsid w:val="008D3E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rsid w:val="008D3E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3">
    <w:name w:val="Plain Table 3"/>
    <w:basedOn w:val="Tabelanormal"/>
    <w:uiPriority w:val="43"/>
    <w:rsid w:val="008D3E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BF03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Fontepargpadro"/>
    <w:rsid w:val="00BC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11">
      <w:bodyDiv w:val="1"/>
      <w:marLeft w:val="0"/>
      <w:marRight w:val="0"/>
      <w:marTop w:val="0"/>
      <w:marBottom w:val="0"/>
      <w:divBdr>
        <w:top w:val="none" w:sz="0" w:space="0" w:color="auto"/>
        <w:left w:val="none" w:sz="0" w:space="0" w:color="auto"/>
        <w:bottom w:val="none" w:sz="0" w:space="0" w:color="auto"/>
        <w:right w:val="none" w:sz="0" w:space="0" w:color="auto"/>
      </w:divBdr>
    </w:div>
    <w:div w:id="4139168">
      <w:bodyDiv w:val="1"/>
      <w:marLeft w:val="0"/>
      <w:marRight w:val="0"/>
      <w:marTop w:val="0"/>
      <w:marBottom w:val="0"/>
      <w:divBdr>
        <w:top w:val="none" w:sz="0" w:space="0" w:color="auto"/>
        <w:left w:val="none" w:sz="0" w:space="0" w:color="auto"/>
        <w:bottom w:val="none" w:sz="0" w:space="0" w:color="auto"/>
        <w:right w:val="none" w:sz="0" w:space="0" w:color="auto"/>
      </w:divBdr>
    </w:div>
    <w:div w:id="8064397">
      <w:bodyDiv w:val="1"/>
      <w:marLeft w:val="0"/>
      <w:marRight w:val="0"/>
      <w:marTop w:val="0"/>
      <w:marBottom w:val="0"/>
      <w:divBdr>
        <w:top w:val="none" w:sz="0" w:space="0" w:color="auto"/>
        <w:left w:val="none" w:sz="0" w:space="0" w:color="auto"/>
        <w:bottom w:val="none" w:sz="0" w:space="0" w:color="auto"/>
        <w:right w:val="none" w:sz="0" w:space="0" w:color="auto"/>
      </w:divBdr>
    </w:div>
    <w:div w:id="11956211">
      <w:bodyDiv w:val="1"/>
      <w:marLeft w:val="0"/>
      <w:marRight w:val="0"/>
      <w:marTop w:val="0"/>
      <w:marBottom w:val="0"/>
      <w:divBdr>
        <w:top w:val="none" w:sz="0" w:space="0" w:color="auto"/>
        <w:left w:val="none" w:sz="0" w:space="0" w:color="auto"/>
        <w:bottom w:val="none" w:sz="0" w:space="0" w:color="auto"/>
        <w:right w:val="none" w:sz="0" w:space="0" w:color="auto"/>
      </w:divBdr>
    </w:div>
    <w:div w:id="12540515">
      <w:bodyDiv w:val="1"/>
      <w:marLeft w:val="0"/>
      <w:marRight w:val="0"/>
      <w:marTop w:val="0"/>
      <w:marBottom w:val="0"/>
      <w:divBdr>
        <w:top w:val="none" w:sz="0" w:space="0" w:color="auto"/>
        <w:left w:val="none" w:sz="0" w:space="0" w:color="auto"/>
        <w:bottom w:val="none" w:sz="0" w:space="0" w:color="auto"/>
        <w:right w:val="none" w:sz="0" w:space="0" w:color="auto"/>
      </w:divBdr>
    </w:div>
    <w:div w:id="13002237">
      <w:bodyDiv w:val="1"/>
      <w:marLeft w:val="0"/>
      <w:marRight w:val="0"/>
      <w:marTop w:val="0"/>
      <w:marBottom w:val="0"/>
      <w:divBdr>
        <w:top w:val="none" w:sz="0" w:space="0" w:color="auto"/>
        <w:left w:val="none" w:sz="0" w:space="0" w:color="auto"/>
        <w:bottom w:val="none" w:sz="0" w:space="0" w:color="auto"/>
        <w:right w:val="none" w:sz="0" w:space="0" w:color="auto"/>
      </w:divBdr>
    </w:div>
    <w:div w:id="13382685">
      <w:bodyDiv w:val="1"/>
      <w:marLeft w:val="0"/>
      <w:marRight w:val="0"/>
      <w:marTop w:val="0"/>
      <w:marBottom w:val="0"/>
      <w:divBdr>
        <w:top w:val="none" w:sz="0" w:space="0" w:color="auto"/>
        <w:left w:val="none" w:sz="0" w:space="0" w:color="auto"/>
        <w:bottom w:val="none" w:sz="0" w:space="0" w:color="auto"/>
        <w:right w:val="none" w:sz="0" w:space="0" w:color="auto"/>
      </w:divBdr>
    </w:div>
    <w:div w:id="13654338">
      <w:bodyDiv w:val="1"/>
      <w:marLeft w:val="0"/>
      <w:marRight w:val="0"/>
      <w:marTop w:val="0"/>
      <w:marBottom w:val="0"/>
      <w:divBdr>
        <w:top w:val="none" w:sz="0" w:space="0" w:color="auto"/>
        <w:left w:val="none" w:sz="0" w:space="0" w:color="auto"/>
        <w:bottom w:val="none" w:sz="0" w:space="0" w:color="auto"/>
        <w:right w:val="none" w:sz="0" w:space="0" w:color="auto"/>
      </w:divBdr>
    </w:div>
    <w:div w:id="13728572">
      <w:bodyDiv w:val="1"/>
      <w:marLeft w:val="0"/>
      <w:marRight w:val="0"/>
      <w:marTop w:val="0"/>
      <w:marBottom w:val="0"/>
      <w:divBdr>
        <w:top w:val="none" w:sz="0" w:space="0" w:color="auto"/>
        <w:left w:val="none" w:sz="0" w:space="0" w:color="auto"/>
        <w:bottom w:val="none" w:sz="0" w:space="0" w:color="auto"/>
        <w:right w:val="none" w:sz="0" w:space="0" w:color="auto"/>
      </w:divBdr>
    </w:div>
    <w:div w:id="15277395">
      <w:bodyDiv w:val="1"/>
      <w:marLeft w:val="0"/>
      <w:marRight w:val="0"/>
      <w:marTop w:val="0"/>
      <w:marBottom w:val="0"/>
      <w:divBdr>
        <w:top w:val="none" w:sz="0" w:space="0" w:color="auto"/>
        <w:left w:val="none" w:sz="0" w:space="0" w:color="auto"/>
        <w:bottom w:val="none" w:sz="0" w:space="0" w:color="auto"/>
        <w:right w:val="none" w:sz="0" w:space="0" w:color="auto"/>
      </w:divBdr>
    </w:div>
    <w:div w:id="17507405">
      <w:bodyDiv w:val="1"/>
      <w:marLeft w:val="0"/>
      <w:marRight w:val="0"/>
      <w:marTop w:val="0"/>
      <w:marBottom w:val="0"/>
      <w:divBdr>
        <w:top w:val="none" w:sz="0" w:space="0" w:color="auto"/>
        <w:left w:val="none" w:sz="0" w:space="0" w:color="auto"/>
        <w:bottom w:val="none" w:sz="0" w:space="0" w:color="auto"/>
        <w:right w:val="none" w:sz="0" w:space="0" w:color="auto"/>
      </w:divBdr>
    </w:div>
    <w:div w:id="18089691">
      <w:bodyDiv w:val="1"/>
      <w:marLeft w:val="0"/>
      <w:marRight w:val="0"/>
      <w:marTop w:val="0"/>
      <w:marBottom w:val="0"/>
      <w:divBdr>
        <w:top w:val="none" w:sz="0" w:space="0" w:color="auto"/>
        <w:left w:val="none" w:sz="0" w:space="0" w:color="auto"/>
        <w:bottom w:val="none" w:sz="0" w:space="0" w:color="auto"/>
        <w:right w:val="none" w:sz="0" w:space="0" w:color="auto"/>
      </w:divBdr>
    </w:div>
    <w:div w:id="21636100">
      <w:bodyDiv w:val="1"/>
      <w:marLeft w:val="0"/>
      <w:marRight w:val="0"/>
      <w:marTop w:val="0"/>
      <w:marBottom w:val="0"/>
      <w:divBdr>
        <w:top w:val="none" w:sz="0" w:space="0" w:color="auto"/>
        <w:left w:val="none" w:sz="0" w:space="0" w:color="auto"/>
        <w:bottom w:val="none" w:sz="0" w:space="0" w:color="auto"/>
        <w:right w:val="none" w:sz="0" w:space="0" w:color="auto"/>
      </w:divBdr>
    </w:div>
    <w:div w:id="21982480">
      <w:bodyDiv w:val="1"/>
      <w:marLeft w:val="0"/>
      <w:marRight w:val="0"/>
      <w:marTop w:val="0"/>
      <w:marBottom w:val="0"/>
      <w:divBdr>
        <w:top w:val="none" w:sz="0" w:space="0" w:color="auto"/>
        <w:left w:val="none" w:sz="0" w:space="0" w:color="auto"/>
        <w:bottom w:val="none" w:sz="0" w:space="0" w:color="auto"/>
        <w:right w:val="none" w:sz="0" w:space="0" w:color="auto"/>
      </w:divBdr>
    </w:div>
    <w:div w:id="22948886">
      <w:bodyDiv w:val="1"/>
      <w:marLeft w:val="0"/>
      <w:marRight w:val="0"/>
      <w:marTop w:val="0"/>
      <w:marBottom w:val="0"/>
      <w:divBdr>
        <w:top w:val="none" w:sz="0" w:space="0" w:color="auto"/>
        <w:left w:val="none" w:sz="0" w:space="0" w:color="auto"/>
        <w:bottom w:val="none" w:sz="0" w:space="0" w:color="auto"/>
        <w:right w:val="none" w:sz="0" w:space="0" w:color="auto"/>
      </w:divBdr>
    </w:div>
    <w:div w:id="25252155">
      <w:bodyDiv w:val="1"/>
      <w:marLeft w:val="0"/>
      <w:marRight w:val="0"/>
      <w:marTop w:val="0"/>
      <w:marBottom w:val="0"/>
      <w:divBdr>
        <w:top w:val="none" w:sz="0" w:space="0" w:color="auto"/>
        <w:left w:val="none" w:sz="0" w:space="0" w:color="auto"/>
        <w:bottom w:val="none" w:sz="0" w:space="0" w:color="auto"/>
        <w:right w:val="none" w:sz="0" w:space="0" w:color="auto"/>
      </w:divBdr>
    </w:div>
    <w:div w:id="27798636">
      <w:bodyDiv w:val="1"/>
      <w:marLeft w:val="0"/>
      <w:marRight w:val="0"/>
      <w:marTop w:val="0"/>
      <w:marBottom w:val="0"/>
      <w:divBdr>
        <w:top w:val="none" w:sz="0" w:space="0" w:color="auto"/>
        <w:left w:val="none" w:sz="0" w:space="0" w:color="auto"/>
        <w:bottom w:val="none" w:sz="0" w:space="0" w:color="auto"/>
        <w:right w:val="none" w:sz="0" w:space="0" w:color="auto"/>
      </w:divBdr>
    </w:div>
    <w:div w:id="27873799">
      <w:bodyDiv w:val="1"/>
      <w:marLeft w:val="0"/>
      <w:marRight w:val="0"/>
      <w:marTop w:val="0"/>
      <w:marBottom w:val="0"/>
      <w:divBdr>
        <w:top w:val="none" w:sz="0" w:space="0" w:color="auto"/>
        <w:left w:val="none" w:sz="0" w:space="0" w:color="auto"/>
        <w:bottom w:val="none" w:sz="0" w:space="0" w:color="auto"/>
        <w:right w:val="none" w:sz="0" w:space="0" w:color="auto"/>
      </w:divBdr>
    </w:div>
    <w:div w:id="28458851">
      <w:bodyDiv w:val="1"/>
      <w:marLeft w:val="0"/>
      <w:marRight w:val="0"/>
      <w:marTop w:val="0"/>
      <w:marBottom w:val="0"/>
      <w:divBdr>
        <w:top w:val="none" w:sz="0" w:space="0" w:color="auto"/>
        <w:left w:val="none" w:sz="0" w:space="0" w:color="auto"/>
        <w:bottom w:val="none" w:sz="0" w:space="0" w:color="auto"/>
        <w:right w:val="none" w:sz="0" w:space="0" w:color="auto"/>
      </w:divBdr>
    </w:div>
    <w:div w:id="30886540">
      <w:bodyDiv w:val="1"/>
      <w:marLeft w:val="0"/>
      <w:marRight w:val="0"/>
      <w:marTop w:val="0"/>
      <w:marBottom w:val="0"/>
      <w:divBdr>
        <w:top w:val="none" w:sz="0" w:space="0" w:color="auto"/>
        <w:left w:val="none" w:sz="0" w:space="0" w:color="auto"/>
        <w:bottom w:val="none" w:sz="0" w:space="0" w:color="auto"/>
        <w:right w:val="none" w:sz="0" w:space="0" w:color="auto"/>
      </w:divBdr>
    </w:div>
    <w:div w:id="32000792">
      <w:bodyDiv w:val="1"/>
      <w:marLeft w:val="0"/>
      <w:marRight w:val="0"/>
      <w:marTop w:val="0"/>
      <w:marBottom w:val="0"/>
      <w:divBdr>
        <w:top w:val="none" w:sz="0" w:space="0" w:color="auto"/>
        <w:left w:val="none" w:sz="0" w:space="0" w:color="auto"/>
        <w:bottom w:val="none" w:sz="0" w:space="0" w:color="auto"/>
        <w:right w:val="none" w:sz="0" w:space="0" w:color="auto"/>
      </w:divBdr>
    </w:div>
    <w:div w:id="36399456">
      <w:bodyDiv w:val="1"/>
      <w:marLeft w:val="0"/>
      <w:marRight w:val="0"/>
      <w:marTop w:val="0"/>
      <w:marBottom w:val="0"/>
      <w:divBdr>
        <w:top w:val="none" w:sz="0" w:space="0" w:color="auto"/>
        <w:left w:val="none" w:sz="0" w:space="0" w:color="auto"/>
        <w:bottom w:val="none" w:sz="0" w:space="0" w:color="auto"/>
        <w:right w:val="none" w:sz="0" w:space="0" w:color="auto"/>
      </w:divBdr>
    </w:div>
    <w:div w:id="37779128">
      <w:bodyDiv w:val="1"/>
      <w:marLeft w:val="0"/>
      <w:marRight w:val="0"/>
      <w:marTop w:val="0"/>
      <w:marBottom w:val="0"/>
      <w:divBdr>
        <w:top w:val="none" w:sz="0" w:space="0" w:color="auto"/>
        <w:left w:val="none" w:sz="0" w:space="0" w:color="auto"/>
        <w:bottom w:val="none" w:sz="0" w:space="0" w:color="auto"/>
        <w:right w:val="none" w:sz="0" w:space="0" w:color="auto"/>
      </w:divBdr>
      <w:divsChild>
        <w:div w:id="1016225678">
          <w:marLeft w:val="-5080"/>
          <w:marRight w:val="0"/>
          <w:marTop w:val="0"/>
          <w:marBottom w:val="0"/>
          <w:divBdr>
            <w:top w:val="none" w:sz="0" w:space="0" w:color="auto"/>
            <w:left w:val="none" w:sz="0" w:space="0" w:color="auto"/>
            <w:bottom w:val="none" w:sz="0" w:space="0" w:color="auto"/>
            <w:right w:val="none" w:sz="0" w:space="0" w:color="auto"/>
          </w:divBdr>
          <w:divsChild>
            <w:div w:id="1643998077">
              <w:marLeft w:val="-5080"/>
              <w:marRight w:val="-5080"/>
              <w:marTop w:val="0"/>
              <w:marBottom w:val="0"/>
              <w:divBdr>
                <w:top w:val="none" w:sz="0" w:space="0" w:color="auto"/>
                <w:left w:val="none" w:sz="0" w:space="0" w:color="auto"/>
                <w:bottom w:val="none" w:sz="0" w:space="0" w:color="auto"/>
                <w:right w:val="none" w:sz="0" w:space="0" w:color="auto"/>
              </w:divBdr>
              <w:divsChild>
                <w:div w:id="614480068">
                  <w:marLeft w:val="0"/>
                  <w:marRight w:val="0"/>
                  <w:marTop w:val="0"/>
                  <w:marBottom w:val="0"/>
                  <w:divBdr>
                    <w:top w:val="none" w:sz="0" w:space="0" w:color="auto"/>
                    <w:left w:val="none" w:sz="0" w:space="0" w:color="auto"/>
                    <w:bottom w:val="none" w:sz="0" w:space="0" w:color="auto"/>
                    <w:right w:val="none" w:sz="0" w:space="0" w:color="auto"/>
                  </w:divBdr>
                  <w:divsChild>
                    <w:div w:id="1414542878">
                      <w:marLeft w:val="0"/>
                      <w:marRight w:val="0"/>
                      <w:marTop w:val="0"/>
                      <w:marBottom w:val="0"/>
                      <w:divBdr>
                        <w:top w:val="none" w:sz="0" w:space="0" w:color="auto"/>
                        <w:left w:val="none" w:sz="0" w:space="0" w:color="auto"/>
                        <w:bottom w:val="none" w:sz="0" w:space="0" w:color="auto"/>
                        <w:right w:val="none" w:sz="0" w:space="0" w:color="auto"/>
                      </w:divBdr>
                      <w:divsChild>
                        <w:div w:id="903564005">
                          <w:marLeft w:val="0"/>
                          <w:marRight w:val="0"/>
                          <w:marTop w:val="0"/>
                          <w:marBottom w:val="0"/>
                          <w:divBdr>
                            <w:top w:val="none" w:sz="0" w:space="0" w:color="auto"/>
                            <w:left w:val="none" w:sz="0" w:space="0" w:color="auto"/>
                            <w:bottom w:val="none" w:sz="0" w:space="0" w:color="auto"/>
                            <w:right w:val="none" w:sz="0" w:space="0" w:color="auto"/>
                          </w:divBdr>
                          <w:divsChild>
                            <w:div w:id="1278947049">
                              <w:marLeft w:val="0"/>
                              <w:marRight w:val="0"/>
                              <w:marTop w:val="0"/>
                              <w:marBottom w:val="0"/>
                              <w:divBdr>
                                <w:top w:val="none" w:sz="0" w:space="0" w:color="auto"/>
                                <w:left w:val="none" w:sz="0" w:space="0" w:color="auto"/>
                                <w:bottom w:val="none" w:sz="0" w:space="0" w:color="auto"/>
                                <w:right w:val="none" w:sz="0" w:space="0" w:color="auto"/>
                              </w:divBdr>
                              <w:divsChild>
                                <w:div w:id="1414356080">
                                  <w:marLeft w:val="0"/>
                                  <w:marRight w:val="0"/>
                                  <w:marTop w:val="0"/>
                                  <w:marBottom w:val="0"/>
                                  <w:divBdr>
                                    <w:top w:val="none" w:sz="0" w:space="0" w:color="auto"/>
                                    <w:left w:val="none" w:sz="0" w:space="0" w:color="auto"/>
                                    <w:bottom w:val="none" w:sz="0" w:space="0" w:color="auto"/>
                                    <w:right w:val="none" w:sz="0" w:space="0" w:color="auto"/>
                                  </w:divBdr>
                                  <w:divsChild>
                                    <w:div w:id="1815756550">
                                      <w:marLeft w:val="0"/>
                                      <w:marRight w:val="0"/>
                                      <w:marTop w:val="0"/>
                                      <w:marBottom w:val="0"/>
                                      <w:divBdr>
                                        <w:top w:val="none" w:sz="0" w:space="0" w:color="auto"/>
                                        <w:left w:val="none" w:sz="0" w:space="0" w:color="auto"/>
                                        <w:bottom w:val="none" w:sz="0" w:space="0" w:color="auto"/>
                                        <w:right w:val="none" w:sz="0" w:space="0" w:color="auto"/>
                                      </w:divBdr>
                                      <w:divsChild>
                                        <w:div w:id="1672680409">
                                          <w:marLeft w:val="0"/>
                                          <w:marRight w:val="0"/>
                                          <w:marTop w:val="0"/>
                                          <w:marBottom w:val="0"/>
                                          <w:divBdr>
                                            <w:top w:val="none" w:sz="0" w:space="0" w:color="auto"/>
                                            <w:left w:val="none" w:sz="0" w:space="0" w:color="auto"/>
                                            <w:bottom w:val="none" w:sz="0" w:space="0" w:color="auto"/>
                                            <w:right w:val="none" w:sz="0" w:space="0" w:color="auto"/>
                                          </w:divBdr>
                                          <w:divsChild>
                                            <w:div w:id="5375005">
                                              <w:marLeft w:val="0"/>
                                              <w:marRight w:val="0"/>
                                              <w:marTop w:val="0"/>
                                              <w:marBottom w:val="0"/>
                                              <w:divBdr>
                                                <w:top w:val="none" w:sz="0" w:space="0" w:color="auto"/>
                                                <w:left w:val="none" w:sz="0" w:space="0" w:color="auto"/>
                                                <w:bottom w:val="none" w:sz="0" w:space="0" w:color="auto"/>
                                                <w:right w:val="none" w:sz="0" w:space="0" w:color="auto"/>
                                              </w:divBdr>
                                              <w:divsChild>
                                                <w:div w:id="14526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2942">
      <w:bodyDiv w:val="1"/>
      <w:marLeft w:val="0"/>
      <w:marRight w:val="0"/>
      <w:marTop w:val="0"/>
      <w:marBottom w:val="0"/>
      <w:divBdr>
        <w:top w:val="none" w:sz="0" w:space="0" w:color="auto"/>
        <w:left w:val="none" w:sz="0" w:space="0" w:color="auto"/>
        <w:bottom w:val="none" w:sz="0" w:space="0" w:color="auto"/>
        <w:right w:val="none" w:sz="0" w:space="0" w:color="auto"/>
      </w:divBdr>
    </w:div>
    <w:div w:id="41633506">
      <w:bodyDiv w:val="1"/>
      <w:marLeft w:val="0"/>
      <w:marRight w:val="0"/>
      <w:marTop w:val="0"/>
      <w:marBottom w:val="0"/>
      <w:divBdr>
        <w:top w:val="none" w:sz="0" w:space="0" w:color="auto"/>
        <w:left w:val="none" w:sz="0" w:space="0" w:color="auto"/>
        <w:bottom w:val="none" w:sz="0" w:space="0" w:color="auto"/>
        <w:right w:val="none" w:sz="0" w:space="0" w:color="auto"/>
      </w:divBdr>
    </w:div>
    <w:div w:id="43525893">
      <w:bodyDiv w:val="1"/>
      <w:marLeft w:val="0"/>
      <w:marRight w:val="0"/>
      <w:marTop w:val="0"/>
      <w:marBottom w:val="0"/>
      <w:divBdr>
        <w:top w:val="none" w:sz="0" w:space="0" w:color="auto"/>
        <w:left w:val="none" w:sz="0" w:space="0" w:color="auto"/>
        <w:bottom w:val="none" w:sz="0" w:space="0" w:color="auto"/>
        <w:right w:val="none" w:sz="0" w:space="0" w:color="auto"/>
      </w:divBdr>
    </w:div>
    <w:div w:id="49496963">
      <w:bodyDiv w:val="1"/>
      <w:marLeft w:val="0"/>
      <w:marRight w:val="0"/>
      <w:marTop w:val="0"/>
      <w:marBottom w:val="0"/>
      <w:divBdr>
        <w:top w:val="none" w:sz="0" w:space="0" w:color="auto"/>
        <w:left w:val="none" w:sz="0" w:space="0" w:color="auto"/>
        <w:bottom w:val="none" w:sz="0" w:space="0" w:color="auto"/>
        <w:right w:val="none" w:sz="0" w:space="0" w:color="auto"/>
      </w:divBdr>
    </w:div>
    <w:div w:id="50422061">
      <w:bodyDiv w:val="1"/>
      <w:marLeft w:val="0"/>
      <w:marRight w:val="0"/>
      <w:marTop w:val="0"/>
      <w:marBottom w:val="0"/>
      <w:divBdr>
        <w:top w:val="none" w:sz="0" w:space="0" w:color="auto"/>
        <w:left w:val="none" w:sz="0" w:space="0" w:color="auto"/>
        <w:bottom w:val="none" w:sz="0" w:space="0" w:color="auto"/>
        <w:right w:val="none" w:sz="0" w:space="0" w:color="auto"/>
      </w:divBdr>
    </w:div>
    <w:div w:id="53437351">
      <w:bodyDiv w:val="1"/>
      <w:marLeft w:val="0"/>
      <w:marRight w:val="0"/>
      <w:marTop w:val="0"/>
      <w:marBottom w:val="0"/>
      <w:divBdr>
        <w:top w:val="none" w:sz="0" w:space="0" w:color="auto"/>
        <w:left w:val="none" w:sz="0" w:space="0" w:color="auto"/>
        <w:bottom w:val="none" w:sz="0" w:space="0" w:color="auto"/>
        <w:right w:val="none" w:sz="0" w:space="0" w:color="auto"/>
      </w:divBdr>
    </w:div>
    <w:div w:id="54859424">
      <w:bodyDiv w:val="1"/>
      <w:marLeft w:val="0"/>
      <w:marRight w:val="0"/>
      <w:marTop w:val="0"/>
      <w:marBottom w:val="0"/>
      <w:divBdr>
        <w:top w:val="none" w:sz="0" w:space="0" w:color="auto"/>
        <w:left w:val="none" w:sz="0" w:space="0" w:color="auto"/>
        <w:bottom w:val="none" w:sz="0" w:space="0" w:color="auto"/>
        <w:right w:val="none" w:sz="0" w:space="0" w:color="auto"/>
      </w:divBdr>
    </w:div>
    <w:div w:id="55590100">
      <w:bodyDiv w:val="1"/>
      <w:marLeft w:val="0"/>
      <w:marRight w:val="0"/>
      <w:marTop w:val="0"/>
      <w:marBottom w:val="0"/>
      <w:divBdr>
        <w:top w:val="none" w:sz="0" w:space="0" w:color="auto"/>
        <w:left w:val="none" w:sz="0" w:space="0" w:color="auto"/>
        <w:bottom w:val="none" w:sz="0" w:space="0" w:color="auto"/>
        <w:right w:val="none" w:sz="0" w:space="0" w:color="auto"/>
      </w:divBdr>
      <w:divsChild>
        <w:div w:id="1890071419">
          <w:marLeft w:val="0"/>
          <w:marRight w:val="0"/>
          <w:marTop w:val="0"/>
          <w:marBottom w:val="0"/>
          <w:divBdr>
            <w:top w:val="none" w:sz="0" w:space="0" w:color="auto"/>
            <w:left w:val="none" w:sz="0" w:space="0" w:color="auto"/>
            <w:bottom w:val="none" w:sz="0" w:space="0" w:color="auto"/>
            <w:right w:val="none" w:sz="0" w:space="0" w:color="auto"/>
          </w:divBdr>
          <w:divsChild>
            <w:div w:id="2020739716">
              <w:marLeft w:val="0"/>
              <w:marRight w:val="0"/>
              <w:marTop w:val="0"/>
              <w:marBottom w:val="0"/>
              <w:divBdr>
                <w:top w:val="none" w:sz="0" w:space="0" w:color="auto"/>
                <w:left w:val="none" w:sz="0" w:space="0" w:color="auto"/>
                <w:bottom w:val="none" w:sz="0" w:space="0" w:color="auto"/>
                <w:right w:val="none" w:sz="0" w:space="0" w:color="auto"/>
              </w:divBdr>
              <w:divsChild>
                <w:div w:id="585653504">
                  <w:marLeft w:val="0"/>
                  <w:marRight w:val="0"/>
                  <w:marTop w:val="0"/>
                  <w:marBottom w:val="0"/>
                  <w:divBdr>
                    <w:top w:val="none" w:sz="0" w:space="0" w:color="auto"/>
                    <w:left w:val="none" w:sz="0" w:space="0" w:color="auto"/>
                    <w:bottom w:val="none" w:sz="0" w:space="0" w:color="auto"/>
                    <w:right w:val="none" w:sz="0" w:space="0" w:color="auto"/>
                  </w:divBdr>
                  <w:divsChild>
                    <w:div w:id="1317536198">
                      <w:marLeft w:val="0"/>
                      <w:marRight w:val="0"/>
                      <w:marTop w:val="0"/>
                      <w:marBottom w:val="0"/>
                      <w:divBdr>
                        <w:top w:val="none" w:sz="0" w:space="0" w:color="auto"/>
                        <w:left w:val="none" w:sz="0" w:space="0" w:color="auto"/>
                        <w:bottom w:val="none" w:sz="0" w:space="0" w:color="auto"/>
                        <w:right w:val="none" w:sz="0" w:space="0" w:color="auto"/>
                      </w:divBdr>
                      <w:divsChild>
                        <w:div w:id="618488497">
                          <w:marLeft w:val="0"/>
                          <w:marRight w:val="0"/>
                          <w:marTop w:val="0"/>
                          <w:marBottom w:val="0"/>
                          <w:divBdr>
                            <w:top w:val="none" w:sz="0" w:space="0" w:color="auto"/>
                            <w:left w:val="none" w:sz="0" w:space="0" w:color="auto"/>
                            <w:bottom w:val="none" w:sz="0" w:space="0" w:color="auto"/>
                            <w:right w:val="none" w:sz="0" w:space="0" w:color="auto"/>
                          </w:divBdr>
                          <w:divsChild>
                            <w:div w:id="1788040846">
                              <w:marLeft w:val="0"/>
                              <w:marRight w:val="0"/>
                              <w:marTop w:val="0"/>
                              <w:marBottom w:val="0"/>
                              <w:divBdr>
                                <w:top w:val="none" w:sz="0" w:space="0" w:color="auto"/>
                                <w:left w:val="none" w:sz="0" w:space="0" w:color="auto"/>
                                <w:bottom w:val="none" w:sz="0" w:space="0" w:color="auto"/>
                                <w:right w:val="none" w:sz="0" w:space="0" w:color="auto"/>
                              </w:divBdr>
                              <w:divsChild>
                                <w:div w:id="1487820715">
                                  <w:marLeft w:val="0"/>
                                  <w:marRight w:val="0"/>
                                  <w:marTop w:val="0"/>
                                  <w:marBottom w:val="0"/>
                                  <w:divBdr>
                                    <w:top w:val="none" w:sz="0" w:space="0" w:color="auto"/>
                                    <w:left w:val="none" w:sz="0" w:space="0" w:color="auto"/>
                                    <w:bottom w:val="none" w:sz="0" w:space="0" w:color="auto"/>
                                    <w:right w:val="none" w:sz="0" w:space="0" w:color="auto"/>
                                  </w:divBdr>
                                  <w:divsChild>
                                    <w:div w:id="2056809935">
                                      <w:marLeft w:val="0"/>
                                      <w:marRight w:val="0"/>
                                      <w:marTop w:val="0"/>
                                      <w:marBottom w:val="0"/>
                                      <w:divBdr>
                                        <w:top w:val="none" w:sz="0" w:space="0" w:color="auto"/>
                                        <w:left w:val="none" w:sz="0" w:space="0" w:color="auto"/>
                                        <w:bottom w:val="none" w:sz="0" w:space="0" w:color="auto"/>
                                        <w:right w:val="none" w:sz="0" w:space="0" w:color="auto"/>
                                      </w:divBdr>
                                      <w:divsChild>
                                        <w:div w:id="1149974892">
                                          <w:marLeft w:val="0"/>
                                          <w:marRight w:val="0"/>
                                          <w:marTop w:val="0"/>
                                          <w:marBottom w:val="0"/>
                                          <w:divBdr>
                                            <w:top w:val="none" w:sz="0" w:space="0" w:color="auto"/>
                                            <w:left w:val="none" w:sz="0" w:space="0" w:color="auto"/>
                                            <w:bottom w:val="none" w:sz="0" w:space="0" w:color="auto"/>
                                            <w:right w:val="none" w:sz="0" w:space="0" w:color="auto"/>
                                          </w:divBdr>
                                          <w:divsChild>
                                            <w:div w:id="1174683294">
                                              <w:marLeft w:val="0"/>
                                              <w:marRight w:val="0"/>
                                              <w:marTop w:val="0"/>
                                              <w:marBottom w:val="0"/>
                                              <w:divBdr>
                                                <w:top w:val="none" w:sz="0" w:space="0" w:color="auto"/>
                                                <w:left w:val="none" w:sz="0" w:space="0" w:color="auto"/>
                                                <w:bottom w:val="none" w:sz="0" w:space="0" w:color="auto"/>
                                                <w:right w:val="none" w:sz="0" w:space="0" w:color="auto"/>
                                              </w:divBdr>
                                              <w:divsChild>
                                                <w:div w:id="2245738">
                                                  <w:marLeft w:val="0"/>
                                                  <w:marRight w:val="0"/>
                                                  <w:marTop w:val="0"/>
                                                  <w:marBottom w:val="0"/>
                                                  <w:divBdr>
                                                    <w:top w:val="none" w:sz="0" w:space="0" w:color="auto"/>
                                                    <w:left w:val="none" w:sz="0" w:space="0" w:color="auto"/>
                                                    <w:bottom w:val="none" w:sz="0" w:space="0" w:color="auto"/>
                                                    <w:right w:val="none" w:sz="0" w:space="0" w:color="auto"/>
                                                  </w:divBdr>
                                                  <w:divsChild>
                                                    <w:div w:id="546990748">
                                                      <w:marLeft w:val="0"/>
                                                      <w:marRight w:val="0"/>
                                                      <w:marTop w:val="0"/>
                                                      <w:marBottom w:val="0"/>
                                                      <w:divBdr>
                                                        <w:top w:val="none" w:sz="0" w:space="0" w:color="auto"/>
                                                        <w:left w:val="none" w:sz="0" w:space="0" w:color="auto"/>
                                                        <w:bottom w:val="none" w:sz="0" w:space="0" w:color="auto"/>
                                                        <w:right w:val="none" w:sz="0" w:space="0" w:color="auto"/>
                                                      </w:divBdr>
                                                      <w:divsChild>
                                                        <w:div w:id="1552423695">
                                                          <w:marLeft w:val="0"/>
                                                          <w:marRight w:val="0"/>
                                                          <w:marTop w:val="0"/>
                                                          <w:marBottom w:val="0"/>
                                                          <w:divBdr>
                                                            <w:top w:val="none" w:sz="0" w:space="0" w:color="auto"/>
                                                            <w:left w:val="none" w:sz="0" w:space="0" w:color="auto"/>
                                                            <w:bottom w:val="none" w:sz="0" w:space="0" w:color="auto"/>
                                                            <w:right w:val="none" w:sz="0" w:space="0" w:color="auto"/>
                                                          </w:divBdr>
                                                          <w:divsChild>
                                                            <w:div w:id="1017461943">
                                                              <w:marLeft w:val="0"/>
                                                              <w:marRight w:val="0"/>
                                                              <w:marTop w:val="0"/>
                                                              <w:marBottom w:val="0"/>
                                                              <w:divBdr>
                                                                <w:top w:val="none" w:sz="0" w:space="0" w:color="auto"/>
                                                                <w:left w:val="none" w:sz="0" w:space="0" w:color="auto"/>
                                                                <w:bottom w:val="none" w:sz="0" w:space="0" w:color="auto"/>
                                                                <w:right w:val="none" w:sz="0" w:space="0" w:color="auto"/>
                                                              </w:divBdr>
                                                              <w:divsChild>
                                                                <w:div w:id="4018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91119">
      <w:bodyDiv w:val="1"/>
      <w:marLeft w:val="0"/>
      <w:marRight w:val="0"/>
      <w:marTop w:val="0"/>
      <w:marBottom w:val="0"/>
      <w:divBdr>
        <w:top w:val="none" w:sz="0" w:space="0" w:color="auto"/>
        <w:left w:val="none" w:sz="0" w:space="0" w:color="auto"/>
        <w:bottom w:val="none" w:sz="0" w:space="0" w:color="auto"/>
        <w:right w:val="none" w:sz="0" w:space="0" w:color="auto"/>
      </w:divBdr>
    </w:div>
    <w:div w:id="70276686">
      <w:bodyDiv w:val="1"/>
      <w:marLeft w:val="0"/>
      <w:marRight w:val="0"/>
      <w:marTop w:val="0"/>
      <w:marBottom w:val="0"/>
      <w:divBdr>
        <w:top w:val="none" w:sz="0" w:space="0" w:color="auto"/>
        <w:left w:val="none" w:sz="0" w:space="0" w:color="auto"/>
        <w:bottom w:val="none" w:sz="0" w:space="0" w:color="auto"/>
        <w:right w:val="none" w:sz="0" w:space="0" w:color="auto"/>
      </w:divBdr>
    </w:div>
    <w:div w:id="71439148">
      <w:bodyDiv w:val="1"/>
      <w:marLeft w:val="0"/>
      <w:marRight w:val="0"/>
      <w:marTop w:val="0"/>
      <w:marBottom w:val="0"/>
      <w:divBdr>
        <w:top w:val="none" w:sz="0" w:space="0" w:color="auto"/>
        <w:left w:val="none" w:sz="0" w:space="0" w:color="auto"/>
        <w:bottom w:val="none" w:sz="0" w:space="0" w:color="auto"/>
        <w:right w:val="none" w:sz="0" w:space="0" w:color="auto"/>
      </w:divBdr>
    </w:div>
    <w:div w:id="72549800">
      <w:bodyDiv w:val="1"/>
      <w:marLeft w:val="0"/>
      <w:marRight w:val="0"/>
      <w:marTop w:val="0"/>
      <w:marBottom w:val="0"/>
      <w:divBdr>
        <w:top w:val="none" w:sz="0" w:space="0" w:color="auto"/>
        <w:left w:val="none" w:sz="0" w:space="0" w:color="auto"/>
        <w:bottom w:val="none" w:sz="0" w:space="0" w:color="auto"/>
        <w:right w:val="none" w:sz="0" w:space="0" w:color="auto"/>
      </w:divBdr>
    </w:div>
    <w:div w:id="72554948">
      <w:bodyDiv w:val="1"/>
      <w:marLeft w:val="0"/>
      <w:marRight w:val="0"/>
      <w:marTop w:val="0"/>
      <w:marBottom w:val="0"/>
      <w:divBdr>
        <w:top w:val="none" w:sz="0" w:space="0" w:color="auto"/>
        <w:left w:val="none" w:sz="0" w:space="0" w:color="auto"/>
        <w:bottom w:val="none" w:sz="0" w:space="0" w:color="auto"/>
        <w:right w:val="none" w:sz="0" w:space="0" w:color="auto"/>
      </w:divBdr>
    </w:div>
    <w:div w:id="74983614">
      <w:bodyDiv w:val="1"/>
      <w:marLeft w:val="0"/>
      <w:marRight w:val="0"/>
      <w:marTop w:val="0"/>
      <w:marBottom w:val="0"/>
      <w:divBdr>
        <w:top w:val="none" w:sz="0" w:space="0" w:color="auto"/>
        <w:left w:val="none" w:sz="0" w:space="0" w:color="auto"/>
        <w:bottom w:val="none" w:sz="0" w:space="0" w:color="auto"/>
        <w:right w:val="none" w:sz="0" w:space="0" w:color="auto"/>
      </w:divBdr>
    </w:div>
    <w:div w:id="75520153">
      <w:bodyDiv w:val="1"/>
      <w:marLeft w:val="0"/>
      <w:marRight w:val="0"/>
      <w:marTop w:val="0"/>
      <w:marBottom w:val="0"/>
      <w:divBdr>
        <w:top w:val="none" w:sz="0" w:space="0" w:color="auto"/>
        <w:left w:val="none" w:sz="0" w:space="0" w:color="auto"/>
        <w:bottom w:val="none" w:sz="0" w:space="0" w:color="auto"/>
        <w:right w:val="none" w:sz="0" w:space="0" w:color="auto"/>
      </w:divBdr>
    </w:div>
    <w:div w:id="79379548">
      <w:bodyDiv w:val="1"/>
      <w:marLeft w:val="0"/>
      <w:marRight w:val="0"/>
      <w:marTop w:val="0"/>
      <w:marBottom w:val="0"/>
      <w:divBdr>
        <w:top w:val="none" w:sz="0" w:space="0" w:color="auto"/>
        <w:left w:val="none" w:sz="0" w:space="0" w:color="auto"/>
        <w:bottom w:val="none" w:sz="0" w:space="0" w:color="auto"/>
        <w:right w:val="none" w:sz="0" w:space="0" w:color="auto"/>
      </w:divBdr>
    </w:div>
    <w:div w:id="79957944">
      <w:bodyDiv w:val="1"/>
      <w:marLeft w:val="0"/>
      <w:marRight w:val="0"/>
      <w:marTop w:val="0"/>
      <w:marBottom w:val="0"/>
      <w:divBdr>
        <w:top w:val="none" w:sz="0" w:space="0" w:color="auto"/>
        <w:left w:val="none" w:sz="0" w:space="0" w:color="auto"/>
        <w:bottom w:val="none" w:sz="0" w:space="0" w:color="auto"/>
        <w:right w:val="none" w:sz="0" w:space="0" w:color="auto"/>
      </w:divBdr>
      <w:divsChild>
        <w:div w:id="2075470034">
          <w:marLeft w:val="0"/>
          <w:marRight w:val="0"/>
          <w:marTop w:val="0"/>
          <w:marBottom w:val="0"/>
          <w:divBdr>
            <w:top w:val="none" w:sz="0" w:space="0" w:color="auto"/>
            <w:left w:val="none" w:sz="0" w:space="0" w:color="auto"/>
            <w:bottom w:val="none" w:sz="0" w:space="0" w:color="auto"/>
            <w:right w:val="none" w:sz="0" w:space="0" w:color="auto"/>
          </w:divBdr>
          <w:divsChild>
            <w:div w:id="3981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7588">
      <w:bodyDiv w:val="1"/>
      <w:marLeft w:val="0"/>
      <w:marRight w:val="0"/>
      <w:marTop w:val="0"/>
      <w:marBottom w:val="0"/>
      <w:divBdr>
        <w:top w:val="none" w:sz="0" w:space="0" w:color="auto"/>
        <w:left w:val="none" w:sz="0" w:space="0" w:color="auto"/>
        <w:bottom w:val="none" w:sz="0" w:space="0" w:color="auto"/>
        <w:right w:val="none" w:sz="0" w:space="0" w:color="auto"/>
      </w:divBdr>
      <w:divsChild>
        <w:div w:id="930747427">
          <w:marLeft w:val="0"/>
          <w:marRight w:val="0"/>
          <w:marTop w:val="0"/>
          <w:marBottom w:val="0"/>
          <w:divBdr>
            <w:top w:val="none" w:sz="0" w:space="0" w:color="auto"/>
            <w:left w:val="none" w:sz="0" w:space="0" w:color="auto"/>
            <w:bottom w:val="none" w:sz="0" w:space="0" w:color="auto"/>
            <w:right w:val="none" w:sz="0" w:space="0" w:color="auto"/>
          </w:divBdr>
          <w:divsChild>
            <w:div w:id="1290745147">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619149918">
                      <w:marLeft w:val="0"/>
                      <w:marRight w:val="0"/>
                      <w:marTop w:val="0"/>
                      <w:marBottom w:val="0"/>
                      <w:divBdr>
                        <w:top w:val="none" w:sz="0" w:space="0" w:color="auto"/>
                        <w:left w:val="none" w:sz="0" w:space="0" w:color="auto"/>
                        <w:bottom w:val="none" w:sz="0" w:space="0" w:color="auto"/>
                        <w:right w:val="none" w:sz="0" w:space="0" w:color="auto"/>
                      </w:divBdr>
                      <w:divsChild>
                        <w:div w:id="1150177266">
                          <w:marLeft w:val="0"/>
                          <w:marRight w:val="0"/>
                          <w:marTop w:val="0"/>
                          <w:marBottom w:val="0"/>
                          <w:divBdr>
                            <w:top w:val="none" w:sz="0" w:space="0" w:color="auto"/>
                            <w:left w:val="none" w:sz="0" w:space="0" w:color="auto"/>
                            <w:bottom w:val="none" w:sz="0" w:space="0" w:color="auto"/>
                            <w:right w:val="none" w:sz="0" w:space="0" w:color="auto"/>
                          </w:divBdr>
                          <w:divsChild>
                            <w:div w:id="998267979">
                              <w:marLeft w:val="0"/>
                              <w:marRight w:val="0"/>
                              <w:marTop w:val="0"/>
                              <w:marBottom w:val="0"/>
                              <w:divBdr>
                                <w:top w:val="none" w:sz="0" w:space="0" w:color="auto"/>
                                <w:left w:val="none" w:sz="0" w:space="0" w:color="auto"/>
                                <w:bottom w:val="none" w:sz="0" w:space="0" w:color="auto"/>
                                <w:right w:val="none" w:sz="0" w:space="0" w:color="auto"/>
                              </w:divBdr>
                              <w:divsChild>
                                <w:div w:id="555163311">
                                  <w:marLeft w:val="0"/>
                                  <w:marRight w:val="0"/>
                                  <w:marTop w:val="0"/>
                                  <w:marBottom w:val="0"/>
                                  <w:divBdr>
                                    <w:top w:val="none" w:sz="0" w:space="0" w:color="auto"/>
                                    <w:left w:val="none" w:sz="0" w:space="0" w:color="auto"/>
                                    <w:bottom w:val="none" w:sz="0" w:space="0" w:color="auto"/>
                                    <w:right w:val="none" w:sz="0" w:space="0" w:color="auto"/>
                                  </w:divBdr>
                                  <w:divsChild>
                                    <w:div w:id="9303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49515">
      <w:bodyDiv w:val="1"/>
      <w:marLeft w:val="0"/>
      <w:marRight w:val="0"/>
      <w:marTop w:val="0"/>
      <w:marBottom w:val="0"/>
      <w:divBdr>
        <w:top w:val="none" w:sz="0" w:space="0" w:color="auto"/>
        <w:left w:val="none" w:sz="0" w:space="0" w:color="auto"/>
        <w:bottom w:val="none" w:sz="0" w:space="0" w:color="auto"/>
        <w:right w:val="none" w:sz="0" w:space="0" w:color="auto"/>
      </w:divBdr>
      <w:divsChild>
        <w:div w:id="301424844">
          <w:marLeft w:val="0"/>
          <w:marRight w:val="0"/>
          <w:marTop w:val="0"/>
          <w:marBottom w:val="0"/>
          <w:divBdr>
            <w:top w:val="none" w:sz="0" w:space="0" w:color="auto"/>
            <w:left w:val="none" w:sz="0" w:space="0" w:color="auto"/>
            <w:bottom w:val="none" w:sz="0" w:space="0" w:color="auto"/>
            <w:right w:val="none" w:sz="0" w:space="0" w:color="auto"/>
          </w:divBdr>
          <w:divsChild>
            <w:div w:id="650720794">
              <w:marLeft w:val="0"/>
              <w:marRight w:val="0"/>
              <w:marTop w:val="0"/>
              <w:marBottom w:val="0"/>
              <w:divBdr>
                <w:top w:val="none" w:sz="0" w:space="0" w:color="auto"/>
                <w:left w:val="none" w:sz="0" w:space="0" w:color="auto"/>
                <w:bottom w:val="none" w:sz="0" w:space="0" w:color="auto"/>
                <w:right w:val="none" w:sz="0" w:space="0" w:color="auto"/>
              </w:divBdr>
              <w:divsChild>
                <w:div w:id="811368351">
                  <w:marLeft w:val="0"/>
                  <w:marRight w:val="0"/>
                  <w:marTop w:val="0"/>
                  <w:marBottom w:val="0"/>
                  <w:divBdr>
                    <w:top w:val="none" w:sz="0" w:space="0" w:color="auto"/>
                    <w:left w:val="none" w:sz="0" w:space="0" w:color="auto"/>
                    <w:bottom w:val="none" w:sz="0" w:space="0" w:color="auto"/>
                    <w:right w:val="none" w:sz="0" w:space="0" w:color="auto"/>
                  </w:divBdr>
                  <w:divsChild>
                    <w:div w:id="1553812343">
                      <w:marLeft w:val="0"/>
                      <w:marRight w:val="0"/>
                      <w:marTop w:val="0"/>
                      <w:marBottom w:val="0"/>
                      <w:divBdr>
                        <w:top w:val="none" w:sz="0" w:space="0" w:color="auto"/>
                        <w:left w:val="none" w:sz="0" w:space="0" w:color="auto"/>
                        <w:bottom w:val="none" w:sz="0" w:space="0" w:color="auto"/>
                        <w:right w:val="none" w:sz="0" w:space="0" w:color="auto"/>
                      </w:divBdr>
                      <w:divsChild>
                        <w:div w:id="86199837">
                          <w:marLeft w:val="0"/>
                          <w:marRight w:val="0"/>
                          <w:marTop w:val="0"/>
                          <w:marBottom w:val="0"/>
                          <w:divBdr>
                            <w:top w:val="none" w:sz="0" w:space="0" w:color="auto"/>
                            <w:left w:val="none" w:sz="0" w:space="0" w:color="auto"/>
                            <w:bottom w:val="none" w:sz="0" w:space="0" w:color="auto"/>
                            <w:right w:val="none" w:sz="0" w:space="0" w:color="auto"/>
                          </w:divBdr>
                          <w:divsChild>
                            <w:div w:id="1421484735">
                              <w:marLeft w:val="0"/>
                              <w:marRight w:val="0"/>
                              <w:marTop w:val="0"/>
                              <w:marBottom w:val="0"/>
                              <w:divBdr>
                                <w:top w:val="none" w:sz="0" w:space="0" w:color="auto"/>
                                <w:left w:val="none" w:sz="0" w:space="0" w:color="auto"/>
                                <w:bottom w:val="none" w:sz="0" w:space="0" w:color="auto"/>
                                <w:right w:val="none" w:sz="0" w:space="0" w:color="auto"/>
                              </w:divBdr>
                              <w:divsChild>
                                <w:div w:id="555900083">
                                  <w:marLeft w:val="0"/>
                                  <w:marRight w:val="0"/>
                                  <w:marTop w:val="0"/>
                                  <w:marBottom w:val="0"/>
                                  <w:divBdr>
                                    <w:top w:val="none" w:sz="0" w:space="0" w:color="auto"/>
                                    <w:left w:val="none" w:sz="0" w:space="0" w:color="auto"/>
                                    <w:bottom w:val="none" w:sz="0" w:space="0" w:color="auto"/>
                                    <w:right w:val="none" w:sz="0" w:space="0" w:color="auto"/>
                                  </w:divBdr>
                                  <w:divsChild>
                                    <w:div w:id="1042367874">
                                      <w:marLeft w:val="0"/>
                                      <w:marRight w:val="0"/>
                                      <w:marTop w:val="0"/>
                                      <w:marBottom w:val="0"/>
                                      <w:divBdr>
                                        <w:top w:val="none" w:sz="0" w:space="0" w:color="auto"/>
                                        <w:left w:val="none" w:sz="0" w:space="0" w:color="auto"/>
                                        <w:bottom w:val="none" w:sz="0" w:space="0" w:color="auto"/>
                                        <w:right w:val="none" w:sz="0" w:space="0" w:color="auto"/>
                                      </w:divBdr>
                                      <w:divsChild>
                                        <w:div w:id="1806777556">
                                          <w:marLeft w:val="0"/>
                                          <w:marRight w:val="0"/>
                                          <w:marTop w:val="0"/>
                                          <w:marBottom w:val="0"/>
                                          <w:divBdr>
                                            <w:top w:val="none" w:sz="0" w:space="0" w:color="auto"/>
                                            <w:left w:val="none" w:sz="0" w:space="0" w:color="auto"/>
                                            <w:bottom w:val="none" w:sz="0" w:space="0" w:color="auto"/>
                                            <w:right w:val="none" w:sz="0" w:space="0" w:color="auto"/>
                                          </w:divBdr>
                                          <w:divsChild>
                                            <w:div w:id="1799029686">
                                              <w:marLeft w:val="0"/>
                                              <w:marRight w:val="0"/>
                                              <w:marTop w:val="0"/>
                                              <w:marBottom w:val="0"/>
                                              <w:divBdr>
                                                <w:top w:val="none" w:sz="0" w:space="0" w:color="auto"/>
                                                <w:left w:val="none" w:sz="0" w:space="0" w:color="auto"/>
                                                <w:bottom w:val="none" w:sz="0" w:space="0" w:color="auto"/>
                                                <w:right w:val="none" w:sz="0" w:space="0" w:color="auto"/>
                                              </w:divBdr>
                                              <w:divsChild>
                                                <w:div w:id="975917264">
                                                  <w:marLeft w:val="0"/>
                                                  <w:marRight w:val="0"/>
                                                  <w:marTop w:val="0"/>
                                                  <w:marBottom w:val="0"/>
                                                  <w:divBdr>
                                                    <w:top w:val="none" w:sz="0" w:space="0" w:color="auto"/>
                                                    <w:left w:val="none" w:sz="0" w:space="0" w:color="auto"/>
                                                    <w:bottom w:val="none" w:sz="0" w:space="0" w:color="auto"/>
                                                    <w:right w:val="none" w:sz="0" w:space="0" w:color="auto"/>
                                                  </w:divBdr>
                                                  <w:divsChild>
                                                    <w:div w:id="631981783">
                                                      <w:marLeft w:val="0"/>
                                                      <w:marRight w:val="0"/>
                                                      <w:marTop w:val="0"/>
                                                      <w:marBottom w:val="0"/>
                                                      <w:divBdr>
                                                        <w:top w:val="none" w:sz="0" w:space="0" w:color="auto"/>
                                                        <w:left w:val="none" w:sz="0" w:space="0" w:color="auto"/>
                                                        <w:bottom w:val="none" w:sz="0" w:space="0" w:color="auto"/>
                                                        <w:right w:val="none" w:sz="0" w:space="0" w:color="auto"/>
                                                      </w:divBdr>
                                                      <w:divsChild>
                                                        <w:div w:id="498737822">
                                                          <w:marLeft w:val="0"/>
                                                          <w:marRight w:val="0"/>
                                                          <w:marTop w:val="346"/>
                                                          <w:marBottom w:val="346"/>
                                                          <w:divBdr>
                                                            <w:top w:val="none" w:sz="0" w:space="0" w:color="auto"/>
                                                            <w:left w:val="none" w:sz="0" w:space="0" w:color="auto"/>
                                                            <w:bottom w:val="none" w:sz="0" w:space="0" w:color="auto"/>
                                                            <w:right w:val="none" w:sz="0" w:space="0" w:color="auto"/>
                                                          </w:divBdr>
                                                          <w:divsChild>
                                                            <w:div w:id="628166261">
                                                              <w:marLeft w:val="0"/>
                                                              <w:marRight w:val="0"/>
                                                              <w:marTop w:val="0"/>
                                                              <w:marBottom w:val="0"/>
                                                              <w:divBdr>
                                                                <w:top w:val="none" w:sz="0" w:space="0" w:color="auto"/>
                                                                <w:left w:val="none" w:sz="0" w:space="0" w:color="auto"/>
                                                                <w:bottom w:val="none" w:sz="0" w:space="0" w:color="auto"/>
                                                                <w:right w:val="none" w:sz="0" w:space="0" w:color="auto"/>
                                                              </w:divBdr>
                                                              <w:divsChild>
                                                                <w:div w:id="1914268891">
                                                                  <w:marLeft w:val="0"/>
                                                                  <w:marRight w:val="0"/>
                                                                  <w:marTop w:val="0"/>
                                                                  <w:marBottom w:val="0"/>
                                                                  <w:divBdr>
                                                                    <w:top w:val="none" w:sz="0" w:space="0" w:color="auto"/>
                                                                    <w:left w:val="none" w:sz="0" w:space="0" w:color="auto"/>
                                                                    <w:bottom w:val="none" w:sz="0" w:space="0" w:color="auto"/>
                                                                    <w:right w:val="none" w:sz="0" w:space="0" w:color="auto"/>
                                                                  </w:divBdr>
                                                                  <w:divsChild>
                                                                    <w:div w:id="577523710">
                                                                      <w:marLeft w:val="0"/>
                                                                      <w:marRight w:val="0"/>
                                                                      <w:marTop w:val="0"/>
                                                                      <w:marBottom w:val="0"/>
                                                                      <w:divBdr>
                                                                        <w:top w:val="none" w:sz="0" w:space="0" w:color="auto"/>
                                                                        <w:left w:val="none" w:sz="0" w:space="0" w:color="auto"/>
                                                                        <w:bottom w:val="none" w:sz="0" w:space="0" w:color="auto"/>
                                                                        <w:right w:val="none" w:sz="0" w:space="0" w:color="auto"/>
                                                                      </w:divBdr>
                                                                      <w:divsChild>
                                                                        <w:div w:id="1340504217">
                                                                          <w:marLeft w:val="0"/>
                                                                          <w:marRight w:val="0"/>
                                                                          <w:marTop w:val="0"/>
                                                                          <w:marBottom w:val="288"/>
                                                                          <w:divBdr>
                                                                            <w:top w:val="dotted" w:sz="4" w:space="9" w:color="99C5CC"/>
                                                                            <w:left w:val="dotted" w:sz="4" w:space="12" w:color="99C5CC"/>
                                                                            <w:bottom w:val="dotted" w:sz="4" w:space="9" w:color="99C5CC"/>
                                                                            <w:right w:val="dotted" w:sz="4" w:space="12" w:color="99C5CC"/>
                                                                          </w:divBdr>
                                                                          <w:divsChild>
                                                                            <w:div w:id="315493042">
                                                                              <w:marLeft w:val="0"/>
                                                                              <w:marRight w:val="0"/>
                                                                              <w:marTop w:val="0"/>
                                                                              <w:marBottom w:val="0"/>
                                                                              <w:divBdr>
                                                                                <w:top w:val="none" w:sz="0" w:space="0" w:color="auto"/>
                                                                                <w:left w:val="none" w:sz="0" w:space="0" w:color="auto"/>
                                                                                <w:bottom w:val="none" w:sz="0" w:space="0" w:color="auto"/>
                                                                                <w:right w:val="none" w:sz="0" w:space="0" w:color="auto"/>
                                                                              </w:divBdr>
                                                                              <w:divsChild>
                                                                                <w:div w:id="641008307">
                                                                                  <w:marLeft w:val="0"/>
                                                                                  <w:marRight w:val="0"/>
                                                                                  <w:marTop w:val="0"/>
                                                                                  <w:marBottom w:val="0"/>
                                                                                  <w:divBdr>
                                                                                    <w:top w:val="none" w:sz="0" w:space="0" w:color="auto"/>
                                                                                    <w:left w:val="none" w:sz="0" w:space="0" w:color="auto"/>
                                                                                    <w:bottom w:val="none" w:sz="0" w:space="0" w:color="auto"/>
                                                                                    <w:right w:val="none" w:sz="0" w:space="0" w:color="auto"/>
                                                                                  </w:divBdr>
                                                                                  <w:divsChild>
                                                                                    <w:div w:id="80759644">
                                                                                      <w:marLeft w:val="0"/>
                                                                                      <w:marRight w:val="0"/>
                                                                                      <w:marTop w:val="0"/>
                                                                                      <w:marBottom w:val="115"/>
                                                                                      <w:divBdr>
                                                                                        <w:top w:val="none" w:sz="0" w:space="0" w:color="auto"/>
                                                                                        <w:left w:val="none" w:sz="0" w:space="0" w:color="auto"/>
                                                                                        <w:bottom w:val="none" w:sz="0" w:space="0" w:color="auto"/>
                                                                                        <w:right w:val="none" w:sz="0" w:space="0" w:color="auto"/>
                                                                                      </w:divBdr>
                                                                                    </w:div>
                                                                                    <w:div w:id="650450146">
                                                                                      <w:marLeft w:val="0"/>
                                                                                      <w:marRight w:val="0"/>
                                                                                      <w:marTop w:val="0"/>
                                                                                      <w:marBottom w:val="115"/>
                                                                                      <w:divBdr>
                                                                                        <w:top w:val="none" w:sz="0" w:space="0" w:color="auto"/>
                                                                                        <w:left w:val="none" w:sz="0" w:space="0" w:color="auto"/>
                                                                                        <w:bottom w:val="none" w:sz="0" w:space="0" w:color="auto"/>
                                                                                        <w:right w:val="none" w:sz="0" w:space="0" w:color="auto"/>
                                                                                      </w:divBdr>
                                                                                    </w:div>
                                                                                    <w:div w:id="1072581930">
                                                                                      <w:marLeft w:val="0"/>
                                                                                      <w:marRight w:val="0"/>
                                                                                      <w:marTop w:val="0"/>
                                                                                      <w:marBottom w:val="0"/>
                                                                                      <w:divBdr>
                                                                                        <w:top w:val="none" w:sz="0" w:space="0" w:color="auto"/>
                                                                                        <w:left w:val="none" w:sz="0" w:space="0" w:color="auto"/>
                                                                                        <w:bottom w:val="none" w:sz="0" w:space="0" w:color="auto"/>
                                                                                        <w:right w:val="none" w:sz="0" w:space="0" w:color="auto"/>
                                                                                      </w:divBdr>
                                                                                    </w:div>
                                                                                    <w:div w:id="1123232398">
                                                                                      <w:marLeft w:val="0"/>
                                                                                      <w:marRight w:val="0"/>
                                                                                      <w:marTop w:val="0"/>
                                                                                      <w:marBottom w:val="115"/>
                                                                                      <w:divBdr>
                                                                                        <w:top w:val="none" w:sz="0" w:space="0" w:color="auto"/>
                                                                                        <w:left w:val="none" w:sz="0" w:space="0" w:color="auto"/>
                                                                                        <w:bottom w:val="none" w:sz="0" w:space="0" w:color="auto"/>
                                                                                        <w:right w:val="none" w:sz="0" w:space="0" w:color="auto"/>
                                                                                      </w:divBdr>
                                                                                    </w:div>
                                                                                    <w:div w:id="1420515871">
                                                                                      <w:marLeft w:val="0"/>
                                                                                      <w:marRight w:val="0"/>
                                                                                      <w:marTop w:val="0"/>
                                                                                      <w:marBottom w:val="115"/>
                                                                                      <w:divBdr>
                                                                                        <w:top w:val="none" w:sz="0" w:space="0" w:color="auto"/>
                                                                                        <w:left w:val="none" w:sz="0" w:space="0" w:color="auto"/>
                                                                                        <w:bottom w:val="none" w:sz="0" w:space="0" w:color="auto"/>
                                                                                        <w:right w:val="none" w:sz="0" w:space="0" w:color="auto"/>
                                                                                      </w:divBdr>
                                                                                    </w:div>
                                                                                    <w:div w:id="176438034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29647">
      <w:bodyDiv w:val="1"/>
      <w:marLeft w:val="0"/>
      <w:marRight w:val="0"/>
      <w:marTop w:val="0"/>
      <w:marBottom w:val="0"/>
      <w:divBdr>
        <w:top w:val="none" w:sz="0" w:space="0" w:color="auto"/>
        <w:left w:val="none" w:sz="0" w:space="0" w:color="auto"/>
        <w:bottom w:val="none" w:sz="0" w:space="0" w:color="auto"/>
        <w:right w:val="none" w:sz="0" w:space="0" w:color="auto"/>
      </w:divBdr>
    </w:div>
    <w:div w:id="90200068">
      <w:bodyDiv w:val="1"/>
      <w:marLeft w:val="0"/>
      <w:marRight w:val="0"/>
      <w:marTop w:val="0"/>
      <w:marBottom w:val="0"/>
      <w:divBdr>
        <w:top w:val="none" w:sz="0" w:space="0" w:color="auto"/>
        <w:left w:val="none" w:sz="0" w:space="0" w:color="auto"/>
        <w:bottom w:val="none" w:sz="0" w:space="0" w:color="auto"/>
        <w:right w:val="none" w:sz="0" w:space="0" w:color="auto"/>
      </w:divBdr>
    </w:div>
    <w:div w:id="91903710">
      <w:bodyDiv w:val="1"/>
      <w:marLeft w:val="0"/>
      <w:marRight w:val="0"/>
      <w:marTop w:val="0"/>
      <w:marBottom w:val="0"/>
      <w:divBdr>
        <w:top w:val="none" w:sz="0" w:space="0" w:color="auto"/>
        <w:left w:val="none" w:sz="0" w:space="0" w:color="auto"/>
        <w:bottom w:val="none" w:sz="0" w:space="0" w:color="auto"/>
        <w:right w:val="none" w:sz="0" w:space="0" w:color="auto"/>
      </w:divBdr>
    </w:div>
    <w:div w:id="9301314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75733">
      <w:bodyDiv w:val="1"/>
      <w:marLeft w:val="0"/>
      <w:marRight w:val="0"/>
      <w:marTop w:val="0"/>
      <w:marBottom w:val="0"/>
      <w:divBdr>
        <w:top w:val="none" w:sz="0" w:space="0" w:color="auto"/>
        <w:left w:val="none" w:sz="0" w:space="0" w:color="auto"/>
        <w:bottom w:val="none" w:sz="0" w:space="0" w:color="auto"/>
        <w:right w:val="none" w:sz="0" w:space="0" w:color="auto"/>
      </w:divBdr>
    </w:div>
    <w:div w:id="103186357">
      <w:bodyDiv w:val="1"/>
      <w:marLeft w:val="0"/>
      <w:marRight w:val="0"/>
      <w:marTop w:val="0"/>
      <w:marBottom w:val="0"/>
      <w:divBdr>
        <w:top w:val="none" w:sz="0" w:space="0" w:color="auto"/>
        <w:left w:val="none" w:sz="0" w:space="0" w:color="auto"/>
        <w:bottom w:val="none" w:sz="0" w:space="0" w:color="auto"/>
        <w:right w:val="none" w:sz="0" w:space="0" w:color="auto"/>
      </w:divBdr>
    </w:div>
    <w:div w:id="105000919">
      <w:bodyDiv w:val="1"/>
      <w:marLeft w:val="0"/>
      <w:marRight w:val="0"/>
      <w:marTop w:val="0"/>
      <w:marBottom w:val="0"/>
      <w:divBdr>
        <w:top w:val="none" w:sz="0" w:space="0" w:color="auto"/>
        <w:left w:val="none" w:sz="0" w:space="0" w:color="auto"/>
        <w:bottom w:val="none" w:sz="0" w:space="0" w:color="auto"/>
        <w:right w:val="none" w:sz="0" w:space="0" w:color="auto"/>
      </w:divBdr>
    </w:div>
    <w:div w:id="106969918">
      <w:bodyDiv w:val="1"/>
      <w:marLeft w:val="0"/>
      <w:marRight w:val="0"/>
      <w:marTop w:val="0"/>
      <w:marBottom w:val="0"/>
      <w:divBdr>
        <w:top w:val="none" w:sz="0" w:space="0" w:color="auto"/>
        <w:left w:val="none" w:sz="0" w:space="0" w:color="auto"/>
        <w:bottom w:val="none" w:sz="0" w:space="0" w:color="auto"/>
        <w:right w:val="none" w:sz="0" w:space="0" w:color="auto"/>
      </w:divBdr>
    </w:div>
    <w:div w:id="108085870">
      <w:bodyDiv w:val="1"/>
      <w:marLeft w:val="0"/>
      <w:marRight w:val="0"/>
      <w:marTop w:val="0"/>
      <w:marBottom w:val="0"/>
      <w:divBdr>
        <w:top w:val="none" w:sz="0" w:space="0" w:color="auto"/>
        <w:left w:val="none" w:sz="0" w:space="0" w:color="auto"/>
        <w:bottom w:val="none" w:sz="0" w:space="0" w:color="auto"/>
        <w:right w:val="none" w:sz="0" w:space="0" w:color="auto"/>
      </w:divBdr>
    </w:div>
    <w:div w:id="108671119">
      <w:bodyDiv w:val="1"/>
      <w:marLeft w:val="0"/>
      <w:marRight w:val="0"/>
      <w:marTop w:val="0"/>
      <w:marBottom w:val="0"/>
      <w:divBdr>
        <w:top w:val="none" w:sz="0" w:space="0" w:color="auto"/>
        <w:left w:val="none" w:sz="0" w:space="0" w:color="auto"/>
        <w:bottom w:val="none" w:sz="0" w:space="0" w:color="auto"/>
        <w:right w:val="none" w:sz="0" w:space="0" w:color="auto"/>
      </w:divBdr>
    </w:div>
    <w:div w:id="109857173">
      <w:bodyDiv w:val="1"/>
      <w:marLeft w:val="0"/>
      <w:marRight w:val="0"/>
      <w:marTop w:val="0"/>
      <w:marBottom w:val="0"/>
      <w:divBdr>
        <w:top w:val="none" w:sz="0" w:space="0" w:color="auto"/>
        <w:left w:val="none" w:sz="0" w:space="0" w:color="auto"/>
        <w:bottom w:val="none" w:sz="0" w:space="0" w:color="auto"/>
        <w:right w:val="none" w:sz="0" w:space="0" w:color="auto"/>
      </w:divBdr>
    </w:div>
    <w:div w:id="110168557">
      <w:bodyDiv w:val="1"/>
      <w:marLeft w:val="0"/>
      <w:marRight w:val="0"/>
      <w:marTop w:val="0"/>
      <w:marBottom w:val="0"/>
      <w:divBdr>
        <w:top w:val="none" w:sz="0" w:space="0" w:color="auto"/>
        <w:left w:val="none" w:sz="0" w:space="0" w:color="auto"/>
        <w:bottom w:val="none" w:sz="0" w:space="0" w:color="auto"/>
        <w:right w:val="none" w:sz="0" w:space="0" w:color="auto"/>
      </w:divBdr>
    </w:div>
    <w:div w:id="114711973">
      <w:bodyDiv w:val="1"/>
      <w:marLeft w:val="0"/>
      <w:marRight w:val="0"/>
      <w:marTop w:val="0"/>
      <w:marBottom w:val="0"/>
      <w:divBdr>
        <w:top w:val="none" w:sz="0" w:space="0" w:color="auto"/>
        <w:left w:val="none" w:sz="0" w:space="0" w:color="auto"/>
        <w:bottom w:val="none" w:sz="0" w:space="0" w:color="auto"/>
        <w:right w:val="none" w:sz="0" w:space="0" w:color="auto"/>
      </w:divBdr>
    </w:div>
    <w:div w:id="115297688">
      <w:bodyDiv w:val="1"/>
      <w:marLeft w:val="0"/>
      <w:marRight w:val="0"/>
      <w:marTop w:val="0"/>
      <w:marBottom w:val="0"/>
      <w:divBdr>
        <w:top w:val="none" w:sz="0" w:space="0" w:color="auto"/>
        <w:left w:val="none" w:sz="0" w:space="0" w:color="auto"/>
        <w:bottom w:val="none" w:sz="0" w:space="0" w:color="auto"/>
        <w:right w:val="none" w:sz="0" w:space="0" w:color="auto"/>
      </w:divBdr>
    </w:div>
    <w:div w:id="116292467">
      <w:bodyDiv w:val="1"/>
      <w:marLeft w:val="0"/>
      <w:marRight w:val="0"/>
      <w:marTop w:val="0"/>
      <w:marBottom w:val="0"/>
      <w:divBdr>
        <w:top w:val="none" w:sz="0" w:space="0" w:color="auto"/>
        <w:left w:val="none" w:sz="0" w:space="0" w:color="auto"/>
        <w:bottom w:val="none" w:sz="0" w:space="0" w:color="auto"/>
        <w:right w:val="none" w:sz="0" w:space="0" w:color="auto"/>
      </w:divBdr>
    </w:div>
    <w:div w:id="120344761">
      <w:bodyDiv w:val="1"/>
      <w:marLeft w:val="0"/>
      <w:marRight w:val="0"/>
      <w:marTop w:val="0"/>
      <w:marBottom w:val="0"/>
      <w:divBdr>
        <w:top w:val="none" w:sz="0" w:space="0" w:color="auto"/>
        <w:left w:val="none" w:sz="0" w:space="0" w:color="auto"/>
        <w:bottom w:val="none" w:sz="0" w:space="0" w:color="auto"/>
        <w:right w:val="none" w:sz="0" w:space="0" w:color="auto"/>
      </w:divBdr>
    </w:div>
    <w:div w:id="122383477">
      <w:bodyDiv w:val="1"/>
      <w:marLeft w:val="0"/>
      <w:marRight w:val="0"/>
      <w:marTop w:val="0"/>
      <w:marBottom w:val="0"/>
      <w:divBdr>
        <w:top w:val="none" w:sz="0" w:space="0" w:color="auto"/>
        <w:left w:val="none" w:sz="0" w:space="0" w:color="auto"/>
        <w:bottom w:val="none" w:sz="0" w:space="0" w:color="auto"/>
        <w:right w:val="none" w:sz="0" w:space="0" w:color="auto"/>
      </w:divBdr>
    </w:div>
    <w:div w:id="124470571">
      <w:bodyDiv w:val="1"/>
      <w:marLeft w:val="0"/>
      <w:marRight w:val="0"/>
      <w:marTop w:val="0"/>
      <w:marBottom w:val="0"/>
      <w:divBdr>
        <w:top w:val="none" w:sz="0" w:space="0" w:color="auto"/>
        <w:left w:val="none" w:sz="0" w:space="0" w:color="auto"/>
        <w:bottom w:val="none" w:sz="0" w:space="0" w:color="auto"/>
        <w:right w:val="none" w:sz="0" w:space="0" w:color="auto"/>
      </w:divBdr>
      <w:divsChild>
        <w:div w:id="256181071">
          <w:marLeft w:val="0"/>
          <w:marRight w:val="0"/>
          <w:marTop w:val="1200"/>
          <w:marBottom w:val="0"/>
          <w:divBdr>
            <w:top w:val="none" w:sz="0" w:space="0" w:color="auto"/>
            <w:left w:val="none" w:sz="0" w:space="0" w:color="auto"/>
            <w:bottom w:val="none" w:sz="0" w:space="0" w:color="auto"/>
            <w:right w:val="none" w:sz="0" w:space="0" w:color="auto"/>
          </w:divBdr>
          <w:divsChild>
            <w:div w:id="453526903">
              <w:marLeft w:val="0"/>
              <w:marRight w:val="0"/>
              <w:marTop w:val="0"/>
              <w:marBottom w:val="0"/>
              <w:divBdr>
                <w:top w:val="none" w:sz="0" w:space="0" w:color="auto"/>
                <w:left w:val="none" w:sz="0" w:space="0" w:color="auto"/>
                <w:bottom w:val="none" w:sz="0" w:space="0" w:color="auto"/>
                <w:right w:val="none" w:sz="0" w:space="0" w:color="auto"/>
              </w:divBdr>
              <w:divsChild>
                <w:div w:id="19348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8785">
      <w:bodyDiv w:val="1"/>
      <w:marLeft w:val="0"/>
      <w:marRight w:val="0"/>
      <w:marTop w:val="0"/>
      <w:marBottom w:val="0"/>
      <w:divBdr>
        <w:top w:val="none" w:sz="0" w:space="0" w:color="auto"/>
        <w:left w:val="none" w:sz="0" w:space="0" w:color="auto"/>
        <w:bottom w:val="none" w:sz="0" w:space="0" w:color="auto"/>
        <w:right w:val="none" w:sz="0" w:space="0" w:color="auto"/>
      </w:divBdr>
    </w:div>
    <w:div w:id="136530444">
      <w:bodyDiv w:val="1"/>
      <w:marLeft w:val="0"/>
      <w:marRight w:val="0"/>
      <w:marTop w:val="0"/>
      <w:marBottom w:val="0"/>
      <w:divBdr>
        <w:top w:val="none" w:sz="0" w:space="0" w:color="auto"/>
        <w:left w:val="none" w:sz="0" w:space="0" w:color="auto"/>
        <w:bottom w:val="none" w:sz="0" w:space="0" w:color="auto"/>
        <w:right w:val="none" w:sz="0" w:space="0" w:color="auto"/>
      </w:divBdr>
    </w:div>
    <w:div w:id="140000026">
      <w:bodyDiv w:val="1"/>
      <w:marLeft w:val="0"/>
      <w:marRight w:val="0"/>
      <w:marTop w:val="0"/>
      <w:marBottom w:val="0"/>
      <w:divBdr>
        <w:top w:val="none" w:sz="0" w:space="0" w:color="auto"/>
        <w:left w:val="none" w:sz="0" w:space="0" w:color="auto"/>
        <w:bottom w:val="none" w:sz="0" w:space="0" w:color="auto"/>
        <w:right w:val="none" w:sz="0" w:space="0" w:color="auto"/>
      </w:divBdr>
    </w:div>
    <w:div w:id="141774765">
      <w:bodyDiv w:val="1"/>
      <w:marLeft w:val="0"/>
      <w:marRight w:val="0"/>
      <w:marTop w:val="0"/>
      <w:marBottom w:val="0"/>
      <w:divBdr>
        <w:top w:val="none" w:sz="0" w:space="0" w:color="auto"/>
        <w:left w:val="none" w:sz="0" w:space="0" w:color="auto"/>
        <w:bottom w:val="none" w:sz="0" w:space="0" w:color="auto"/>
        <w:right w:val="none" w:sz="0" w:space="0" w:color="auto"/>
      </w:divBdr>
    </w:div>
    <w:div w:id="144206008">
      <w:bodyDiv w:val="1"/>
      <w:marLeft w:val="0"/>
      <w:marRight w:val="0"/>
      <w:marTop w:val="0"/>
      <w:marBottom w:val="0"/>
      <w:divBdr>
        <w:top w:val="none" w:sz="0" w:space="0" w:color="auto"/>
        <w:left w:val="none" w:sz="0" w:space="0" w:color="auto"/>
        <w:bottom w:val="none" w:sz="0" w:space="0" w:color="auto"/>
        <w:right w:val="none" w:sz="0" w:space="0" w:color="auto"/>
      </w:divBdr>
    </w:div>
    <w:div w:id="147094589">
      <w:bodyDiv w:val="1"/>
      <w:marLeft w:val="0"/>
      <w:marRight w:val="0"/>
      <w:marTop w:val="0"/>
      <w:marBottom w:val="0"/>
      <w:divBdr>
        <w:top w:val="none" w:sz="0" w:space="0" w:color="auto"/>
        <w:left w:val="none" w:sz="0" w:space="0" w:color="auto"/>
        <w:bottom w:val="none" w:sz="0" w:space="0" w:color="auto"/>
        <w:right w:val="none" w:sz="0" w:space="0" w:color="auto"/>
      </w:divBdr>
    </w:div>
    <w:div w:id="148522011">
      <w:bodyDiv w:val="1"/>
      <w:marLeft w:val="0"/>
      <w:marRight w:val="0"/>
      <w:marTop w:val="0"/>
      <w:marBottom w:val="0"/>
      <w:divBdr>
        <w:top w:val="none" w:sz="0" w:space="0" w:color="auto"/>
        <w:left w:val="none" w:sz="0" w:space="0" w:color="auto"/>
        <w:bottom w:val="none" w:sz="0" w:space="0" w:color="auto"/>
        <w:right w:val="none" w:sz="0" w:space="0" w:color="auto"/>
      </w:divBdr>
    </w:div>
    <w:div w:id="154615583">
      <w:bodyDiv w:val="1"/>
      <w:marLeft w:val="0"/>
      <w:marRight w:val="0"/>
      <w:marTop w:val="0"/>
      <w:marBottom w:val="0"/>
      <w:divBdr>
        <w:top w:val="none" w:sz="0" w:space="0" w:color="auto"/>
        <w:left w:val="none" w:sz="0" w:space="0" w:color="auto"/>
        <w:bottom w:val="none" w:sz="0" w:space="0" w:color="auto"/>
        <w:right w:val="none" w:sz="0" w:space="0" w:color="auto"/>
      </w:divBdr>
    </w:div>
    <w:div w:id="155343483">
      <w:bodyDiv w:val="1"/>
      <w:marLeft w:val="0"/>
      <w:marRight w:val="0"/>
      <w:marTop w:val="0"/>
      <w:marBottom w:val="0"/>
      <w:divBdr>
        <w:top w:val="none" w:sz="0" w:space="0" w:color="auto"/>
        <w:left w:val="none" w:sz="0" w:space="0" w:color="auto"/>
        <w:bottom w:val="none" w:sz="0" w:space="0" w:color="auto"/>
        <w:right w:val="none" w:sz="0" w:space="0" w:color="auto"/>
      </w:divBdr>
    </w:div>
    <w:div w:id="157112237">
      <w:bodyDiv w:val="1"/>
      <w:marLeft w:val="0"/>
      <w:marRight w:val="0"/>
      <w:marTop w:val="0"/>
      <w:marBottom w:val="0"/>
      <w:divBdr>
        <w:top w:val="none" w:sz="0" w:space="0" w:color="auto"/>
        <w:left w:val="none" w:sz="0" w:space="0" w:color="auto"/>
        <w:bottom w:val="none" w:sz="0" w:space="0" w:color="auto"/>
        <w:right w:val="none" w:sz="0" w:space="0" w:color="auto"/>
      </w:divBdr>
    </w:div>
    <w:div w:id="157810703">
      <w:bodyDiv w:val="1"/>
      <w:marLeft w:val="0"/>
      <w:marRight w:val="0"/>
      <w:marTop w:val="0"/>
      <w:marBottom w:val="0"/>
      <w:divBdr>
        <w:top w:val="none" w:sz="0" w:space="0" w:color="auto"/>
        <w:left w:val="none" w:sz="0" w:space="0" w:color="auto"/>
        <w:bottom w:val="none" w:sz="0" w:space="0" w:color="auto"/>
        <w:right w:val="none" w:sz="0" w:space="0" w:color="auto"/>
      </w:divBdr>
    </w:div>
    <w:div w:id="158077836">
      <w:bodyDiv w:val="1"/>
      <w:marLeft w:val="0"/>
      <w:marRight w:val="0"/>
      <w:marTop w:val="0"/>
      <w:marBottom w:val="0"/>
      <w:divBdr>
        <w:top w:val="none" w:sz="0" w:space="0" w:color="auto"/>
        <w:left w:val="none" w:sz="0" w:space="0" w:color="auto"/>
        <w:bottom w:val="none" w:sz="0" w:space="0" w:color="auto"/>
        <w:right w:val="none" w:sz="0" w:space="0" w:color="auto"/>
      </w:divBdr>
    </w:div>
    <w:div w:id="159740300">
      <w:bodyDiv w:val="1"/>
      <w:marLeft w:val="0"/>
      <w:marRight w:val="0"/>
      <w:marTop w:val="0"/>
      <w:marBottom w:val="0"/>
      <w:divBdr>
        <w:top w:val="none" w:sz="0" w:space="0" w:color="auto"/>
        <w:left w:val="none" w:sz="0" w:space="0" w:color="auto"/>
        <w:bottom w:val="none" w:sz="0" w:space="0" w:color="auto"/>
        <w:right w:val="none" w:sz="0" w:space="0" w:color="auto"/>
      </w:divBdr>
    </w:div>
    <w:div w:id="163936085">
      <w:bodyDiv w:val="1"/>
      <w:marLeft w:val="0"/>
      <w:marRight w:val="0"/>
      <w:marTop w:val="0"/>
      <w:marBottom w:val="0"/>
      <w:divBdr>
        <w:top w:val="none" w:sz="0" w:space="0" w:color="auto"/>
        <w:left w:val="none" w:sz="0" w:space="0" w:color="auto"/>
        <w:bottom w:val="none" w:sz="0" w:space="0" w:color="auto"/>
        <w:right w:val="none" w:sz="0" w:space="0" w:color="auto"/>
      </w:divBdr>
    </w:div>
    <w:div w:id="173229562">
      <w:bodyDiv w:val="1"/>
      <w:marLeft w:val="0"/>
      <w:marRight w:val="0"/>
      <w:marTop w:val="0"/>
      <w:marBottom w:val="0"/>
      <w:divBdr>
        <w:top w:val="none" w:sz="0" w:space="0" w:color="auto"/>
        <w:left w:val="none" w:sz="0" w:space="0" w:color="auto"/>
        <w:bottom w:val="none" w:sz="0" w:space="0" w:color="auto"/>
        <w:right w:val="none" w:sz="0" w:space="0" w:color="auto"/>
      </w:divBdr>
    </w:div>
    <w:div w:id="174343964">
      <w:bodyDiv w:val="1"/>
      <w:marLeft w:val="0"/>
      <w:marRight w:val="0"/>
      <w:marTop w:val="0"/>
      <w:marBottom w:val="0"/>
      <w:divBdr>
        <w:top w:val="none" w:sz="0" w:space="0" w:color="auto"/>
        <w:left w:val="none" w:sz="0" w:space="0" w:color="auto"/>
        <w:bottom w:val="none" w:sz="0" w:space="0" w:color="auto"/>
        <w:right w:val="none" w:sz="0" w:space="0" w:color="auto"/>
      </w:divBdr>
    </w:div>
    <w:div w:id="179121464">
      <w:bodyDiv w:val="1"/>
      <w:marLeft w:val="0"/>
      <w:marRight w:val="0"/>
      <w:marTop w:val="0"/>
      <w:marBottom w:val="0"/>
      <w:divBdr>
        <w:top w:val="none" w:sz="0" w:space="0" w:color="auto"/>
        <w:left w:val="none" w:sz="0" w:space="0" w:color="auto"/>
        <w:bottom w:val="none" w:sz="0" w:space="0" w:color="auto"/>
        <w:right w:val="none" w:sz="0" w:space="0" w:color="auto"/>
      </w:divBdr>
    </w:div>
    <w:div w:id="181869619">
      <w:bodyDiv w:val="1"/>
      <w:marLeft w:val="0"/>
      <w:marRight w:val="0"/>
      <w:marTop w:val="0"/>
      <w:marBottom w:val="0"/>
      <w:divBdr>
        <w:top w:val="none" w:sz="0" w:space="0" w:color="auto"/>
        <w:left w:val="none" w:sz="0" w:space="0" w:color="auto"/>
        <w:bottom w:val="none" w:sz="0" w:space="0" w:color="auto"/>
        <w:right w:val="none" w:sz="0" w:space="0" w:color="auto"/>
      </w:divBdr>
    </w:div>
    <w:div w:id="187574251">
      <w:bodyDiv w:val="1"/>
      <w:marLeft w:val="0"/>
      <w:marRight w:val="0"/>
      <w:marTop w:val="0"/>
      <w:marBottom w:val="0"/>
      <w:divBdr>
        <w:top w:val="none" w:sz="0" w:space="0" w:color="auto"/>
        <w:left w:val="none" w:sz="0" w:space="0" w:color="auto"/>
        <w:bottom w:val="none" w:sz="0" w:space="0" w:color="auto"/>
        <w:right w:val="none" w:sz="0" w:space="0" w:color="auto"/>
      </w:divBdr>
    </w:div>
    <w:div w:id="190070077">
      <w:bodyDiv w:val="1"/>
      <w:marLeft w:val="0"/>
      <w:marRight w:val="0"/>
      <w:marTop w:val="0"/>
      <w:marBottom w:val="0"/>
      <w:divBdr>
        <w:top w:val="none" w:sz="0" w:space="0" w:color="auto"/>
        <w:left w:val="none" w:sz="0" w:space="0" w:color="auto"/>
        <w:bottom w:val="none" w:sz="0" w:space="0" w:color="auto"/>
        <w:right w:val="none" w:sz="0" w:space="0" w:color="auto"/>
      </w:divBdr>
    </w:div>
    <w:div w:id="192814820">
      <w:bodyDiv w:val="1"/>
      <w:marLeft w:val="0"/>
      <w:marRight w:val="0"/>
      <w:marTop w:val="0"/>
      <w:marBottom w:val="0"/>
      <w:divBdr>
        <w:top w:val="none" w:sz="0" w:space="0" w:color="auto"/>
        <w:left w:val="none" w:sz="0" w:space="0" w:color="auto"/>
        <w:bottom w:val="none" w:sz="0" w:space="0" w:color="auto"/>
        <w:right w:val="none" w:sz="0" w:space="0" w:color="auto"/>
      </w:divBdr>
    </w:div>
    <w:div w:id="193813587">
      <w:bodyDiv w:val="1"/>
      <w:marLeft w:val="0"/>
      <w:marRight w:val="0"/>
      <w:marTop w:val="0"/>
      <w:marBottom w:val="0"/>
      <w:divBdr>
        <w:top w:val="none" w:sz="0" w:space="0" w:color="auto"/>
        <w:left w:val="none" w:sz="0" w:space="0" w:color="auto"/>
        <w:bottom w:val="none" w:sz="0" w:space="0" w:color="auto"/>
        <w:right w:val="none" w:sz="0" w:space="0" w:color="auto"/>
      </w:divBdr>
    </w:div>
    <w:div w:id="194193307">
      <w:bodyDiv w:val="1"/>
      <w:marLeft w:val="0"/>
      <w:marRight w:val="0"/>
      <w:marTop w:val="0"/>
      <w:marBottom w:val="0"/>
      <w:divBdr>
        <w:top w:val="none" w:sz="0" w:space="0" w:color="auto"/>
        <w:left w:val="none" w:sz="0" w:space="0" w:color="auto"/>
        <w:bottom w:val="none" w:sz="0" w:space="0" w:color="auto"/>
        <w:right w:val="none" w:sz="0" w:space="0" w:color="auto"/>
      </w:divBdr>
    </w:div>
    <w:div w:id="197670009">
      <w:bodyDiv w:val="1"/>
      <w:marLeft w:val="0"/>
      <w:marRight w:val="0"/>
      <w:marTop w:val="0"/>
      <w:marBottom w:val="0"/>
      <w:divBdr>
        <w:top w:val="none" w:sz="0" w:space="0" w:color="auto"/>
        <w:left w:val="none" w:sz="0" w:space="0" w:color="auto"/>
        <w:bottom w:val="none" w:sz="0" w:space="0" w:color="auto"/>
        <w:right w:val="none" w:sz="0" w:space="0" w:color="auto"/>
      </w:divBdr>
    </w:div>
    <w:div w:id="201669815">
      <w:bodyDiv w:val="1"/>
      <w:marLeft w:val="0"/>
      <w:marRight w:val="0"/>
      <w:marTop w:val="0"/>
      <w:marBottom w:val="0"/>
      <w:divBdr>
        <w:top w:val="none" w:sz="0" w:space="0" w:color="auto"/>
        <w:left w:val="none" w:sz="0" w:space="0" w:color="auto"/>
        <w:bottom w:val="none" w:sz="0" w:space="0" w:color="auto"/>
        <w:right w:val="none" w:sz="0" w:space="0" w:color="auto"/>
      </w:divBdr>
    </w:div>
    <w:div w:id="205221178">
      <w:bodyDiv w:val="1"/>
      <w:marLeft w:val="0"/>
      <w:marRight w:val="0"/>
      <w:marTop w:val="0"/>
      <w:marBottom w:val="0"/>
      <w:divBdr>
        <w:top w:val="none" w:sz="0" w:space="0" w:color="auto"/>
        <w:left w:val="none" w:sz="0" w:space="0" w:color="auto"/>
        <w:bottom w:val="none" w:sz="0" w:space="0" w:color="auto"/>
        <w:right w:val="none" w:sz="0" w:space="0" w:color="auto"/>
      </w:divBdr>
    </w:div>
    <w:div w:id="205878319">
      <w:bodyDiv w:val="1"/>
      <w:marLeft w:val="0"/>
      <w:marRight w:val="0"/>
      <w:marTop w:val="0"/>
      <w:marBottom w:val="0"/>
      <w:divBdr>
        <w:top w:val="none" w:sz="0" w:space="0" w:color="auto"/>
        <w:left w:val="none" w:sz="0" w:space="0" w:color="auto"/>
        <w:bottom w:val="none" w:sz="0" w:space="0" w:color="auto"/>
        <w:right w:val="none" w:sz="0" w:space="0" w:color="auto"/>
      </w:divBdr>
    </w:div>
    <w:div w:id="207836280">
      <w:bodyDiv w:val="1"/>
      <w:marLeft w:val="0"/>
      <w:marRight w:val="0"/>
      <w:marTop w:val="0"/>
      <w:marBottom w:val="0"/>
      <w:divBdr>
        <w:top w:val="none" w:sz="0" w:space="0" w:color="auto"/>
        <w:left w:val="none" w:sz="0" w:space="0" w:color="auto"/>
        <w:bottom w:val="none" w:sz="0" w:space="0" w:color="auto"/>
        <w:right w:val="none" w:sz="0" w:space="0" w:color="auto"/>
      </w:divBdr>
    </w:div>
    <w:div w:id="208303700">
      <w:bodyDiv w:val="1"/>
      <w:marLeft w:val="0"/>
      <w:marRight w:val="0"/>
      <w:marTop w:val="0"/>
      <w:marBottom w:val="0"/>
      <w:divBdr>
        <w:top w:val="none" w:sz="0" w:space="0" w:color="auto"/>
        <w:left w:val="none" w:sz="0" w:space="0" w:color="auto"/>
        <w:bottom w:val="none" w:sz="0" w:space="0" w:color="auto"/>
        <w:right w:val="none" w:sz="0" w:space="0" w:color="auto"/>
      </w:divBdr>
      <w:divsChild>
        <w:div w:id="78062188">
          <w:marLeft w:val="0"/>
          <w:marRight w:val="0"/>
          <w:marTop w:val="0"/>
          <w:marBottom w:val="0"/>
          <w:divBdr>
            <w:top w:val="none" w:sz="0" w:space="0" w:color="auto"/>
            <w:left w:val="none" w:sz="0" w:space="0" w:color="auto"/>
            <w:bottom w:val="none" w:sz="0" w:space="0" w:color="auto"/>
            <w:right w:val="none" w:sz="0" w:space="0" w:color="auto"/>
          </w:divBdr>
          <w:divsChild>
            <w:div w:id="1614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298">
      <w:bodyDiv w:val="1"/>
      <w:marLeft w:val="0"/>
      <w:marRight w:val="0"/>
      <w:marTop w:val="0"/>
      <w:marBottom w:val="0"/>
      <w:divBdr>
        <w:top w:val="none" w:sz="0" w:space="0" w:color="auto"/>
        <w:left w:val="none" w:sz="0" w:space="0" w:color="auto"/>
        <w:bottom w:val="none" w:sz="0" w:space="0" w:color="auto"/>
        <w:right w:val="none" w:sz="0" w:space="0" w:color="auto"/>
      </w:divBdr>
    </w:div>
    <w:div w:id="212157241">
      <w:bodyDiv w:val="1"/>
      <w:marLeft w:val="0"/>
      <w:marRight w:val="0"/>
      <w:marTop w:val="0"/>
      <w:marBottom w:val="0"/>
      <w:divBdr>
        <w:top w:val="none" w:sz="0" w:space="0" w:color="auto"/>
        <w:left w:val="none" w:sz="0" w:space="0" w:color="auto"/>
        <w:bottom w:val="none" w:sz="0" w:space="0" w:color="auto"/>
        <w:right w:val="none" w:sz="0" w:space="0" w:color="auto"/>
      </w:divBdr>
    </w:div>
    <w:div w:id="217598740">
      <w:bodyDiv w:val="1"/>
      <w:marLeft w:val="0"/>
      <w:marRight w:val="0"/>
      <w:marTop w:val="0"/>
      <w:marBottom w:val="0"/>
      <w:divBdr>
        <w:top w:val="none" w:sz="0" w:space="0" w:color="auto"/>
        <w:left w:val="none" w:sz="0" w:space="0" w:color="auto"/>
        <w:bottom w:val="none" w:sz="0" w:space="0" w:color="auto"/>
        <w:right w:val="none" w:sz="0" w:space="0" w:color="auto"/>
      </w:divBdr>
    </w:div>
    <w:div w:id="218397547">
      <w:bodyDiv w:val="1"/>
      <w:marLeft w:val="0"/>
      <w:marRight w:val="0"/>
      <w:marTop w:val="0"/>
      <w:marBottom w:val="0"/>
      <w:divBdr>
        <w:top w:val="none" w:sz="0" w:space="0" w:color="auto"/>
        <w:left w:val="none" w:sz="0" w:space="0" w:color="auto"/>
        <w:bottom w:val="none" w:sz="0" w:space="0" w:color="auto"/>
        <w:right w:val="none" w:sz="0" w:space="0" w:color="auto"/>
      </w:divBdr>
    </w:div>
    <w:div w:id="219560824">
      <w:bodyDiv w:val="1"/>
      <w:marLeft w:val="0"/>
      <w:marRight w:val="0"/>
      <w:marTop w:val="0"/>
      <w:marBottom w:val="0"/>
      <w:divBdr>
        <w:top w:val="none" w:sz="0" w:space="0" w:color="auto"/>
        <w:left w:val="none" w:sz="0" w:space="0" w:color="auto"/>
        <w:bottom w:val="none" w:sz="0" w:space="0" w:color="auto"/>
        <w:right w:val="none" w:sz="0" w:space="0" w:color="auto"/>
      </w:divBdr>
    </w:div>
    <w:div w:id="219677341">
      <w:bodyDiv w:val="1"/>
      <w:marLeft w:val="0"/>
      <w:marRight w:val="0"/>
      <w:marTop w:val="0"/>
      <w:marBottom w:val="0"/>
      <w:divBdr>
        <w:top w:val="none" w:sz="0" w:space="0" w:color="auto"/>
        <w:left w:val="none" w:sz="0" w:space="0" w:color="auto"/>
        <w:bottom w:val="none" w:sz="0" w:space="0" w:color="auto"/>
        <w:right w:val="none" w:sz="0" w:space="0" w:color="auto"/>
      </w:divBdr>
    </w:div>
    <w:div w:id="221134232">
      <w:bodyDiv w:val="1"/>
      <w:marLeft w:val="0"/>
      <w:marRight w:val="0"/>
      <w:marTop w:val="0"/>
      <w:marBottom w:val="0"/>
      <w:divBdr>
        <w:top w:val="none" w:sz="0" w:space="0" w:color="auto"/>
        <w:left w:val="none" w:sz="0" w:space="0" w:color="auto"/>
        <w:bottom w:val="none" w:sz="0" w:space="0" w:color="auto"/>
        <w:right w:val="none" w:sz="0" w:space="0" w:color="auto"/>
      </w:divBdr>
    </w:div>
    <w:div w:id="221794488">
      <w:bodyDiv w:val="1"/>
      <w:marLeft w:val="0"/>
      <w:marRight w:val="0"/>
      <w:marTop w:val="0"/>
      <w:marBottom w:val="0"/>
      <w:divBdr>
        <w:top w:val="none" w:sz="0" w:space="0" w:color="auto"/>
        <w:left w:val="none" w:sz="0" w:space="0" w:color="auto"/>
        <w:bottom w:val="none" w:sz="0" w:space="0" w:color="auto"/>
        <w:right w:val="none" w:sz="0" w:space="0" w:color="auto"/>
      </w:divBdr>
    </w:div>
    <w:div w:id="224610901">
      <w:bodyDiv w:val="1"/>
      <w:marLeft w:val="0"/>
      <w:marRight w:val="0"/>
      <w:marTop w:val="0"/>
      <w:marBottom w:val="0"/>
      <w:divBdr>
        <w:top w:val="none" w:sz="0" w:space="0" w:color="auto"/>
        <w:left w:val="none" w:sz="0" w:space="0" w:color="auto"/>
        <w:bottom w:val="none" w:sz="0" w:space="0" w:color="auto"/>
        <w:right w:val="none" w:sz="0" w:space="0" w:color="auto"/>
      </w:divBdr>
    </w:div>
    <w:div w:id="225848149">
      <w:bodyDiv w:val="1"/>
      <w:marLeft w:val="0"/>
      <w:marRight w:val="0"/>
      <w:marTop w:val="0"/>
      <w:marBottom w:val="0"/>
      <w:divBdr>
        <w:top w:val="none" w:sz="0" w:space="0" w:color="auto"/>
        <w:left w:val="none" w:sz="0" w:space="0" w:color="auto"/>
        <w:bottom w:val="none" w:sz="0" w:space="0" w:color="auto"/>
        <w:right w:val="none" w:sz="0" w:space="0" w:color="auto"/>
      </w:divBdr>
    </w:div>
    <w:div w:id="226115859">
      <w:bodyDiv w:val="1"/>
      <w:marLeft w:val="0"/>
      <w:marRight w:val="0"/>
      <w:marTop w:val="0"/>
      <w:marBottom w:val="0"/>
      <w:divBdr>
        <w:top w:val="none" w:sz="0" w:space="0" w:color="auto"/>
        <w:left w:val="none" w:sz="0" w:space="0" w:color="auto"/>
        <w:bottom w:val="none" w:sz="0" w:space="0" w:color="auto"/>
        <w:right w:val="none" w:sz="0" w:space="0" w:color="auto"/>
      </w:divBdr>
    </w:div>
    <w:div w:id="228200643">
      <w:bodyDiv w:val="1"/>
      <w:marLeft w:val="0"/>
      <w:marRight w:val="0"/>
      <w:marTop w:val="0"/>
      <w:marBottom w:val="0"/>
      <w:divBdr>
        <w:top w:val="none" w:sz="0" w:space="0" w:color="auto"/>
        <w:left w:val="none" w:sz="0" w:space="0" w:color="auto"/>
        <w:bottom w:val="none" w:sz="0" w:space="0" w:color="auto"/>
        <w:right w:val="none" w:sz="0" w:space="0" w:color="auto"/>
      </w:divBdr>
    </w:div>
    <w:div w:id="228931168">
      <w:bodyDiv w:val="1"/>
      <w:marLeft w:val="0"/>
      <w:marRight w:val="0"/>
      <w:marTop w:val="0"/>
      <w:marBottom w:val="0"/>
      <w:divBdr>
        <w:top w:val="none" w:sz="0" w:space="0" w:color="auto"/>
        <w:left w:val="none" w:sz="0" w:space="0" w:color="auto"/>
        <w:bottom w:val="none" w:sz="0" w:space="0" w:color="auto"/>
        <w:right w:val="none" w:sz="0" w:space="0" w:color="auto"/>
      </w:divBdr>
    </w:div>
    <w:div w:id="230039663">
      <w:bodyDiv w:val="1"/>
      <w:marLeft w:val="0"/>
      <w:marRight w:val="0"/>
      <w:marTop w:val="0"/>
      <w:marBottom w:val="0"/>
      <w:divBdr>
        <w:top w:val="none" w:sz="0" w:space="0" w:color="auto"/>
        <w:left w:val="none" w:sz="0" w:space="0" w:color="auto"/>
        <w:bottom w:val="none" w:sz="0" w:space="0" w:color="auto"/>
        <w:right w:val="none" w:sz="0" w:space="0" w:color="auto"/>
      </w:divBdr>
    </w:div>
    <w:div w:id="231933261">
      <w:bodyDiv w:val="1"/>
      <w:marLeft w:val="0"/>
      <w:marRight w:val="0"/>
      <w:marTop w:val="0"/>
      <w:marBottom w:val="0"/>
      <w:divBdr>
        <w:top w:val="none" w:sz="0" w:space="0" w:color="auto"/>
        <w:left w:val="none" w:sz="0" w:space="0" w:color="auto"/>
        <w:bottom w:val="none" w:sz="0" w:space="0" w:color="auto"/>
        <w:right w:val="none" w:sz="0" w:space="0" w:color="auto"/>
      </w:divBdr>
    </w:div>
    <w:div w:id="233470564">
      <w:bodyDiv w:val="1"/>
      <w:marLeft w:val="0"/>
      <w:marRight w:val="0"/>
      <w:marTop w:val="0"/>
      <w:marBottom w:val="0"/>
      <w:divBdr>
        <w:top w:val="none" w:sz="0" w:space="0" w:color="auto"/>
        <w:left w:val="none" w:sz="0" w:space="0" w:color="auto"/>
        <w:bottom w:val="none" w:sz="0" w:space="0" w:color="auto"/>
        <w:right w:val="none" w:sz="0" w:space="0" w:color="auto"/>
      </w:divBdr>
    </w:div>
    <w:div w:id="234827543">
      <w:bodyDiv w:val="1"/>
      <w:marLeft w:val="0"/>
      <w:marRight w:val="0"/>
      <w:marTop w:val="0"/>
      <w:marBottom w:val="0"/>
      <w:divBdr>
        <w:top w:val="none" w:sz="0" w:space="0" w:color="auto"/>
        <w:left w:val="none" w:sz="0" w:space="0" w:color="auto"/>
        <w:bottom w:val="none" w:sz="0" w:space="0" w:color="auto"/>
        <w:right w:val="none" w:sz="0" w:space="0" w:color="auto"/>
      </w:divBdr>
      <w:divsChild>
        <w:div w:id="857159277">
          <w:marLeft w:val="50"/>
          <w:marRight w:val="50"/>
          <w:marTop w:val="0"/>
          <w:marBottom w:val="0"/>
          <w:divBdr>
            <w:top w:val="none" w:sz="0" w:space="0" w:color="auto"/>
            <w:left w:val="none" w:sz="0" w:space="0" w:color="auto"/>
            <w:bottom w:val="none" w:sz="0" w:space="0" w:color="auto"/>
            <w:right w:val="none" w:sz="0" w:space="0" w:color="auto"/>
          </w:divBdr>
        </w:div>
      </w:divsChild>
    </w:div>
    <w:div w:id="238249802">
      <w:bodyDiv w:val="1"/>
      <w:marLeft w:val="0"/>
      <w:marRight w:val="0"/>
      <w:marTop w:val="0"/>
      <w:marBottom w:val="0"/>
      <w:divBdr>
        <w:top w:val="none" w:sz="0" w:space="0" w:color="auto"/>
        <w:left w:val="none" w:sz="0" w:space="0" w:color="auto"/>
        <w:bottom w:val="none" w:sz="0" w:space="0" w:color="auto"/>
        <w:right w:val="none" w:sz="0" w:space="0" w:color="auto"/>
      </w:divBdr>
    </w:div>
    <w:div w:id="238517736">
      <w:bodyDiv w:val="1"/>
      <w:marLeft w:val="0"/>
      <w:marRight w:val="0"/>
      <w:marTop w:val="0"/>
      <w:marBottom w:val="0"/>
      <w:divBdr>
        <w:top w:val="none" w:sz="0" w:space="0" w:color="auto"/>
        <w:left w:val="none" w:sz="0" w:space="0" w:color="auto"/>
        <w:bottom w:val="none" w:sz="0" w:space="0" w:color="auto"/>
        <w:right w:val="none" w:sz="0" w:space="0" w:color="auto"/>
      </w:divBdr>
    </w:div>
    <w:div w:id="240868936">
      <w:bodyDiv w:val="1"/>
      <w:marLeft w:val="0"/>
      <w:marRight w:val="0"/>
      <w:marTop w:val="0"/>
      <w:marBottom w:val="0"/>
      <w:divBdr>
        <w:top w:val="none" w:sz="0" w:space="0" w:color="auto"/>
        <w:left w:val="none" w:sz="0" w:space="0" w:color="auto"/>
        <w:bottom w:val="none" w:sz="0" w:space="0" w:color="auto"/>
        <w:right w:val="none" w:sz="0" w:space="0" w:color="auto"/>
      </w:divBdr>
    </w:div>
    <w:div w:id="243884661">
      <w:bodyDiv w:val="1"/>
      <w:marLeft w:val="0"/>
      <w:marRight w:val="0"/>
      <w:marTop w:val="0"/>
      <w:marBottom w:val="0"/>
      <w:divBdr>
        <w:top w:val="none" w:sz="0" w:space="0" w:color="auto"/>
        <w:left w:val="none" w:sz="0" w:space="0" w:color="auto"/>
        <w:bottom w:val="none" w:sz="0" w:space="0" w:color="auto"/>
        <w:right w:val="none" w:sz="0" w:space="0" w:color="auto"/>
      </w:divBdr>
    </w:div>
    <w:div w:id="245194713">
      <w:bodyDiv w:val="1"/>
      <w:marLeft w:val="0"/>
      <w:marRight w:val="0"/>
      <w:marTop w:val="0"/>
      <w:marBottom w:val="0"/>
      <w:divBdr>
        <w:top w:val="none" w:sz="0" w:space="0" w:color="auto"/>
        <w:left w:val="none" w:sz="0" w:space="0" w:color="auto"/>
        <w:bottom w:val="none" w:sz="0" w:space="0" w:color="auto"/>
        <w:right w:val="none" w:sz="0" w:space="0" w:color="auto"/>
      </w:divBdr>
    </w:div>
    <w:div w:id="247932698">
      <w:bodyDiv w:val="1"/>
      <w:marLeft w:val="0"/>
      <w:marRight w:val="0"/>
      <w:marTop w:val="0"/>
      <w:marBottom w:val="0"/>
      <w:divBdr>
        <w:top w:val="none" w:sz="0" w:space="0" w:color="auto"/>
        <w:left w:val="none" w:sz="0" w:space="0" w:color="auto"/>
        <w:bottom w:val="none" w:sz="0" w:space="0" w:color="auto"/>
        <w:right w:val="none" w:sz="0" w:space="0" w:color="auto"/>
      </w:divBdr>
    </w:div>
    <w:div w:id="248391342">
      <w:bodyDiv w:val="1"/>
      <w:marLeft w:val="0"/>
      <w:marRight w:val="0"/>
      <w:marTop w:val="0"/>
      <w:marBottom w:val="0"/>
      <w:divBdr>
        <w:top w:val="none" w:sz="0" w:space="0" w:color="auto"/>
        <w:left w:val="none" w:sz="0" w:space="0" w:color="auto"/>
        <w:bottom w:val="none" w:sz="0" w:space="0" w:color="auto"/>
        <w:right w:val="none" w:sz="0" w:space="0" w:color="auto"/>
      </w:divBdr>
    </w:div>
    <w:div w:id="248467758">
      <w:bodyDiv w:val="1"/>
      <w:marLeft w:val="0"/>
      <w:marRight w:val="0"/>
      <w:marTop w:val="0"/>
      <w:marBottom w:val="0"/>
      <w:divBdr>
        <w:top w:val="none" w:sz="0" w:space="0" w:color="auto"/>
        <w:left w:val="none" w:sz="0" w:space="0" w:color="auto"/>
        <w:bottom w:val="none" w:sz="0" w:space="0" w:color="auto"/>
        <w:right w:val="none" w:sz="0" w:space="0" w:color="auto"/>
      </w:divBdr>
    </w:div>
    <w:div w:id="249050841">
      <w:bodyDiv w:val="1"/>
      <w:marLeft w:val="0"/>
      <w:marRight w:val="0"/>
      <w:marTop w:val="0"/>
      <w:marBottom w:val="0"/>
      <w:divBdr>
        <w:top w:val="none" w:sz="0" w:space="0" w:color="auto"/>
        <w:left w:val="none" w:sz="0" w:space="0" w:color="auto"/>
        <w:bottom w:val="none" w:sz="0" w:space="0" w:color="auto"/>
        <w:right w:val="none" w:sz="0" w:space="0" w:color="auto"/>
      </w:divBdr>
    </w:div>
    <w:div w:id="249389759">
      <w:bodyDiv w:val="1"/>
      <w:marLeft w:val="0"/>
      <w:marRight w:val="0"/>
      <w:marTop w:val="0"/>
      <w:marBottom w:val="0"/>
      <w:divBdr>
        <w:top w:val="none" w:sz="0" w:space="0" w:color="auto"/>
        <w:left w:val="none" w:sz="0" w:space="0" w:color="auto"/>
        <w:bottom w:val="none" w:sz="0" w:space="0" w:color="auto"/>
        <w:right w:val="none" w:sz="0" w:space="0" w:color="auto"/>
      </w:divBdr>
    </w:div>
    <w:div w:id="252857638">
      <w:bodyDiv w:val="1"/>
      <w:marLeft w:val="0"/>
      <w:marRight w:val="0"/>
      <w:marTop w:val="0"/>
      <w:marBottom w:val="0"/>
      <w:divBdr>
        <w:top w:val="none" w:sz="0" w:space="0" w:color="auto"/>
        <w:left w:val="none" w:sz="0" w:space="0" w:color="auto"/>
        <w:bottom w:val="none" w:sz="0" w:space="0" w:color="auto"/>
        <w:right w:val="none" w:sz="0" w:space="0" w:color="auto"/>
      </w:divBdr>
    </w:div>
    <w:div w:id="253124304">
      <w:bodyDiv w:val="1"/>
      <w:marLeft w:val="0"/>
      <w:marRight w:val="0"/>
      <w:marTop w:val="0"/>
      <w:marBottom w:val="0"/>
      <w:divBdr>
        <w:top w:val="none" w:sz="0" w:space="0" w:color="auto"/>
        <w:left w:val="none" w:sz="0" w:space="0" w:color="auto"/>
        <w:bottom w:val="none" w:sz="0" w:space="0" w:color="auto"/>
        <w:right w:val="none" w:sz="0" w:space="0" w:color="auto"/>
      </w:divBdr>
    </w:div>
    <w:div w:id="256327623">
      <w:bodyDiv w:val="1"/>
      <w:marLeft w:val="0"/>
      <w:marRight w:val="0"/>
      <w:marTop w:val="0"/>
      <w:marBottom w:val="0"/>
      <w:divBdr>
        <w:top w:val="none" w:sz="0" w:space="0" w:color="auto"/>
        <w:left w:val="none" w:sz="0" w:space="0" w:color="auto"/>
        <w:bottom w:val="none" w:sz="0" w:space="0" w:color="auto"/>
        <w:right w:val="none" w:sz="0" w:space="0" w:color="auto"/>
      </w:divBdr>
      <w:divsChild>
        <w:div w:id="1798181933">
          <w:marLeft w:val="0"/>
          <w:marRight w:val="0"/>
          <w:marTop w:val="0"/>
          <w:marBottom w:val="0"/>
          <w:divBdr>
            <w:top w:val="none" w:sz="0" w:space="0" w:color="auto"/>
            <w:left w:val="none" w:sz="0" w:space="0" w:color="auto"/>
            <w:bottom w:val="none" w:sz="0" w:space="0" w:color="auto"/>
            <w:right w:val="none" w:sz="0" w:space="0" w:color="auto"/>
          </w:divBdr>
          <w:divsChild>
            <w:div w:id="800853182">
              <w:marLeft w:val="0"/>
              <w:marRight w:val="0"/>
              <w:marTop w:val="0"/>
              <w:marBottom w:val="0"/>
              <w:divBdr>
                <w:top w:val="none" w:sz="0" w:space="0" w:color="auto"/>
                <w:left w:val="none" w:sz="0" w:space="0" w:color="auto"/>
                <w:bottom w:val="none" w:sz="0" w:space="0" w:color="auto"/>
                <w:right w:val="none" w:sz="0" w:space="0" w:color="auto"/>
              </w:divBdr>
              <w:divsChild>
                <w:div w:id="824664105">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35956">
      <w:bodyDiv w:val="1"/>
      <w:marLeft w:val="0"/>
      <w:marRight w:val="0"/>
      <w:marTop w:val="0"/>
      <w:marBottom w:val="0"/>
      <w:divBdr>
        <w:top w:val="none" w:sz="0" w:space="0" w:color="auto"/>
        <w:left w:val="none" w:sz="0" w:space="0" w:color="auto"/>
        <w:bottom w:val="none" w:sz="0" w:space="0" w:color="auto"/>
        <w:right w:val="none" w:sz="0" w:space="0" w:color="auto"/>
      </w:divBdr>
    </w:div>
    <w:div w:id="259264479">
      <w:bodyDiv w:val="1"/>
      <w:marLeft w:val="0"/>
      <w:marRight w:val="0"/>
      <w:marTop w:val="0"/>
      <w:marBottom w:val="0"/>
      <w:divBdr>
        <w:top w:val="none" w:sz="0" w:space="0" w:color="auto"/>
        <w:left w:val="none" w:sz="0" w:space="0" w:color="auto"/>
        <w:bottom w:val="none" w:sz="0" w:space="0" w:color="auto"/>
        <w:right w:val="none" w:sz="0" w:space="0" w:color="auto"/>
      </w:divBdr>
    </w:div>
    <w:div w:id="260650557">
      <w:bodyDiv w:val="1"/>
      <w:marLeft w:val="0"/>
      <w:marRight w:val="0"/>
      <w:marTop w:val="0"/>
      <w:marBottom w:val="0"/>
      <w:divBdr>
        <w:top w:val="none" w:sz="0" w:space="0" w:color="auto"/>
        <w:left w:val="none" w:sz="0" w:space="0" w:color="auto"/>
        <w:bottom w:val="none" w:sz="0" w:space="0" w:color="auto"/>
        <w:right w:val="none" w:sz="0" w:space="0" w:color="auto"/>
      </w:divBdr>
    </w:div>
    <w:div w:id="266232185">
      <w:bodyDiv w:val="1"/>
      <w:marLeft w:val="0"/>
      <w:marRight w:val="0"/>
      <w:marTop w:val="0"/>
      <w:marBottom w:val="0"/>
      <w:divBdr>
        <w:top w:val="none" w:sz="0" w:space="0" w:color="auto"/>
        <w:left w:val="none" w:sz="0" w:space="0" w:color="auto"/>
        <w:bottom w:val="none" w:sz="0" w:space="0" w:color="auto"/>
        <w:right w:val="none" w:sz="0" w:space="0" w:color="auto"/>
      </w:divBdr>
    </w:div>
    <w:div w:id="266348101">
      <w:bodyDiv w:val="1"/>
      <w:marLeft w:val="0"/>
      <w:marRight w:val="0"/>
      <w:marTop w:val="0"/>
      <w:marBottom w:val="0"/>
      <w:divBdr>
        <w:top w:val="none" w:sz="0" w:space="0" w:color="auto"/>
        <w:left w:val="none" w:sz="0" w:space="0" w:color="auto"/>
        <w:bottom w:val="none" w:sz="0" w:space="0" w:color="auto"/>
        <w:right w:val="none" w:sz="0" w:space="0" w:color="auto"/>
      </w:divBdr>
    </w:div>
    <w:div w:id="266936308">
      <w:bodyDiv w:val="1"/>
      <w:marLeft w:val="0"/>
      <w:marRight w:val="0"/>
      <w:marTop w:val="0"/>
      <w:marBottom w:val="0"/>
      <w:divBdr>
        <w:top w:val="none" w:sz="0" w:space="0" w:color="auto"/>
        <w:left w:val="none" w:sz="0" w:space="0" w:color="auto"/>
        <w:bottom w:val="none" w:sz="0" w:space="0" w:color="auto"/>
        <w:right w:val="none" w:sz="0" w:space="0" w:color="auto"/>
      </w:divBdr>
    </w:div>
    <w:div w:id="267004869">
      <w:bodyDiv w:val="1"/>
      <w:marLeft w:val="0"/>
      <w:marRight w:val="0"/>
      <w:marTop w:val="0"/>
      <w:marBottom w:val="0"/>
      <w:divBdr>
        <w:top w:val="none" w:sz="0" w:space="0" w:color="auto"/>
        <w:left w:val="none" w:sz="0" w:space="0" w:color="auto"/>
        <w:bottom w:val="none" w:sz="0" w:space="0" w:color="auto"/>
        <w:right w:val="none" w:sz="0" w:space="0" w:color="auto"/>
      </w:divBdr>
    </w:div>
    <w:div w:id="272592762">
      <w:bodyDiv w:val="1"/>
      <w:marLeft w:val="0"/>
      <w:marRight w:val="0"/>
      <w:marTop w:val="0"/>
      <w:marBottom w:val="0"/>
      <w:divBdr>
        <w:top w:val="none" w:sz="0" w:space="0" w:color="auto"/>
        <w:left w:val="none" w:sz="0" w:space="0" w:color="auto"/>
        <w:bottom w:val="none" w:sz="0" w:space="0" w:color="auto"/>
        <w:right w:val="none" w:sz="0" w:space="0" w:color="auto"/>
      </w:divBdr>
    </w:div>
    <w:div w:id="275792460">
      <w:bodyDiv w:val="1"/>
      <w:marLeft w:val="0"/>
      <w:marRight w:val="0"/>
      <w:marTop w:val="0"/>
      <w:marBottom w:val="0"/>
      <w:divBdr>
        <w:top w:val="none" w:sz="0" w:space="0" w:color="auto"/>
        <w:left w:val="none" w:sz="0" w:space="0" w:color="auto"/>
        <w:bottom w:val="none" w:sz="0" w:space="0" w:color="auto"/>
        <w:right w:val="none" w:sz="0" w:space="0" w:color="auto"/>
      </w:divBdr>
    </w:div>
    <w:div w:id="279843988">
      <w:bodyDiv w:val="1"/>
      <w:marLeft w:val="0"/>
      <w:marRight w:val="0"/>
      <w:marTop w:val="0"/>
      <w:marBottom w:val="0"/>
      <w:divBdr>
        <w:top w:val="none" w:sz="0" w:space="0" w:color="auto"/>
        <w:left w:val="none" w:sz="0" w:space="0" w:color="auto"/>
        <w:bottom w:val="none" w:sz="0" w:space="0" w:color="auto"/>
        <w:right w:val="none" w:sz="0" w:space="0" w:color="auto"/>
      </w:divBdr>
      <w:divsChild>
        <w:div w:id="1763335181">
          <w:marLeft w:val="0"/>
          <w:marRight w:val="0"/>
          <w:marTop w:val="210"/>
          <w:marBottom w:val="0"/>
          <w:divBdr>
            <w:top w:val="none" w:sz="0" w:space="0" w:color="auto"/>
            <w:left w:val="none" w:sz="0" w:space="0" w:color="auto"/>
            <w:bottom w:val="none" w:sz="0" w:space="0" w:color="auto"/>
            <w:right w:val="none" w:sz="0" w:space="0" w:color="auto"/>
          </w:divBdr>
          <w:divsChild>
            <w:div w:id="1494176263">
              <w:marLeft w:val="0"/>
              <w:marRight w:val="0"/>
              <w:marTop w:val="0"/>
              <w:marBottom w:val="0"/>
              <w:divBdr>
                <w:top w:val="none" w:sz="0" w:space="0" w:color="auto"/>
                <w:left w:val="none" w:sz="0" w:space="0" w:color="auto"/>
                <w:bottom w:val="none" w:sz="0" w:space="0" w:color="auto"/>
                <w:right w:val="none" w:sz="0" w:space="0" w:color="auto"/>
              </w:divBdr>
              <w:divsChild>
                <w:div w:id="1478496116">
                  <w:marLeft w:val="50"/>
                  <w:marRight w:val="0"/>
                  <w:marTop w:val="0"/>
                  <w:marBottom w:val="0"/>
                  <w:divBdr>
                    <w:top w:val="none" w:sz="0" w:space="0" w:color="auto"/>
                    <w:left w:val="none" w:sz="0" w:space="0" w:color="auto"/>
                    <w:bottom w:val="none" w:sz="0" w:space="0" w:color="auto"/>
                    <w:right w:val="none" w:sz="0" w:space="0" w:color="auto"/>
                  </w:divBdr>
                  <w:divsChild>
                    <w:div w:id="1081415170">
                      <w:marLeft w:val="-7350"/>
                      <w:marRight w:val="0"/>
                      <w:marTop w:val="0"/>
                      <w:marBottom w:val="0"/>
                      <w:divBdr>
                        <w:top w:val="none" w:sz="0" w:space="0" w:color="auto"/>
                        <w:left w:val="none" w:sz="0" w:space="0" w:color="auto"/>
                        <w:bottom w:val="none" w:sz="0" w:space="0" w:color="auto"/>
                        <w:right w:val="none" w:sz="0" w:space="0" w:color="auto"/>
                      </w:divBdr>
                      <w:divsChild>
                        <w:div w:id="1188524462">
                          <w:marLeft w:val="0"/>
                          <w:marRight w:val="0"/>
                          <w:marTop w:val="0"/>
                          <w:marBottom w:val="0"/>
                          <w:divBdr>
                            <w:top w:val="none" w:sz="0" w:space="0" w:color="auto"/>
                            <w:left w:val="none" w:sz="0" w:space="0" w:color="auto"/>
                            <w:bottom w:val="none" w:sz="0" w:space="0" w:color="auto"/>
                            <w:right w:val="none" w:sz="0" w:space="0" w:color="auto"/>
                          </w:divBdr>
                          <w:divsChild>
                            <w:div w:id="1688016823">
                              <w:marLeft w:val="75"/>
                              <w:marRight w:val="75"/>
                              <w:marTop w:val="180"/>
                              <w:marBottom w:val="0"/>
                              <w:divBdr>
                                <w:top w:val="none" w:sz="0" w:space="0" w:color="auto"/>
                                <w:left w:val="none" w:sz="0" w:space="0" w:color="auto"/>
                                <w:bottom w:val="none" w:sz="0" w:space="0" w:color="auto"/>
                                <w:right w:val="none" w:sz="0" w:space="0" w:color="auto"/>
                              </w:divBdr>
                              <w:divsChild>
                                <w:div w:id="712924566">
                                  <w:marLeft w:val="0"/>
                                  <w:marRight w:val="0"/>
                                  <w:marTop w:val="0"/>
                                  <w:marBottom w:val="0"/>
                                  <w:divBdr>
                                    <w:top w:val="none" w:sz="0" w:space="0" w:color="auto"/>
                                    <w:left w:val="none" w:sz="0" w:space="0" w:color="auto"/>
                                    <w:bottom w:val="none" w:sz="0" w:space="0" w:color="auto"/>
                                    <w:right w:val="none" w:sz="0" w:space="0" w:color="auto"/>
                                  </w:divBdr>
                                  <w:divsChild>
                                    <w:div w:id="12510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271055">
      <w:bodyDiv w:val="1"/>
      <w:marLeft w:val="0"/>
      <w:marRight w:val="0"/>
      <w:marTop w:val="0"/>
      <w:marBottom w:val="0"/>
      <w:divBdr>
        <w:top w:val="none" w:sz="0" w:space="0" w:color="auto"/>
        <w:left w:val="none" w:sz="0" w:space="0" w:color="auto"/>
        <w:bottom w:val="none" w:sz="0" w:space="0" w:color="auto"/>
        <w:right w:val="none" w:sz="0" w:space="0" w:color="auto"/>
      </w:divBdr>
    </w:div>
    <w:div w:id="284236385">
      <w:bodyDiv w:val="1"/>
      <w:marLeft w:val="0"/>
      <w:marRight w:val="0"/>
      <w:marTop w:val="0"/>
      <w:marBottom w:val="0"/>
      <w:divBdr>
        <w:top w:val="none" w:sz="0" w:space="0" w:color="auto"/>
        <w:left w:val="none" w:sz="0" w:space="0" w:color="auto"/>
        <w:bottom w:val="none" w:sz="0" w:space="0" w:color="auto"/>
        <w:right w:val="none" w:sz="0" w:space="0" w:color="auto"/>
      </w:divBdr>
    </w:div>
    <w:div w:id="284697848">
      <w:bodyDiv w:val="1"/>
      <w:marLeft w:val="0"/>
      <w:marRight w:val="0"/>
      <w:marTop w:val="0"/>
      <w:marBottom w:val="0"/>
      <w:divBdr>
        <w:top w:val="none" w:sz="0" w:space="0" w:color="auto"/>
        <w:left w:val="none" w:sz="0" w:space="0" w:color="auto"/>
        <w:bottom w:val="none" w:sz="0" w:space="0" w:color="auto"/>
        <w:right w:val="none" w:sz="0" w:space="0" w:color="auto"/>
      </w:divBdr>
      <w:divsChild>
        <w:div w:id="256140973">
          <w:marLeft w:val="0"/>
          <w:marRight w:val="0"/>
          <w:marTop w:val="0"/>
          <w:marBottom w:val="0"/>
          <w:divBdr>
            <w:top w:val="none" w:sz="0" w:space="0" w:color="auto"/>
            <w:left w:val="none" w:sz="0" w:space="0" w:color="auto"/>
            <w:bottom w:val="none" w:sz="0" w:space="0" w:color="auto"/>
            <w:right w:val="none" w:sz="0" w:space="0" w:color="auto"/>
          </w:divBdr>
          <w:divsChild>
            <w:div w:id="775097888">
              <w:marLeft w:val="0"/>
              <w:marRight w:val="0"/>
              <w:marTop w:val="0"/>
              <w:marBottom w:val="0"/>
              <w:divBdr>
                <w:top w:val="none" w:sz="0" w:space="0" w:color="auto"/>
                <w:left w:val="none" w:sz="0" w:space="0" w:color="auto"/>
                <w:bottom w:val="none" w:sz="0" w:space="0" w:color="auto"/>
                <w:right w:val="none" w:sz="0" w:space="0" w:color="auto"/>
              </w:divBdr>
              <w:divsChild>
                <w:div w:id="878712284">
                  <w:marLeft w:val="0"/>
                  <w:marRight w:val="0"/>
                  <w:marTop w:val="0"/>
                  <w:marBottom w:val="0"/>
                  <w:divBdr>
                    <w:top w:val="threeDEmboss" w:sz="6" w:space="0" w:color="FFCC66"/>
                    <w:left w:val="threeDEmboss" w:sz="6" w:space="0" w:color="FFCC66"/>
                    <w:bottom w:val="threeDEmboss" w:sz="6" w:space="0" w:color="FFCC66"/>
                    <w:right w:val="threeDEmboss" w:sz="6" w:space="0" w:color="FFCC66"/>
                  </w:divBdr>
                </w:div>
              </w:divsChild>
            </w:div>
          </w:divsChild>
        </w:div>
      </w:divsChild>
    </w:div>
    <w:div w:id="289633333">
      <w:bodyDiv w:val="1"/>
      <w:marLeft w:val="0"/>
      <w:marRight w:val="0"/>
      <w:marTop w:val="0"/>
      <w:marBottom w:val="0"/>
      <w:divBdr>
        <w:top w:val="none" w:sz="0" w:space="0" w:color="auto"/>
        <w:left w:val="none" w:sz="0" w:space="0" w:color="auto"/>
        <w:bottom w:val="none" w:sz="0" w:space="0" w:color="auto"/>
        <w:right w:val="none" w:sz="0" w:space="0" w:color="auto"/>
      </w:divBdr>
    </w:div>
    <w:div w:id="294144377">
      <w:bodyDiv w:val="1"/>
      <w:marLeft w:val="0"/>
      <w:marRight w:val="0"/>
      <w:marTop w:val="0"/>
      <w:marBottom w:val="0"/>
      <w:divBdr>
        <w:top w:val="none" w:sz="0" w:space="0" w:color="auto"/>
        <w:left w:val="none" w:sz="0" w:space="0" w:color="auto"/>
        <w:bottom w:val="none" w:sz="0" w:space="0" w:color="auto"/>
        <w:right w:val="none" w:sz="0" w:space="0" w:color="auto"/>
      </w:divBdr>
      <w:divsChild>
        <w:div w:id="1935822187">
          <w:marLeft w:val="0"/>
          <w:marRight w:val="0"/>
          <w:marTop w:val="0"/>
          <w:marBottom w:val="0"/>
          <w:divBdr>
            <w:top w:val="none" w:sz="0" w:space="0" w:color="auto"/>
            <w:left w:val="none" w:sz="0" w:space="0" w:color="auto"/>
            <w:bottom w:val="none" w:sz="0" w:space="0" w:color="auto"/>
            <w:right w:val="none" w:sz="0" w:space="0" w:color="auto"/>
          </w:divBdr>
          <w:divsChild>
            <w:div w:id="18166167">
              <w:marLeft w:val="0"/>
              <w:marRight w:val="0"/>
              <w:marTop w:val="0"/>
              <w:marBottom w:val="0"/>
              <w:divBdr>
                <w:top w:val="none" w:sz="0" w:space="0" w:color="auto"/>
                <w:left w:val="none" w:sz="0" w:space="0" w:color="auto"/>
                <w:bottom w:val="none" w:sz="0" w:space="0" w:color="auto"/>
                <w:right w:val="none" w:sz="0" w:space="0" w:color="auto"/>
              </w:divBdr>
              <w:divsChild>
                <w:div w:id="725685653">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42350">
      <w:bodyDiv w:val="1"/>
      <w:marLeft w:val="0"/>
      <w:marRight w:val="0"/>
      <w:marTop w:val="0"/>
      <w:marBottom w:val="0"/>
      <w:divBdr>
        <w:top w:val="none" w:sz="0" w:space="0" w:color="auto"/>
        <w:left w:val="none" w:sz="0" w:space="0" w:color="auto"/>
        <w:bottom w:val="none" w:sz="0" w:space="0" w:color="auto"/>
        <w:right w:val="none" w:sz="0" w:space="0" w:color="auto"/>
      </w:divBdr>
    </w:div>
    <w:div w:id="302397141">
      <w:bodyDiv w:val="1"/>
      <w:marLeft w:val="0"/>
      <w:marRight w:val="0"/>
      <w:marTop w:val="0"/>
      <w:marBottom w:val="0"/>
      <w:divBdr>
        <w:top w:val="none" w:sz="0" w:space="0" w:color="auto"/>
        <w:left w:val="none" w:sz="0" w:space="0" w:color="auto"/>
        <w:bottom w:val="none" w:sz="0" w:space="0" w:color="auto"/>
        <w:right w:val="none" w:sz="0" w:space="0" w:color="auto"/>
      </w:divBdr>
    </w:div>
    <w:div w:id="307325911">
      <w:bodyDiv w:val="1"/>
      <w:marLeft w:val="0"/>
      <w:marRight w:val="0"/>
      <w:marTop w:val="0"/>
      <w:marBottom w:val="0"/>
      <w:divBdr>
        <w:top w:val="none" w:sz="0" w:space="0" w:color="auto"/>
        <w:left w:val="none" w:sz="0" w:space="0" w:color="auto"/>
        <w:bottom w:val="none" w:sz="0" w:space="0" w:color="auto"/>
        <w:right w:val="none" w:sz="0" w:space="0" w:color="auto"/>
      </w:divBdr>
    </w:div>
    <w:div w:id="307518799">
      <w:bodyDiv w:val="1"/>
      <w:marLeft w:val="0"/>
      <w:marRight w:val="0"/>
      <w:marTop w:val="0"/>
      <w:marBottom w:val="0"/>
      <w:divBdr>
        <w:top w:val="none" w:sz="0" w:space="0" w:color="auto"/>
        <w:left w:val="none" w:sz="0" w:space="0" w:color="auto"/>
        <w:bottom w:val="none" w:sz="0" w:space="0" w:color="auto"/>
        <w:right w:val="none" w:sz="0" w:space="0" w:color="auto"/>
      </w:divBdr>
    </w:div>
    <w:div w:id="307631900">
      <w:bodyDiv w:val="1"/>
      <w:marLeft w:val="0"/>
      <w:marRight w:val="0"/>
      <w:marTop w:val="0"/>
      <w:marBottom w:val="0"/>
      <w:divBdr>
        <w:top w:val="none" w:sz="0" w:space="0" w:color="auto"/>
        <w:left w:val="none" w:sz="0" w:space="0" w:color="auto"/>
        <w:bottom w:val="none" w:sz="0" w:space="0" w:color="auto"/>
        <w:right w:val="none" w:sz="0" w:space="0" w:color="auto"/>
      </w:divBdr>
    </w:div>
    <w:div w:id="308442167">
      <w:bodyDiv w:val="1"/>
      <w:marLeft w:val="0"/>
      <w:marRight w:val="0"/>
      <w:marTop w:val="0"/>
      <w:marBottom w:val="0"/>
      <w:divBdr>
        <w:top w:val="none" w:sz="0" w:space="0" w:color="auto"/>
        <w:left w:val="none" w:sz="0" w:space="0" w:color="auto"/>
        <w:bottom w:val="none" w:sz="0" w:space="0" w:color="auto"/>
        <w:right w:val="none" w:sz="0" w:space="0" w:color="auto"/>
      </w:divBdr>
    </w:div>
    <w:div w:id="308558772">
      <w:bodyDiv w:val="1"/>
      <w:marLeft w:val="0"/>
      <w:marRight w:val="0"/>
      <w:marTop w:val="0"/>
      <w:marBottom w:val="0"/>
      <w:divBdr>
        <w:top w:val="none" w:sz="0" w:space="0" w:color="auto"/>
        <w:left w:val="none" w:sz="0" w:space="0" w:color="auto"/>
        <w:bottom w:val="none" w:sz="0" w:space="0" w:color="auto"/>
        <w:right w:val="none" w:sz="0" w:space="0" w:color="auto"/>
      </w:divBdr>
    </w:div>
    <w:div w:id="308901313">
      <w:bodyDiv w:val="1"/>
      <w:marLeft w:val="0"/>
      <w:marRight w:val="0"/>
      <w:marTop w:val="0"/>
      <w:marBottom w:val="0"/>
      <w:divBdr>
        <w:top w:val="none" w:sz="0" w:space="0" w:color="auto"/>
        <w:left w:val="none" w:sz="0" w:space="0" w:color="auto"/>
        <w:bottom w:val="none" w:sz="0" w:space="0" w:color="auto"/>
        <w:right w:val="none" w:sz="0" w:space="0" w:color="auto"/>
      </w:divBdr>
    </w:div>
    <w:div w:id="310714333">
      <w:bodyDiv w:val="1"/>
      <w:marLeft w:val="0"/>
      <w:marRight w:val="0"/>
      <w:marTop w:val="0"/>
      <w:marBottom w:val="0"/>
      <w:divBdr>
        <w:top w:val="none" w:sz="0" w:space="0" w:color="auto"/>
        <w:left w:val="none" w:sz="0" w:space="0" w:color="auto"/>
        <w:bottom w:val="none" w:sz="0" w:space="0" w:color="auto"/>
        <w:right w:val="none" w:sz="0" w:space="0" w:color="auto"/>
      </w:divBdr>
    </w:div>
    <w:div w:id="317029928">
      <w:bodyDiv w:val="1"/>
      <w:marLeft w:val="0"/>
      <w:marRight w:val="0"/>
      <w:marTop w:val="0"/>
      <w:marBottom w:val="0"/>
      <w:divBdr>
        <w:top w:val="none" w:sz="0" w:space="0" w:color="auto"/>
        <w:left w:val="none" w:sz="0" w:space="0" w:color="auto"/>
        <w:bottom w:val="none" w:sz="0" w:space="0" w:color="auto"/>
        <w:right w:val="none" w:sz="0" w:space="0" w:color="auto"/>
      </w:divBdr>
    </w:div>
    <w:div w:id="317342264">
      <w:bodyDiv w:val="1"/>
      <w:marLeft w:val="0"/>
      <w:marRight w:val="0"/>
      <w:marTop w:val="0"/>
      <w:marBottom w:val="0"/>
      <w:divBdr>
        <w:top w:val="none" w:sz="0" w:space="0" w:color="auto"/>
        <w:left w:val="none" w:sz="0" w:space="0" w:color="auto"/>
        <w:bottom w:val="none" w:sz="0" w:space="0" w:color="auto"/>
        <w:right w:val="none" w:sz="0" w:space="0" w:color="auto"/>
      </w:divBdr>
    </w:div>
    <w:div w:id="319388792">
      <w:bodyDiv w:val="1"/>
      <w:marLeft w:val="0"/>
      <w:marRight w:val="0"/>
      <w:marTop w:val="0"/>
      <w:marBottom w:val="0"/>
      <w:divBdr>
        <w:top w:val="none" w:sz="0" w:space="0" w:color="auto"/>
        <w:left w:val="none" w:sz="0" w:space="0" w:color="auto"/>
        <w:bottom w:val="none" w:sz="0" w:space="0" w:color="auto"/>
        <w:right w:val="none" w:sz="0" w:space="0" w:color="auto"/>
      </w:divBdr>
    </w:div>
    <w:div w:id="321204630">
      <w:bodyDiv w:val="1"/>
      <w:marLeft w:val="0"/>
      <w:marRight w:val="0"/>
      <w:marTop w:val="0"/>
      <w:marBottom w:val="0"/>
      <w:divBdr>
        <w:top w:val="none" w:sz="0" w:space="0" w:color="auto"/>
        <w:left w:val="none" w:sz="0" w:space="0" w:color="auto"/>
        <w:bottom w:val="none" w:sz="0" w:space="0" w:color="auto"/>
        <w:right w:val="none" w:sz="0" w:space="0" w:color="auto"/>
      </w:divBdr>
    </w:div>
    <w:div w:id="323317835">
      <w:bodyDiv w:val="1"/>
      <w:marLeft w:val="0"/>
      <w:marRight w:val="0"/>
      <w:marTop w:val="0"/>
      <w:marBottom w:val="0"/>
      <w:divBdr>
        <w:top w:val="none" w:sz="0" w:space="0" w:color="auto"/>
        <w:left w:val="none" w:sz="0" w:space="0" w:color="auto"/>
        <w:bottom w:val="none" w:sz="0" w:space="0" w:color="auto"/>
        <w:right w:val="none" w:sz="0" w:space="0" w:color="auto"/>
      </w:divBdr>
    </w:div>
    <w:div w:id="323897287">
      <w:bodyDiv w:val="1"/>
      <w:marLeft w:val="0"/>
      <w:marRight w:val="0"/>
      <w:marTop w:val="0"/>
      <w:marBottom w:val="0"/>
      <w:divBdr>
        <w:top w:val="none" w:sz="0" w:space="0" w:color="auto"/>
        <w:left w:val="none" w:sz="0" w:space="0" w:color="auto"/>
        <w:bottom w:val="none" w:sz="0" w:space="0" w:color="auto"/>
        <w:right w:val="none" w:sz="0" w:space="0" w:color="auto"/>
      </w:divBdr>
    </w:div>
    <w:div w:id="324407615">
      <w:bodyDiv w:val="1"/>
      <w:marLeft w:val="0"/>
      <w:marRight w:val="0"/>
      <w:marTop w:val="0"/>
      <w:marBottom w:val="0"/>
      <w:divBdr>
        <w:top w:val="none" w:sz="0" w:space="0" w:color="auto"/>
        <w:left w:val="none" w:sz="0" w:space="0" w:color="auto"/>
        <w:bottom w:val="none" w:sz="0" w:space="0" w:color="auto"/>
        <w:right w:val="none" w:sz="0" w:space="0" w:color="auto"/>
      </w:divBdr>
    </w:div>
    <w:div w:id="325206613">
      <w:bodyDiv w:val="1"/>
      <w:marLeft w:val="0"/>
      <w:marRight w:val="0"/>
      <w:marTop w:val="0"/>
      <w:marBottom w:val="0"/>
      <w:divBdr>
        <w:top w:val="none" w:sz="0" w:space="0" w:color="auto"/>
        <w:left w:val="none" w:sz="0" w:space="0" w:color="auto"/>
        <w:bottom w:val="none" w:sz="0" w:space="0" w:color="auto"/>
        <w:right w:val="none" w:sz="0" w:space="0" w:color="auto"/>
      </w:divBdr>
    </w:div>
    <w:div w:id="328291181">
      <w:bodyDiv w:val="1"/>
      <w:marLeft w:val="0"/>
      <w:marRight w:val="0"/>
      <w:marTop w:val="0"/>
      <w:marBottom w:val="0"/>
      <w:divBdr>
        <w:top w:val="none" w:sz="0" w:space="0" w:color="auto"/>
        <w:left w:val="none" w:sz="0" w:space="0" w:color="auto"/>
        <w:bottom w:val="none" w:sz="0" w:space="0" w:color="auto"/>
        <w:right w:val="none" w:sz="0" w:space="0" w:color="auto"/>
      </w:divBdr>
    </w:div>
    <w:div w:id="328486382">
      <w:bodyDiv w:val="1"/>
      <w:marLeft w:val="0"/>
      <w:marRight w:val="0"/>
      <w:marTop w:val="0"/>
      <w:marBottom w:val="0"/>
      <w:divBdr>
        <w:top w:val="none" w:sz="0" w:space="0" w:color="auto"/>
        <w:left w:val="none" w:sz="0" w:space="0" w:color="auto"/>
        <w:bottom w:val="none" w:sz="0" w:space="0" w:color="auto"/>
        <w:right w:val="none" w:sz="0" w:space="0" w:color="auto"/>
      </w:divBdr>
    </w:div>
    <w:div w:id="329019458">
      <w:bodyDiv w:val="1"/>
      <w:marLeft w:val="0"/>
      <w:marRight w:val="0"/>
      <w:marTop w:val="0"/>
      <w:marBottom w:val="0"/>
      <w:divBdr>
        <w:top w:val="none" w:sz="0" w:space="0" w:color="auto"/>
        <w:left w:val="none" w:sz="0" w:space="0" w:color="auto"/>
        <w:bottom w:val="none" w:sz="0" w:space="0" w:color="auto"/>
        <w:right w:val="none" w:sz="0" w:space="0" w:color="auto"/>
      </w:divBdr>
    </w:div>
    <w:div w:id="331957214">
      <w:bodyDiv w:val="1"/>
      <w:marLeft w:val="0"/>
      <w:marRight w:val="0"/>
      <w:marTop w:val="0"/>
      <w:marBottom w:val="0"/>
      <w:divBdr>
        <w:top w:val="none" w:sz="0" w:space="0" w:color="auto"/>
        <w:left w:val="none" w:sz="0" w:space="0" w:color="auto"/>
        <w:bottom w:val="none" w:sz="0" w:space="0" w:color="auto"/>
        <w:right w:val="none" w:sz="0" w:space="0" w:color="auto"/>
      </w:divBdr>
    </w:div>
    <w:div w:id="335350433">
      <w:bodyDiv w:val="1"/>
      <w:marLeft w:val="0"/>
      <w:marRight w:val="0"/>
      <w:marTop w:val="0"/>
      <w:marBottom w:val="0"/>
      <w:divBdr>
        <w:top w:val="none" w:sz="0" w:space="0" w:color="auto"/>
        <w:left w:val="none" w:sz="0" w:space="0" w:color="auto"/>
        <w:bottom w:val="none" w:sz="0" w:space="0" w:color="auto"/>
        <w:right w:val="none" w:sz="0" w:space="0" w:color="auto"/>
      </w:divBdr>
    </w:div>
    <w:div w:id="335544337">
      <w:bodyDiv w:val="1"/>
      <w:marLeft w:val="0"/>
      <w:marRight w:val="0"/>
      <w:marTop w:val="0"/>
      <w:marBottom w:val="0"/>
      <w:divBdr>
        <w:top w:val="none" w:sz="0" w:space="0" w:color="auto"/>
        <w:left w:val="none" w:sz="0" w:space="0" w:color="auto"/>
        <w:bottom w:val="none" w:sz="0" w:space="0" w:color="auto"/>
        <w:right w:val="none" w:sz="0" w:space="0" w:color="auto"/>
      </w:divBdr>
    </w:div>
    <w:div w:id="338393306">
      <w:bodyDiv w:val="1"/>
      <w:marLeft w:val="0"/>
      <w:marRight w:val="0"/>
      <w:marTop w:val="0"/>
      <w:marBottom w:val="0"/>
      <w:divBdr>
        <w:top w:val="none" w:sz="0" w:space="0" w:color="auto"/>
        <w:left w:val="none" w:sz="0" w:space="0" w:color="auto"/>
        <w:bottom w:val="none" w:sz="0" w:space="0" w:color="auto"/>
        <w:right w:val="none" w:sz="0" w:space="0" w:color="auto"/>
      </w:divBdr>
    </w:div>
    <w:div w:id="340014954">
      <w:bodyDiv w:val="1"/>
      <w:marLeft w:val="0"/>
      <w:marRight w:val="0"/>
      <w:marTop w:val="0"/>
      <w:marBottom w:val="0"/>
      <w:divBdr>
        <w:top w:val="none" w:sz="0" w:space="0" w:color="auto"/>
        <w:left w:val="none" w:sz="0" w:space="0" w:color="auto"/>
        <w:bottom w:val="none" w:sz="0" w:space="0" w:color="auto"/>
        <w:right w:val="none" w:sz="0" w:space="0" w:color="auto"/>
      </w:divBdr>
    </w:div>
    <w:div w:id="344333382">
      <w:bodyDiv w:val="1"/>
      <w:marLeft w:val="0"/>
      <w:marRight w:val="0"/>
      <w:marTop w:val="0"/>
      <w:marBottom w:val="0"/>
      <w:divBdr>
        <w:top w:val="none" w:sz="0" w:space="0" w:color="auto"/>
        <w:left w:val="none" w:sz="0" w:space="0" w:color="auto"/>
        <w:bottom w:val="none" w:sz="0" w:space="0" w:color="auto"/>
        <w:right w:val="none" w:sz="0" w:space="0" w:color="auto"/>
      </w:divBdr>
    </w:div>
    <w:div w:id="344407747">
      <w:bodyDiv w:val="1"/>
      <w:marLeft w:val="0"/>
      <w:marRight w:val="0"/>
      <w:marTop w:val="0"/>
      <w:marBottom w:val="0"/>
      <w:divBdr>
        <w:top w:val="none" w:sz="0" w:space="0" w:color="auto"/>
        <w:left w:val="none" w:sz="0" w:space="0" w:color="auto"/>
        <w:bottom w:val="none" w:sz="0" w:space="0" w:color="auto"/>
        <w:right w:val="none" w:sz="0" w:space="0" w:color="auto"/>
      </w:divBdr>
    </w:div>
    <w:div w:id="344525307">
      <w:bodyDiv w:val="1"/>
      <w:marLeft w:val="0"/>
      <w:marRight w:val="0"/>
      <w:marTop w:val="0"/>
      <w:marBottom w:val="0"/>
      <w:divBdr>
        <w:top w:val="none" w:sz="0" w:space="0" w:color="auto"/>
        <w:left w:val="none" w:sz="0" w:space="0" w:color="auto"/>
        <w:bottom w:val="none" w:sz="0" w:space="0" w:color="auto"/>
        <w:right w:val="none" w:sz="0" w:space="0" w:color="auto"/>
      </w:divBdr>
    </w:div>
    <w:div w:id="344748481">
      <w:bodyDiv w:val="1"/>
      <w:marLeft w:val="0"/>
      <w:marRight w:val="0"/>
      <w:marTop w:val="0"/>
      <w:marBottom w:val="0"/>
      <w:divBdr>
        <w:top w:val="none" w:sz="0" w:space="0" w:color="auto"/>
        <w:left w:val="none" w:sz="0" w:space="0" w:color="auto"/>
        <w:bottom w:val="none" w:sz="0" w:space="0" w:color="auto"/>
        <w:right w:val="none" w:sz="0" w:space="0" w:color="auto"/>
      </w:divBdr>
    </w:div>
    <w:div w:id="347945590">
      <w:bodyDiv w:val="1"/>
      <w:marLeft w:val="0"/>
      <w:marRight w:val="0"/>
      <w:marTop w:val="0"/>
      <w:marBottom w:val="0"/>
      <w:divBdr>
        <w:top w:val="none" w:sz="0" w:space="0" w:color="auto"/>
        <w:left w:val="none" w:sz="0" w:space="0" w:color="auto"/>
        <w:bottom w:val="none" w:sz="0" w:space="0" w:color="auto"/>
        <w:right w:val="none" w:sz="0" w:space="0" w:color="auto"/>
      </w:divBdr>
    </w:div>
    <w:div w:id="349450842">
      <w:bodyDiv w:val="1"/>
      <w:marLeft w:val="0"/>
      <w:marRight w:val="0"/>
      <w:marTop w:val="0"/>
      <w:marBottom w:val="0"/>
      <w:divBdr>
        <w:top w:val="none" w:sz="0" w:space="0" w:color="auto"/>
        <w:left w:val="none" w:sz="0" w:space="0" w:color="auto"/>
        <w:bottom w:val="none" w:sz="0" w:space="0" w:color="auto"/>
        <w:right w:val="none" w:sz="0" w:space="0" w:color="auto"/>
      </w:divBdr>
    </w:div>
    <w:div w:id="353652396">
      <w:bodyDiv w:val="1"/>
      <w:marLeft w:val="0"/>
      <w:marRight w:val="0"/>
      <w:marTop w:val="0"/>
      <w:marBottom w:val="0"/>
      <w:divBdr>
        <w:top w:val="none" w:sz="0" w:space="0" w:color="auto"/>
        <w:left w:val="none" w:sz="0" w:space="0" w:color="auto"/>
        <w:bottom w:val="none" w:sz="0" w:space="0" w:color="auto"/>
        <w:right w:val="none" w:sz="0" w:space="0" w:color="auto"/>
      </w:divBdr>
      <w:divsChild>
        <w:div w:id="389620772">
          <w:marLeft w:val="0"/>
          <w:marRight w:val="0"/>
          <w:marTop w:val="0"/>
          <w:marBottom w:val="0"/>
          <w:divBdr>
            <w:top w:val="none" w:sz="0" w:space="0" w:color="auto"/>
            <w:left w:val="none" w:sz="0" w:space="0" w:color="auto"/>
            <w:bottom w:val="none" w:sz="0" w:space="0" w:color="auto"/>
            <w:right w:val="none" w:sz="0" w:space="0" w:color="auto"/>
          </w:divBdr>
          <w:divsChild>
            <w:div w:id="8807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1330">
      <w:bodyDiv w:val="1"/>
      <w:marLeft w:val="0"/>
      <w:marRight w:val="0"/>
      <w:marTop w:val="0"/>
      <w:marBottom w:val="0"/>
      <w:divBdr>
        <w:top w:val="none" w:sz="0" w:space="0" w:color="auto"/>
        <w:left w:val="none" w:sz="0" w:space="0" w:color="auto"/>
        <w:bottom w:val="none" w:sz="0" w:space="0" w:color="auto"/>
        <w:right w:val="none" w:sz="0" w:space="0" w:color="auto"/>
      </w:divBdr>
    </w:div>
    <w:div w:id="355928252">
      <w:bodyDiv w:val="1"/>
      <w:marLeft w:val="0"/>
      <w:marRight w:val="0"/>
      <w:marTop w:val="0"/>
      <w:marBottom w:val="0"/>
      <w:divBdr>
        <w:top w:val="none" w:sz="0" w:space="0" w:color="auto"/>
        <w:left w:val="none" w:sz="0" w:space="0" w:color="auto"/>
        <w:bottom w:val="none" w:sz="0" w:space="0" w:color="auto"/>
        <w:right w:val="none" w:sz="0" w:space="0" w:color="auto"/>
      </w:divBdr>
    </w:div>
    <w:div w:id="356394602">
      <w:bodyDiv w:val="1"/>
      <w:marLeft w:val="0"/>
      <w:marRight w:val="0"/>
      <w:marTop w:val="0"/>
      <w:marBottom w:val="0"/>
      <w:divBdr>
        <w:top w:val="none" w:sz="0" w:space="0" w:color="auto"/>
        <w:left w:val="none" w:sz="0" w:space="0" w:color="auto"/>
        <w:bottom w:val="none" w:sz="0" w:space="0" w:color="auto"/>
        <w:right w:val="none" w:sz="0" w:space="0" w:color="auto"/>
      </w:divBdr>
    </w:div>
    <w:div w:id="357122337">
      <w:bodyDiv w:val="1"/>
      <w:marLeft w:val="0"/>
      <w:marRight w:val="0"/>
      <w:marTop w:val="0"/>
      <w:marBottom w:val="0"/>
      <w:divBdr>
        <w:top w:val="none" w:sz="0" w:space="0" w:color="auto"/>
        <w:left w:val="none" w:sz="0" w:space="0" w:color="auto"/>
        <w:bottom w:val="none" w:sz="0" w:space="0" w:color="auto"/>
        <w:right w:val="none" w:sz="0" w:space="0" w:color="auto"/>
      </w:divBdr>
    </w:div>
    <w:div w:id="357198531">
      <w:bodyDiv w:val="1"/>
      <w:marLeft w:val="0"/>
      <w:marRight w:val="0"/>
      <w:marTop w:val="0"/>
      <w:marBottom w:val="0"/>
      <w:divBdr>
        <w:top w:val="none" w:sz="0" w:space="0" w:color="auto"/>
        <w:left w:val="none" w:sz="0" w:space="0" w:color="auto"/>
        <w:bottom w:val="none" w:sz="0" w:space="0" w:color="auto"/>
        <w:right w:val="none" w:sz="0" w:space="0" w:color="auto"/>
      </w:divBdr>
    </w:div>
    <w:div w:id="357388442">
      <w:bodyDiv w:val="1"/>
      <w:marLeft w:val="0"/>
      <w:marRight w:val="0"/>
      <w:marTop w:val="0"/>
      <w:marBottom w:val="0"/>
      <w:divBdr>
        <w:top w:val="none" w:sz="0" w:space="0" w:color="auto"/>
        <w:left w:val="none" w:sz="0" w:space="0" w:color="auto"/>
        <w:bottom w:val="none" w:sz="0" w:space="0" w:color="auto"/>
        <w:right w:val="none" w:sz="0" w:space="0" w:color="auto"/>
      </w:divBdr>
    </w:div>
    <w:div w:id="357582737">
      <w:bodyDiv w:val="1"/>
      <w:marLeft w:val="0"/>
      <w:marRight w:val="0"/>
      <w:marTop w:val="0"/>
      <w:marBottom w:val="0"/>
      <w:divBdr>
        <w:top w:val="none" w:sz="0" w:space="0" w:color="auto"/>
        <w:left w:val="none" w:sz="0" w:space="0" w:color="auto"/>
        <w:bottom w:val="none" w:sz="0" w:space="0" w:color="auto"/>
        <w:right w:val="none" w:sz="0" w:space="0" w:color="auto"/>
      </w:divBdr>
    </w:div>
    <w:div w:id="358968131">
      <w:bodyDiv w:val="1"/>
      <w:marLeft w:val="0"/>
      <w:marRight w:val="0"/>
      <w:marTop w:val="0"/>
      <w:marBottom w:val="0"/>
      <w:divBdr>
        <w:top w:val="none" w:sz="0" w:space="0" w:color="auto"/>
        <w:left w:val="none" w:sz="0" w:space="0" w:color="auto"/>
        <w:bottom w:val="none" w:sz="0" w:space="0" w:color="auto"/>
        <w:right w:val="none" w:sz="0" w:space="0" w:color="auto"/>
      </w:divBdr>
    </w:div>
    <w:div w:id="362361908">
      <w:bodyDiv w:val="1"/>
      <w:marLeft w:val="0"/>
      <w:marRight w:val="0"/>
      <w:marTop w:val="0"/>
      <w:marBottom w:val="0"/>
      <w:divBdr>
        <w:top w:val="none" w:sz="0" w:space="0" w:color="auto"/>
        <w:left w:val="none" w:sz="0" w:space="0" w:color="auto"/>
        <w:bottom w:val="none" w:sz="0" w:space="0" w:color="auto"/>
        <w:right w:val="none" w:sz="0" w:space="0" w:color="auto"/>
      </w:divBdr>
      <w:divsChild>
        <w:div w:id="1426994407">
          <w:marLeft w:val="0"/>
          <w:marRight w:val="0"/>
          <w:marTop w:val="0"/>
          <w:marBottom w:val="0"/>
          <w:divBdr>
            <w:top w:val="none" w:sz="0" w:space="0" w:color="auto"/>
            <w:left w:val="none" w:sz="0" w:space="0" w:color="auto"/>
            <w:bottom w:val="none" w:sz="0" w:space="0" w:color="auto"/>
            <w:right w:val="none" w:sz="0" w:space="0" w:color="auto"/>
          </w:divBdr>
          <w:divsChild>
            <w:div w:id="588318506">
              <w:marLeft w:val="0"/>
              <w:marRight w:val="0"/>
              <w:marTop w:val="0"/>
              <w:marBottom w:val="0"/>
              <w:divBdr>
                <w:top w:val="none" w:sz="0" w:space="0" w:color="auto"/>
                <w:left w:val="none" w:sz="0" w:space="0" w:color="auto"/>
                <w:bottom w:val="none" w:sz="0" w:space="0" w:color="auto"/>
                <w:right w:val="none" w:sz="0" w:space="0" w:color="auto"/>
              </w:divBdr>
              <w:divsChild>
                <w:div w:id="1576822428">
                  <w:marLeft w:val="0"/>
                  <w:marRight w:val="0"/>
                  <w:marTop w:val="0"/>
                  <w:marBottom w:val="0"/>
                  <w:divBdr>
                    <w:top w:val="none" w:sz="0" w:space="0" w:color="auto"/>
                    <w:left w:val="none" w:sz="0" w:space="0" w:color="auto"/>
                    <w:bottom w:val="none" w:sz="0" w:space="0" w:color="auto"/>
                    <w:right w:val="none" w:sz="0" w:space="0" w:color="auto"/>
                  </w:divBdr>
                  <w:divsChild>
                    <w:div w:id="1863274190">
                      <w:marLeft w:val="150"/>
                      <w:marRight w:val="0"/>
                      <w:marTop w:val="150"/>
                      <w:marBottom w:val="0"/>
                      <w:divBdr>
                        <w:top w:val="none" w:sz="0" w:space="0" w:color="auto"/>
                        <w:left w:val="none" w:sz="0" w:space="0" w:color="auto"/>
                        <w:bottom w:val="none" w:sz="0" w:space="0" w:color="auto"/>
                        <w:right w:val="none" w:sz="0" w:space="0" w:color="auto"/>
                      </w:divBdr>
                      <w:divsChild>
                        <w:div w:id="347872551">
                          <w:marLeft w:val="0"/>
                          <w:marRight w:val="0"/>
                          <w:marTop w:val="0"/>
                          <w:marBottom w:val="0"/>
                          <w:divBdr>
                            <w:top w:val="none" w:sz="0" w:space="0" w:color="auto"/>
                            <w:left w:val="none" w:sz="0" w:space="0" w:color="auto"/>
                            <w:bottom w:val="single" w:sz="6" w:space="8" w:color="0B5827"/>
                            <w:right w:val="none" w:sz="0" w:space="0" w:color="auto"/>
                          </w:divBdr>
                          <w:divsChild>
                            <w:div w:id="1521891035">
                              <w:marLeft w:val="0"/>
                              <w:marRight w:val="0"/>
                              <w:marTop w:val="0"/>
                              <w:marBottom w:val="0"/>
                              <w:divBdr>
                                <w:top w:val="none" w:sz="0" w:space="0" w:color="auto"/>
                                <w:left w:val="none" w:sz="0" w:space="0" w:color="auto"/>
                                <w:bottom w:val="none" w:sz="0" w:space="0" w:color="auto"/>
                                <w:right w:val="none" w:sz="0" w:space="0" w:color="auto"/>
                              </w:divBdr>
                              <w:divsChild>
                                <w:div w:id="1715736773">
                                  <w:marLeft w:val="0"/>
                                  <w:marRight w:val="0"/>
                                  <w:marTop w:val="0"/>
                                  <w:marBottom w:val="0"/>
                                  <w:divBdr>
                                    <w:top w:val="none" w:sz="0" w:space="0" w:color="auto"/>
                                    <w:left w:val="none" w:sz="0" w:space="0" w:color="auto"/>
                                    <w:bottom w:val="none" w:sz="0" w:space="0" w:color="auto"/>
                                    <w:right w:val="none" w:sz="0" w:space="0" w:color="auto"/>
                                  </w:divBdr>
                                  <w:divsChild>
                                    <w:div w:id="3570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434">
      <w:bodyDiv w:val="1"/>
      <w:marLeft w:val="0"/>
      <w:marRight w:val="0"/>
      <w:marTop w:val="0"/>
      <w:marBottom w:val="0"/>
      <w:divBdr>
        <w:top w:val="none" w:sz="0" w:space="0" w:color="auto"/>
        <w:left w:val="none" w:sz="0" w:space="0" w:color="auto"/>
        <w:bottom w:val="none" w:sz="0" w:space="0" w:color="auto"/>
        <w:right w:val="none" w:sz="0" w:space="0" w:color="auto"/>
      </w:divBdr>
    </w:div>
    <w:div w:id="367068163">
      <w:bodyDiv w:val="1"/>
      <w:marLeft w:val="0"/>
      <w:marRight w:val="0"/>
      <w:marTop w:val="0"/>
      <w:marBottom w:val="0"/>
      <w:divBdr>
        <w:top w:val="none" w:sz="0" w:space="0" w:color="auto"/>
        <w:left w:val="none" w:sz="0" w:space="0" w:color="auto"/>
        <w:bottom w:val="none" w:sz="0" w:space="0" w:color="auto"/>
        <w:right w:val="none" w:sz="0" w:space="0" w:color="auto"/>
      </w:divBdr>
    </w:div>
    <w:div w:id="373047426">
      <w:bodyDiv w:val="1"/>
      <w:marLeft w:val="0"/>
      <w:marRight w:val="0"/>
      <w:marTop w:val="0"/>
      <w:marBottom w:val="0"/>
      <w:divBdr>
        <w:top w:val="none" w:sz="0" w:space="0" w:color="auto"/>
        <w:left w:val="none" w:sz="0" w:space="0" w:color="auto"/>
        <w:bottom w:val="none" w:sz="0" w:space="0" w:color="auto"/>
        <w:right w:val="none" w:sz="0" w:space="0" w:color="auto"/>
      </w:divBdr>
    </w:div>
    <w:div w:id="374427183">
      <w:bodyDiv w:val="1"/>
      <w:marLeft w:val="0"/>
      <w:marRight w:val="0"/>
      <w:marTop w:val="0"/>
      <w:marBottom w:val="0"/>
      <w:divBdr>
        <w:top w:val="none" w:sz="0" w:space="0" w:color="auto"/>
        <w:left w:val="none" w:sz="0" w:space="0" w:color="auto"/>
        <w:bottom w:val="none" w:sz="0" w:space="0" w:color="auto"/>
        <w:right w:val="none" w:sz="0" w:space="0" w:color="auto"/>
      </w:divBdr>
    </w:div>
    <w:div w:id="385032565">
      <w:bodyDiv w:val="1"/>
      <w:marLeft w:val="0"/>
      <w:marRight w:val="0"/>
      <w:marTop w:val="0"/>
      <w:marBottom w:val="0"/>
      <w:divBdr>
        <w:top w:val="none" w:sz="0" w:space="0" w:color="auto"/>
        <w:left w:val="none" w:sz="0" w:space="0" w:color="auto"/>
        <w:bottom w:val="none" w:sz="0" w:space="0" w:color="auto"/>
        <w:right w:val="none" w:sz="0" w:space="0" w:color="auto"/>
      </w:divBdr>
    </w:div>
    <w:div w:id="387341014">
      <w:bodyDiv w:val="1"/>
      <w:marLeft w:val="0"/>
      <w:marRight w:val="0"/>
      <w:marTop w:val="0"/>
      <w:marBottom w:val="0"/>
      <w:divBdr>
        <w:top w:val="none" w:sz="0" w:space="0" w:color="auto"/>
        <w:left w:val="none" w:sz="0" w:space="0" w:color="auto"/>
        <w:bottom w:val="none" w:sz="0" w:space="0" w:color="auto"/>
        <w:right w:val="none" w:sz="0" w:space="0" w:color="auto"/>
      </w:divBdr>
    </w:div>
    <w:div w:id="389041254">
      <w:bodyDiv w:val="1"/>
      <w:marLeft w:val="0"/>
      <w:marRight w:val="0"/>
      <w:marTop w:val="0"/>
      <w:marBottom w:val="0"/>
      <w:divBdr>
        <w:top w:val="none" w:sz="0" w:space="0" w:color="auto"/>
        <w:left w:val="none" w:sz="0" w:space="0" w:color="auto"/>
        <w:bottom w:val="none" w:sz="0" w:space="0" w:color="auto"/>
        <w:right w:val="none" w:sz="0" w:space="0" w:color="auto"/>
      </w:divBdr>
    </w:div>
    <w:div w:id="389497573">
      <w:bodyDiv w:val="1"/>
      <w:marLeft w:val="0"/>
      <w:marRight w:val="0"/>
      <w:marTop w:val="0"/>
      <w:marBottom w:val="0"/>
      <w:divBdr>
        <w:top w:val="none" w:sz="0" w:space="0" w:color="auto"/>
        <w:left w:val="none" w:sz="0" w:space="0" w:color="auto"/>
        <w:bottom w:val="none" w:sz="0" w:space="0" w:color="auto"/>
        <w:right w:val="none" w:sz="0" w:space="0" w:color="auto"/>
      </w:divBdr>
    </w:div>
    <w:div w:id="392824197">
      <w:bodyDiv w:val="1"/>
      <w:marLeft w:val="0"/>
      <w:marRight w:val="0"/>
      <w:marTop w:val="0"/>
      <w:marBottom w:val="0"/>
      <w:divBdr>
        <w:top w:val="none" w:sz="0" w:space="0" w:color="auto"/>
        <w:left w:val="none" w:sz="0" w:space="0" w:color="auto"/>
        <w:bottom w:val="none" w:sz="0" w:space="0" w:color="auto"/>
        <w:right w:val="none" w:sz="0" w:space="0" w:color="auto"/>
      </w:divBdr>
    </w:div>
    <w:div w:id="406192197">
      <w:bodyDiv w:val="1"/>
      <w:marLeft w:val="0"/>
      <w:marRight w:val="0"/>
      <w:marTop w:val="0"/>
      <w:marBottom w:val="0"/>
      <w:divBdr>
        <w:top w:val="none" w:sz="0" w:space="0" w:color="auto"/>
        <w:left w:val="none" w:sz="0" w:space="0" w:color="auto"/>
        <w:bottom w:val="none" w:sz="0" w:space="0" w:color="auto"/>
        <w:right w:val="none" w:sz="0" w:space="0" w:color="auto"/>
      </w:divBdr>
      <w:divsChild>
        <w:div w:id="1841188967">
          <w:marLeft w:val="0"/>
          <w:marRight w:val="0"/>
          <w:marTop w:val="0"/>
          <w:marBottom w:val="0"/>
          <w:divBdr>
            <w:top w:val="single" w:sz="12" w:space="3" w:color="E6E6E6"/>
            <w:left w:val="single" w:sz="2" w:space="0" w:color="FFFFFF"/>
            <w:bottom w:val="single" w:sz="2" w:space="0" w:color="FFFFFF"/>
            <w:right w:val="single" w:sz="2" w:space="0" w:color="FFFFFF"/>
          </w:divBdr>
          <w:divsChild>
            <w:div w:id="226303925">
              <w:marLeft w:val="0"/>
              <w:marRight w:val="0"/>
              <w:marTop w:val="0"/>
              <w:marBottom w:val="0"/>
              <w:divBdr>
                <w:top w:val="single" w:sz="2" w:space="1" w:color="FFFFFF"/>
                <w:left w:val="single" w:sz="2" w:space="1" w:color="FFFFFF"/>
                <w:bottom w:val="single" w:sz="2" w:space="1" w:color="FFFFFF"/>
                <w:right w:val="single" w:sz="2" w:space="1" w:color="FFFFFF"/>
              </w:divBdr>
              <w:divsChild>
                <w:div w:id="100301166">
                  <w:marLeft w:val="0"/>
                  <w:marRight w:val="0"/>
                  <w:marTop w:val="0"/>
                  <w:marBottom w:val="0"/>
                  <w:divBdr>
                    <w:top w:val="single" w:sz="2" w:space="0" w:color="FFFFFF"/>
                    <w:left w:val="single" w:sz="2" w:space="0" w:color="FFFFFF"/>
                    <w:bottom w:val="single" w:sz="2" w:space="0" w:color="FFFFFF"/>
                    <w:right w:val="single" w:sz="2" w:space="0" w:color="FFFFFF"/>
                  </w:divBdr>
                  <w:divsChild>
                    <w:div w:id="1218203887">
                      <w:marLeft w:val="0"/>
                      <w:marRight w:val="0"/>
                      <w:marTop w:val="0"/>
                      <w:marBottom w:val="0"/>
                      <w:divBdr>
                        <w:top w:val="single" w:sz="2" w:space="0" w:color="A52A2A"/>
                        <w:left w:val="single" w:sz="2" w:space="0" w:color="FFFFFF"/>
                        <w:bottom w:val="single" w:sz="2" w:space="0" w:color="FFFFFF"/>
                        <w:right w:val="single" w:sz="2" w:space="0" w:color="FFFFFF"/>
                      </w:divBdr>
                    </w:div>
                    <w:div w:id="1472167299">
                      <w:marLeft w:val="0"/>
                      <w:marRight w:val="0"/>
                      <w:marTop w:val="0"/>
                      <w:marBottom w:val="0"/>
                      <w:divBdr>
                        <w:top w:val="single" w:sz="2" w:space="0" w:color="A52A2A"/>
                        <w:left w:val="single" w:sz="2" w:space="0" w:color="FFFFFF"/>
                        <w:bottom w:val="single" w:sz="2" w:space="0" w:color="FFFFFF"/>
                        <w:right w:val="single" w:sz="2" w:space="0" w:color="FFFFFF"/>
                      </w:divBdr>
                    </w:div>
                    <w:div w:id="1825582786">
                      <w:marLeft w:val="0"/>
                      <w:marRight w:val="0"/>
                      <w:marTop w:val="0"/>
                      <w:marBottom w:val="0"/>
                      <w:divBdr>
                        <w:top w:val="single" w:sz="2" w:space="0" w:color="A52A2A"/>
                        <w:left w:val="single" w:sz="2" w:space="0" w:color="FFFFFF"/>
                        <w:bottom w:val="single" w:sz="2" w:space="0" w:color="FFFFFF"/>
                        <w:right w:val="single" w:sz="2" w:space="0" w:color="FFFFFF"/>
                      </w:divBdr>
                    </w:div>
                    <w:div w:id="1897426421">
                      <w:marLeft w:val="0"/>
                      <w:marRight w:val="0"/>
                      <w:marTop w:val="0"/>
                      <w:marBottom w:val="0"/>
                      <w:divBdr>
                        <w:top w:val="single" w:sz="2" w:space="0" w:color="A52A2A"/>
                        <w:left w:val="single" w:sz="2" w:space="0" w:color="FFFFFF"/>
                        <w:bottom w:val="single" w:sz="2" w:space="0" w:color="FFFFFF"/>
                        <w:right w:val="single" w:sz="2" w:space="0" w:color="FFFFFF"/>
                      </w:divBdr>
                    </w:div>
                  </w:divsChild>
                </w:div>
              </w:divsChild>
            </w:div>
          </w:divsChild>
        </w:div>
      </w:divsChild>
    </w:div>
    <w:div w:id="408962688">
      <w:bodyDiv w:val="1"/>
      <w:marLeft w:val="0"/>
      <w:marRight w:val="0"/>
      <w:marTop w:val="0"/>
      <w:marBottom w:val="0"/>
      <w:divBdr>
        <w:top w:val="none" w:sz="0" w:space="0" w:color="auto"/>
        <w:left w:val="none" w:sz="0" w:space="0" w:color="auto"/>
        <w:bottom w:val="none" w:sz="0" w:space="0" w:color="auto"/>
        <w:right w:val="none" w:sz="0" w:space="0" w:color="auto"/>
      </w:divBdr>
    </w:div>
    <w:div w:id="420686489">
      <w:bodyDiv w:val="1"/>
      <w:marLeft w:val="0"/>
      <w:marRight w:val="0"/>
      <w:marTop w:val="0"/>
      <w:marBottom w:val="0"/>
      <w:divBdr>
        <w:top w:val="none" w:sz="0" w:space="0" w:color="auto"/>
        <w:left w:val="none" w:sz="0" w:space="0" w:color="auto"/>
        <w:bottom w:val="none" w:sz="0" w:space="0" w:color="auto"/>
        <w:right w:val="none" w:sz="0" w:space="0" w:color="auto"/>
      </w:divBdr>
    </w:div>
    <w:div w:id="420873962">
      <w:bodyDiv w:val="1"/>
      <w:marLeft w:val="0"/>
      <w:marRight w:val="0"/>
      <w:marTop w:val="0"/>
      <w:marBottom w:val="0"/>
      <w:divBdr>
        <w:top w:val="none" w:sz="0" w:space="0" w:color="auto"/>
        <w:left w:val="none" w:sz="0" w:space="0" w:color="auto"/>
        <w:bottom w:val="none" w:sz="0" w:space="0" w:color="auto"/>
        <w:right w:val="none" w:sz="0" w:space="0" w:color="auto"/>
      </w:divBdr>
    </w:div>
    <w:div w:id="421683218">
      <w:bodyDiv w:val="1"/>
      <w:marLeft w:val="0"/>
      <w:marRight w:val="0"/>
      <w:marTop w:val="0"/>
      <w:marBottom w:val="0"/>
      <w:divBdr>
        <w:top w:val="none" w:sz="0" w:space="0" w:color="auto"/>
        <w:left w:val="none" w:sz="0" w:space="0" w:color="auto"/>
        <w:bottom w:val="none" w:sz="0" w:space="0" w:color="auto"/>
        <w:right w:val="none" w:sz="0" w:space="0" w:color="auto"/>
      </w:divBdr>
    </w:div>
    <w:div w:id="424418274">
      <w:bodyDiv w:val="1"/>
      <w:marLeft w:val="0"/>
      <w:marRight w:val="0"/>
      <w:marTop w:val="0"/>
      <w:marBottom w:val="0"/>
      <w:divBdr>
        <w:top w:val="none" w:sz="0" w:space="0" w:color="auto"/>
        <w:left w:val="none" w:sz="0" w:space="0" w:color="auto"/>
        <w:bottom w:val="none" w:sz="0" w:space="0" w:color="auto"/>
        <w:right w:val="none" w:sz="0" w:space="0" w:color="auto"/>
      </w:divBdr>
    </w:div>
    <w:div w:id="425417408">
      <w:bodyDiv w:val="1"/>
      <w:marLeft w:val="0"/>
      <w:marRight w:val="0"/>
      <w:marTop w:val="0"/>
      <w:marBottom w:val="0"/>
      <w:divBdr>
        <w:top w:val="none" w:sz="0" w:space="0" w:color="auto"/>
        <w:left w:val="none" w:sz="0" w:space="0" w:color="auto"/>
        <w:bottom w:val="none" w:sz="0" w:space="0" w:color="auto"/>
        <w:right w:val="none" w:sz="0" w:space="0" w:color="auto"/>
      </w:divBdr>
    </w:div>
    <w:div w:id="426778456">
      <w:bodyDiv w:val="1"/>
      <w:marLeft w:val="0"/>
      <w:marRight w:val="0"/>
      <w:marTop w:val="0"/>
      <w:marBottom w:val="0"/>
      <w:divBdr>
        <w:top w:val="none" w:sz="0" w:space="0" w:color="auto"/>
        <w:left w:val="none" w:sz="0" w:space="0" w:color="auto"/>
        <w:bottom w:val="none" w:sz="0" w:space="0" w:color="auto"/>
        <w:right w:val="none" w:sz="0" w:space="0" w:color="auto"/>
      </w:divBdr>
    </w:div>
    <w:div w:id="426778819">
      <w:bodyDiv w:val="1"/>
      <w:marLeft w:val="0"/>
      <w:marRight w:val="0"/>
      <w:marTop w:val="0"/>
      <w:marBottom w:val="0"/>
      <w:divBdr>
        <w:top w:val="none" w:sz="0" w:space="0" w:color="auto"/>
        <w:left w:val="none" w:sz="0" w:space="0" w:color="auto"/>
        <w:bottom w:val="none" w:sz="0" w:space="0" w:color="auto"/>
        <w:right w:val="none" w:sz="0" w:space="0" w:color="auto"/>
      </w:divBdr>
    </w:div>
    <w:div w:id="432675081">
      <w:bodyDiv w:val="1"/>
      <w:marLeft w:val="0"/>
      <w:marRight w:val="0"/>
      <w:marTop w:val="0"/>
      <w:marBottom w:val="0"/>
      <w:divBdr>
        <w:top w:val="none" w:sz="0" w:space="0" w:color="auto"/>
        <w:left w:val="none" w:sz="0" w:space="0" w:color="auto"/>
        <w:bottom w:val="none" w:sz="0" w:space="0" w:color="auto"/>
        <w:right w:val="none" w:sz="0" w:space="0" w:color="auto"/>
      </w:divBdr>
    </w:div>
    <w:div w:id="433134955">
      <w:bodyDiv w:val="1"/>
      <w:marLeft w:val="0"/>
      <w:marRight w:val="0"/>
      <w:marTop w:val="0"/>
      <w:marBottom w:val="0"/>
      <w:divBdr>
        <w:top w:val="none" w:sz="0" w:space="0" w:color="auto"/>
        <w:left w:val="none" w:sz="0" w:space="0" w:color="auto"/>
        <w:bottom w:val="none" w:sz="0" w:space="0" w:color="auto"/>
        <w:right w:val="none" w:sz="0" w:space="0" w:color="auto"/>
      </w:divBdr>
      <w:divsChild>
        <w:div w:id="463350524">
          <w:marLeft w:val="50"/>
          <w:marRight w:val="50"/>
          <w:marTop w:val="0"/>
          <w:marBottom w:val="0"/>
          <w:divBdr>
            <w:top w:val="none" w:sz="0" w:space="0" w:color="auto"/>
            <w:left w:val="none" w:sz="0" w:space="0" w:color="auto"/>
            <w:bottom w:val="none" w:sz="0" w:space="0" w:color="auto"/>
            <w:right w:val="none" w:sz="0" w:space="0" w:color="auto"/>
          </w:divBdr>
        </w:div>
      </w:divsChild>
    </w:div>
    <w:div w:id="434592603">
      <w:bodyDiv w:val="1"/>
      <w:marLeft w:val="0"/>
      <w:marRight w:val="0"/>
      <w:marTop w:val="0"/>
      <w:marBottom w:val="0"/>
      <w:divBdr>
        <w:top w:val="none" w:sz="0" w:space="0" w:color="auto"/>
        <w:left w:val="none" w:sz="0" w:space="0" w:color="auto"/>
        <w:bottom w:val="none" w:sz="0" w:space="0" w:color="auto"/>
        <w:right w:val="none" w:sz="0" w:space="0" w:color="auto"/>
      </w:divBdr>
    </w:div>
    <w:div w:id="435097067">
      <w:bodyDiv w:val="1"/>
      <w:marLeft w:val="0"/>
      <w:marRight w:val="0"/>
      <w:marTop w:val="0"/>
      <w:marBottom w:val="0"/>
      <w:divBdr>
        <w:top w:val="none" w:sz="0" w:space="0" w:color="auto"/>
        <w:left w:val="none" w:sz="0" w:space="0" w:color="auto"/>
        <w:bottom w:val="none" w:sz="0" w:space="0" w:color="auto"/>
        <w:right w:val="none" w:sz="0" w:space="0" w:color="auto"/>
      </w:divBdr>
    </w:div>
    <w:div w:id="438719720">
      <w:bodyDiv w:val="1"/>
      <w:marLeft w:val="0"/>
      <w:marRight w:val="0"/>
      <w:marTop w:val="0"/>
      <w:marBottom w:val="0"/>
      <w:divBdr>
        <w:top w:val="none" w:sz="0" w:space="0" w:color="auto"/>
        <w:left w:val="none" w:sz="0" w:space="0" w:color="auto"/>
        <w:bottom w:val="none" w:sz="0" w:space="0" w:color="auto"/>
        <w:right w:val="none" w:sz="0" w:space="0" w:color="auto"/>
      </w:divBdr>
    </w:div>
    <w:div w:id="441610991">
      <w:bodyDiv w:val="1"/>
      <w:marLeft w:val="0"/>
      <w:marRight w:val="0"/>
      <w:marTop w:val="0"/>
      <w:marBottom w:val="0"/>
      <w:divBdr>
        <w:top w:val="none" w:sz="0" w:space="0" w:color="auto"/>
        <w:left w:val="none" w:sz="0" w:space="0" w:color="auto"/>
        <w:bottom w:val="none" w:sz="0" w:space="0" w:color="auto"/>
        <w:right w:val="none" w:sz="0" w:space="0" w:color="auto"/>
      </w:divBdr>
    </w:div>
    <w:div w:id="441922738">
      <w:bodyDiv w:val="1"/>
      <w:marLeft w:val="0"/>
      <w:marRight w:val="0"/>
      <w:marTop w:val="0"/>
      <w:marBottom w:val="0"/>
      <w:divBdr>
        <w:top w:val="none" w:sz="0" w:space="0" w:color="auto"/>
        <w:left w:val="none" w:sz="0" w:space="0" w:color="auto"/>
        <w:bottom w:val="none" w:sz="0" w:space="0" w:color="auto"/>
        <w:right w:val="none" w:sz="0" w:space="0" w:color="auto"/>
      </w:divBdr>
    </w:div>
    <w:div w:id="442456083">
      <w:bodyDiv w:val="1"/>
      <w:marLeft w:val="0"/>
      <w:marRight w:val="0"/>
      <w:marTop w:val="0"/>
      <w:marBottom w:val="0"/>
      <w:divBdr>
        <w:top w:val="none" w:sz="0" w:space="0" w:color="auto"/>
        <w:left w:val="none" w:sz="0" w:space="0" w:color="auto"/>
        <w:bottom w:val="none" w:sz="0" w:space="0" w:color="auto"/>
        <w:right w:val="none" w:sz="0" w:space="0" w:color="auto"/>
      </w:divBdr>
    </w:div>
    <w:div w:id="444228661">
      <w:bodyDiv w:val="1"/>
      <w:marLeft w:val="0"/>
      <w:marRight w:val="0"/>
      <w:marTop w:val="0"/>
      <w:marBottom w:val="0"/>
      <w:divBdr>
        <w:top w:val="none" w:sz="0" w:space="0" w:color="auto"/>
        <w:left w:val="none" w:sz="0" w:space="0" w:color="auto"/>
        <w:bottom w:val="none" w:sz="0" w:space="0" w:color="auto"/>
        <w:right w:val="none" w:sz="0" w:space="0" w:color="auto"/>
      </w:divBdr>
    </w:div>
    <w:div w:id="444229342">
      <w:bodyDiv w:val="1"/>
      <w:marLeft w:val="0"/>
      <w:marRight w:val="0"/>
      <w:marTop w:val="0"/>
      <w:marBottom w:val="0"/>
      <w:divBdr>
        <w:top w:val="none" w:sz="0" w:space="0" w:color="auto"/>
        <w:left w:val="none" w:sz="0" w:space="0" w:color="auto"/>
        <w:bottom w:val="none" w:sz="0" w:space="0" w:color="auto"/>
        <w:right w:val="none" w:sz="0" w:space="0" w:color="auto"/>
      </w:divBdr>
    </w:div>
    <w:div w:id="445388983">
      <w:bodyDiv w:val="1"/>
      <w:marLeft w:val="0"/>
      <w:marRight w:val="0"/>
      <w:marTop w:val="0"/>
      <w:marBottom w:val="0"/>
      <w:divBdr>
        <w:top w:val="none" w:sz="0" w:space="0" w:color="auto"/>
        <w:left w:val="none" w:sz="0" w:space="0" w:color="auto"/>
        <w:bottom w:val="none" w:sz="0" w:space="0" w:color="auto"/>
        <w:right w:val="none" w:sz="0" w:space="0" w:color="auto"/>
      </w:divBdr>
    </w:div>
    <w:div w:id="451172641">
      <w:bodyDiv w:val="1"/>
      <w:marLeft w:val="0"/>
      <w:marRight w:val="0"/>
      <w:marTop w:val="0"/>
      <w:marBottom w:val="0"/>
      <w:divBdr>
        <w:top w:val="none" w:sz="0" w:space="0" w:color="auto"/>
        <w:left w:val="none" w:sz="0" w:space="0" w:color="auto"/>
        <w:bottom w:val="none" w:sz="0" w:space="0" w:color="auto"/>
        <w:right w:val="none" w:sz="0" w:space="0" w:color="auto"/>
      </w:divBdr>
    </w:div>
    <w:div w:id="454105840">
      <w:bodyDiv w:val="1"/>
      <w:marLeft w:val="0"/>
      <w:marRight w:val="0"/>
      <w:marTop w:val="0"/>
      <w:marBottom w:val="0"/>
      <w:divBdr>
        <w:top w:val="none" w:sz="0" w:space="0" w:color="auto"/>
        <w:left w:val="none" w:sz="0" w:space="0" w:color="auto"/>
        <w:bottom w:val="none" w:sz="0" w:space="0" w:color="auto"/>
        <w:right w:val="none" w:sz="0" w:space="0" w:color="auto"/>
      </w:divBdr>
    </w:div>
    <w:div w:id="455610177">
      <w:bodyDiv w:val="1"/>
      <w:marLeft w:val="0"/>
      <w:marRight w:val="0"/>
      <w:marTop w:val="0"/>
      <w:marBottom w:val="0"/>
      <w:divBdr>
        <w:top w:val="none" w:sz="0" w:space="0" w:color="auto"/>
        <w:left w:val="none" w:sz="0" w:space="0" w:color="auto"/>
        <w:bottom w:val="none" w:sz="0" w:space="0" w:color="auto"/>
        <w:right w:val="none" w:sz="0" w:space="0" w:color="auto"/>
      </w:divBdr>
    </w:div>
    <w:div w:id="465977950">
      <w:bodyDiv w:val="1"/>
      <w:marLeft w:val="0"/>
      <w:marRight w:val="0"/>
      <w:marTop w:val="0"/>
      <w:marBottom w:val="0"/>
      <w:divBdr>
        <w:top w:val="none" w:sz="0" w:space="0" w:color="auto"/>
        <w:left w:val="none" w:sz="0" w:space="0" w:color="auto"/>
        <w:bottom w:val="none" w:sz="0" w:space="0" w:color="auto"/>
        <w:right w:val="none" w:sz="0" w:space="0" w:color="auto"/>
      </w:divBdr>
    </w:div>
    <w:div w:id="470244484">
      <w:bodyDiv w:val="1"/>
      <w:marLeft w:val="0"/>
      <w:marRight w:val="0"/>
      <w:marTop w:val="0"/>
      <w:marBottom w:val="0"/>
      <w:divBdr>
        <w:top w:val="none" w:sz="0" w:space="0" w:color="auto"/>
        <w:left w:val="none" w:sz="0" w:space="0" w:color="auto"/>
        <w:bottom w:val="none" w:sz="0" w:space="0" w:color="auto"/>
        <w:right w:val="none" w:sz="0" w:space="0" w:color="auto"/>
      </w:divBdr>
    </w:div>
    <w:div w:id="471824408">
      <w:bodyDiv w:val="1"/>
      <w:marLeft w:val="0"/>
      <w:marRight w:val="0"/>
      <w:marTop w:val="0"/>
      <w:marBottom w:val="0"/>
      <w:divBdr>
        <w:top w:val="none" w:sz="0" w:space="0" w:color="auto"/>
        <w:left w:val="none" w:sz="0" w:space="0" w:color="auto"/>
        <w:bottom w:val="none" w:sz="0" w:space="0" w:color="auto"/>
        <w:right w:val="none" w:sz="0" w:space="0" w:color="auto"/>
      </w:divBdr>
    </w:div>
    <w:div w:id="475758143">
      <w:bodyDiv w:val="1"/>
      <w:marLeft w:val="0"/>
      <w:marRight w:val="0"/>
      <w:marTop w:val="0"/>
      <w:marBottom w:val="0"/>
      <w:divBdr>
        <w:top w:val="none" w:sz="0" w:space="0" w:color="auto"/>
        <w:left w:val="none" w:sz="0" w:space="0" w:color="auto"/>
        <w:bottom w:val="none" w:sz="0" w:space="0" w:color="auto"/>
        <w:right w:val="none" w:sz="0" w:space="0" w:color="auto"/>
      </w:divBdr>
    </w:div>
    <w:div w:id="475876294">
      <w:bodyDiv w:val="1"/>
      <w:marLeft w:val="0"/>
      <w:marRight w:val="0"/>
      <w:marTop w:val="0"/>
      <w:marBottom w:val="0"/>
      <w:divBdr>
        <w:top w:val="none" w:sz="0" w:space="0" w:color="auto"/>
        <w:left w:val="none" w:sz="0" w:space="0" w:color="auto"/>
        <w:bottom w:val="none" w:sz="0" w:space="0" w:color="auto"/>
        <w:right w:val="none" w:sz="0" w:space="0" w:color="auto"/>
      </w:divBdr>
    </w:div>
    <w:div w:id="482740734">
      <w:bodyDiv w:val="1"/>
      <w:marLeft w:val="0"/>
      <w:marRight w:val="0"/>
      <w:marTop w:val="0"/>
      <w:marBottom w:val="0"/>
      <w:divBdr>
        <w:top w:val="none" w:sz="0" w:space="0" w:color="auto"/>
        <w:left w:val="none" w:sz="0" w:space="0" w:color="auto"/>
        <w:bottom w:val="none" w:sz="0" w:space="0" w:color="auto"/>
        <w:right w:val="none" w:sz="0" w:space="0" w:color="auto"/>
      </w:divBdr>
    </w:div>
    <w:div w:id="483011529">
      <w:bodyDiv w:val="1"/>
      <w:marLeft w:val="0"/>
      <w:marRight w:val="0"/>
      <w:marTop w:val="0"/>
      <w:marBottom w:val="0"/>
      <w:divBdr>
        <w:top w:val="none" w:sz="0" w:space="0" w:color="auto"/>
        <w:left w:val="none" w:sz="0" w:space="0" w:color="auto"/>
        <w:bottom w:val="none" w:sz="0" w:space="0" w:color="auto"/>
        <w:right w:val="none" w:sz="0" w:space="0" w:color="auto"/>
      </w:divBdr>
    </w:div>
    <w:div w:id="486214713">
      <w:bodyDiv w:val="1"/>
      <w:marLeft w:val="0"/>
      <w:marRight w:val="0"/>
      <w:marTop w:val="0"/>
      <w:marBottom w:val="0"/>
      <w:divBdr>
        <w:top w:val="none" w:sz="0" w:space="0" w:color="auto"/>
        <w:left w:val="none" w:sz="0" w:space="0" w:color="auto"/>
        <w:bottom w:val="none" w:sz="0" w:space="0" w:color="auto"/>
        <w:right w:val="none" w:sz="0" w:space="0" w:color="auto"/>
      </w:divBdr>
    </w:div>
    <w:div w:id="493450498">
      <w:bodyDiv w:val="1"/>
      <w:marLeft w:val="0"/>
      <w:marRight w:val="0"/>
      <w:marTop w:val="0"/>
      <w:marBottom w:val="0"/>
      <w:divBdr>
        <w:top w:val="none" w:sz="0" w:space="0" w:color="auto"/>
        <w:left w:val="none" w:sz="0" w:space="0" w:color="auto"/>
        <w:bottom w:val="none" w:sz="0" w:space="0" w:color="auto"/>
        <w:right w:val="none" w:sz="0" w:space="0" w:color="auto"/>
      </w:divBdr>
    </w:div>
    <w:div w:id="494805493">
      <w:bodyDiv w:val="1"/>
      <w:marLeft w:val="0"/>
      <w:marRight w:val="0"/>
      <w:marTop w:val="0"/>
      <w:marBottom w:val="0"/>
      <w:divBdr>
        <w:top w:val="none" w:sz="0" w:space="0" w:color="auto"/>
        <w:left w:val="none" w:sz="0" w:space="0" w:color="auto"/>
        <w:bottom w:val="none" w:sz="0" w:space="0" w:color="auto"/>
        <w:right w:val="none" w:sz="0" w:space="0" w:color="auto"/>
      </w:divBdr>
    </w:div>
    <w:div w:id="494953401">
      <w:bodyDiv w:val="1"/>
      <w:marLeft w:val="0"/>
      <w:marRight w:val="0"/>
      <w:marTop w:val="0"/>
      <w:marBottom w:val="0"/>
      <w:divBdr>
        <w:top w:val="none" w:sz="0" w:space="0" w:color="auto"/>
        <w:left w:val="none" w:sz="0" w:space="0" w:color="auto"/>
        <w:bottom w:val="none" w:sz="0" w:space="0" w:color="auto"/>
        <w:right w:val="none" w:sz="0" w:space="0" w:color="auto"/>
      </w:divBdr>
    </w:div>
    <w:div w:id="495152778">
      <w:bodyDiv w:val="1"/>
      <w:marLeft w:val="0"/>
      <w:marRight w:val="0"/>
      <w:marTop w:val="0"/>
      <w:marBottom w:val="0"/>
      <w:divBdr>
        <w:top w:val="none" w:sz="0" w:space="0" w:color="auto"/>
        <w:left w:val="none" w:sz="0" w:space="0" w:color="auto"/>
        <w:bottom w:val="none" w:sz="0" w:space="0" w:color="auto"/>
        <w:right w:val="none" w:sz="0" w:space="0" w:color="auto"/>
      </w:divBdr>
    </w:div>
    <w:div w:id="496308222">
      <w:bodyDiv w:val="1"/>
      <w:marLeft w:val="0"/>
      <w:marRight w:val="0"/>
      <w:marTop w:val="0"/>
      <w:marBottom w:val="0"/>
      <w:divBdr>
        <w:top w:val="none" w:sz="0" w:space="0" w:color="auto"/>
        <w:left w:val="none" w:sz="0" w:space="0" w:color="auto"/>
        <w:bottom w:val="none" w:sz="0" w:space="0" w:color="auto"/>
        <w:right w:val="none" w:sz="0" w:space="0" w:color="auto"/>
      </w:divBdr>
    </w:div>
    <w:div w:id="497774661">
      <w:bodyDiv w:val="1"/>
      <w:marLeft w:val="0"/>
      <w:marRight w:val="0"/>
      <w:marTop w:val="0"/>
      <w:marBottom w:val="0"/>
      <w:divBdr>
        <w:top w:val="none" w:sz="0" w:space="0" w:color="auto"/>
        <w:left w:val="none" w:sz="0" w:space="0" w:color="auto"/>
        <w:bottom w:val="none" w:sz="0" w:space="0" w:color="auto"/>
        <w:right w:val="none" w:sz="0" w:space="0" w:color="auto"/>
      </w:divBdr>
    </w:div>
    <w:div w:id="499391978">
      <w:bodyDiv w:val="1"/>
      <w:marLeft w:val="0"/>
      <w:marRight w:val="0"/>
      <w:marTop w:val="0"/>
      <w:marBottom w:val="0"/>
      <w:divBdr>
        <w:top w:val="none" w:sz="0" w:space="0" w:color="auto"/>
        <w:left w:val="none" w:sz="0" w:space="0" w:color="auto"/>
        <w:bottom w:val="none" w:sz="0" w:space="0" w:color="auto"/>
        <w:right w:val="none" w:sz="0" w:space="0" w:color="auto"/>
      </w:divBdr>
    </w:div>
    <w:div w:id="501362445">
      <w:bodyDiv w:val="1"/>
      <w:marLeft w:val="0"/>
      <w:marRight w:val="0"/>
      <w:marTop w:val="0"/>
      <w:marBottom w:val="0"/>
      <w:divBdr>
        <w:top w:val="none" w:sz="0" w:space="0" w:color="auto"/>
        <w:left w:val="none" w:sz="0" w:space="0" w:color="auto"/>
        <w:bottom w:val="none" w:sz="0" w:space="0" w:color="auto"/>
        <w:right w:val="none" w:sz="0" w:space="0" w:color="auto"/>
      </w:divBdr>
    </w:div>
    <w:div w:id="502941323">
      <w:bodyDiv w:val="1"/>
      <w:marLeft w:val="0"/>
      <w:marRight w:val="0"/>
      <w:marTop w:val="0"/>
      <w:marBottom w:val="0"/>
      <w:divBdr>
        <w:top w:val="none" w:sz="0" w:space="0" w:color="auto"/>
        <w:left w:val="none" w:sz="0" w:space="0" w:color="auto"/>
        <w:bottom w:val="none" w:sz="0" w:space="0" w:color="auto"/>
        <w:right w:val="none" w:sz="0" w:space="0" w:color="auto"/>
      </w:divBdr>
    </w:div>
    <w:div w:id="508717535">
      <w:bodyDiv w:val="1"/>
      <w:marLeft w:val="0"/>
      <w:marRight w:val="0"/>
      <w:marTop w:val="0"/>
      <w:marBottom w:val="0"/>
      <w:divBdr>
        <w:top w:val="none" w:sz="0" w:space="0" w:color="auto"/>
        <w:left w:val="none" w:sz="0" w:space="0" w:color="auto"/>
        <w:bottom w:val="none" w:sz="0" w:space="0" w:color="auto"/>
        <w:right w:val="none" w:sz="0" w:space="0" w:color="auto"/>
      </w:divBdr>
    </w:div>
    <w:div w:id="511459007">
      <w:bodyDiv w:val="1"/>
      <w:marLeft w:val="0"/>
      <w:marRight w:val="0"/>
      <w:marTop w:val="0"/>
      <w:marBottom w:val="0"/>
      <w:divBdr>
        <w:top w:val="none" w:sz="0" w:space="0" w:color="auto"/>
        <w:left w:val="none" w:sz="0" w:space="0" w:color="auto"/>
        <w:bottom w:val="none" w:sz="0" w:space="0" w:color="auto"/>
        <w:right w:val="none" w:sz="0" w:space="0" w:color="auto"/>
      </w:divBdr>
    </w:div>
    <w:div w:id="511724229">
      <w:bodyDiv w:val="1"/>
      <w:marLeft w:val="0"/>
      <w:marRight w:val="0"/>
      <w:marTop w:val="0"/>
      <w:marBottom w:val="0"/>
      <w:divBdr>
        <w:top w:val="none" w:sz="0" w:space="0" w:color="auto"/>
        <w:left w:val="none" w:sz="0" w:space="0" w:color="auto"/>
        <w:bottom w:val="none" w:sz="0" w:space="0" w:color="auto"/>
        <w:right w:val="none" w:sz="0" w:space="0" w:color="auto"/>
      </w:divBdr>
    </w:div>
    <w:div w:id="512493985">
      <w:bodyDiv w:val="1"/>
      <w:marLeft w:val="0"/>
      <w:marRight w:val="0"/>
      <w:marTop w:val="0"/>
      <w:marBottom w:val="0"/>
      <w:divBdr>
        <w:top w:val="none" w:sz="0" w:space="0" w:color="auto"/>
        <w:left w:val="none" w:sz="0" w:space="0" w:color="auto"/>
        <w:bottom w:val="none" w:sz="0" w:space="0" w:color="auto"/>
        <w:right w:val="none" w:sz="0" w:space="0" w:color="auto"/>
      </w:divBdr>
    </w:div>
    <w:div w:id="516164409">
      <w:bodyDiv w:val="1"/>
      <w:marLeft w:val="0"/>
      <w:marRight w:val="0"/>
      <w:marTop w:val="0"/>
      <w:marBottom w:val="0"/>
      <w:divBdr>
        <w:top w:val="none" w:sz="0" w:space="0" w:color="auto"/>
        <w:left w:val="none" w:sz="0" w:space="0" w:color="auto"/>
        <w:bottom w:val="none" w:sz="0" w:space="0" w:color="auto"/>
        <w:right w:val="none" w:sz="0" w:space="0" w:color="auto"/>
      </w:divBdr>
    </w:div>
    <w:div w:id="518088763">
      <w:bodyDiv w:val="1"/>
      <w:marLeft w:val="0"/>
      <w:marRight w:val="0"/>
      <w:marTop w:val="0"/>
      <w:marBottom w:val="0"/>
      <w:divBdr>
        <w:top w:val="none" w:sz="0" w:space="0" w:color="auto"/>
        <w:left w:val="none" w:sz="0" w:space="0" w:color="auto"/>
        <w:bottom w:val="none" w:sz="0" w:space="0" w:color="auto"/>
        <w:right w:val="none" w:sz="0" w:space="0" w:color="auto"/>
      </w:divBdr>
    </w:div>
    <w:div w:id="520239647">
      <w:bodyDiv w:val="1"/>
      <w:marLeft w:val="0"/>
      <w:marRight w:val="0"/>
      <w:marTop w:val="0"/>
      <w:marBottom w:val="0"/>
      <w:divBdr>
        <w:top w:val="none" w:sz="0" w:space="0" w:color="auto"/>
        <w:left w:val="none" w:sz="0" w:space="0" w:color="auto"/>
        <w:bottom w:val="none" w:sz="0" w:space="0" w:color="auto"/>
        <w:right w:val="none" w:sz="0" w:space="0" w:color="auto"/>
      </w:divBdr>
    </w:div>
    <w:div w:id="521357797">
      <w:bodyDiv w:val="1"/>
      <w:marLeft w:val="0"/>
      <w:marRight w:val="0"/>
      <w:marTop w:val="0"/>
      <w:marBottom w:val="0"/>
      <w:divBdr>
        <w:top w:val="none" w:sz="0" w:space="0" w:color="auto"/>
        <w:left w:val="none" w:sz="0" w:space="0" w:color="auto"/>
        <w:bottom w:val="none" w:sz="0" w:space="0" w:color="auto"/>
        <w:right w:val="none" w:sz="0" w:space="0" w:color="auto"/>
      </w:divBdr>
    </w:div>
    <w:div w:id="523524130">
      <w:bodyDiv w:val="1"/>
      <w:marLeft w:val="0"/>
      <w:marRight w:val="0"/>
      <w:marTop w:val="0"/>
      <w:marBottom w:val="0"/>
      <w:divBdr>
        <w:top w:val="none" w:sz="0" w:space="0" w:color="auto"/>
        <w:left w:val="none" w:sz="0" w:space="0" w:color="auto"/>
        <w:bottom w:val="none" w:sz="0" w:space="0" w:color="auto"/>
        <w:right w:val="none" w:sz="0" w:space="0" w:color="auto"/>
      </w:divBdr>
    </w:div>
    <w:div w:id="523785424">
      <w:bodyDiv w:val="1"/>
      <w:marLeft w:val="0"/>
      <w:marRight w:val="0"/>
      <w:marTop w:val="0"/>
      <w:marBottom w:val="0"/>
      <w:divBdr>
        <w:top w:val="none" w:sz="0" w:space="0" w:color="auto"/>
        <w:left w:val="none" w:sz="0" w:space="0" w:color="auto"/>
        <w:bottom w:val="none" w:sz="0" w:space="0" w:color="auto"/>
        <w:right w:val="none" w:sz="0" w:space="0" w:color="auto"/>
      </w:divBdr>
    </w:div>
    <w:div w:id="528225882">
      <w:bodyDiv w:val="1"/>
      <w:marLeft w:val="0"/>
      <w:marRight w:val="0"/>
      <w:marTop w:val="0"/>
      <w:marBottom w:val="0"/>
      <w:divBdr>
        <w:top w:val="none" w:sz="0" w:space="0" w:color="auto"/>
        <w:left w:val="none" w:sz="0" w:space="0" w:color="auto"/>
        <w:bottom w:val="none" w:sz="0" w:space="0" w:color="auto"/>
        <w:right w:val="none" w:sz="0" w:space="0" w:color="auto"/>
      </w:divBdr>
    </w:div>
    <w:div w:id="528494171">
      <w:bodyDiv w:val="1"/>
      <w:marLeft w:val="0"/>
      <w:marRight w:val="0"/>
      <w:marTop w:val="0"/>
      <w:marBottom w:val="0"/>
      <w:divBdr>
        <w:top w:val="none" w:sz="0" w:space="0" w:color="auto"/>
        <w:left w:val="none" w:sz="0" w:space="0" w:color="auto"/>
        <w:bottom w:val="none" w:sz="0" w:space="0" w:color="auto"/>
        <w:right w:val="none" w:sz="0" w:space="0" w:color="auto"/>
      </w:divBdr>
    </w:div>
    <w:div w:id="529298696">
      <w:bodyDiv w:val="1"/>
      <w:marLeft w:val="0"/>
      <w:marRight w:val="0"/>
      <w:marTop w:val="0"/>
      <w:marBottom w:val="0"/>
      <w:divBdr>
        <w:top w:val="none" w:sz="0" w:space="0" w:color="auto"/>
        <w:left w:val="none" w:sz="0" w:space="0" w:color="auto"/>
        <w:bottom w:val="none" w:sz="0" w:space="0" w:color="auto"/>
        <w:right w:val="none" w:sz="0" w:space="0" w:color="auto"/>
      </w:divBdr>
    </w:div>
    <w:div w:id="530921419">
      <w:bodyDiv w:val="1"/>
      <w:marLeft w:val="0"/>
      <w:marRight w:val="0"/>
      <w:marTop w:val="0"/>
      <w:marBottom w:val="0"/>
      <w:divBdr>
        <w:top w:val="none" w:sz="0" w:space="0" w:color="auto"/>
        <w:left w:val="none" w:sz="0" w:space="0" w:color="auto"/>
        <w:bottom w:val="none" w:sz="0" w:space="0" w:color="auto"/>
        <w:right w:val="none" w:sz="0" w:space="0" w:color="auto"/>
      </w:divBdr>
    </w:div>
    <w:div w:id="531303775">
      <w:bodyDiv w:val="1"/>
      <w:marLeft w:val="0"/>
      <w:marRight w:val="0"/>
      <w:marTop w:val="0"/>
      <w:marBottom w:val="0"/>
      <w:divBdr>
        <w:top w:val="none" w:sz="0" w:space="0" w:color="auto"/>
        <w:left w:val="none" w:sz="0" w:space="0" w:color="auto"/>
        <w:bottom w:val="none" w:sz="0" w:space="0" w:color="auto"/>
        <w:right w:val="none" w:sz="0" w:space="0" w:color="auto"/>
      </w:divBdr>
    </w:div>
    <w:div w:id="534542619">
      <w:bodyDiv w:val="1"/>
      <w:marLeft w:val="0"/>
      <w:marRight w:val="0"/>
      <w:marTop w:val="0"/>
      <w:marBottom w:val="0"/>
      <w:divBdr>
        <w:top w:val="none" w:sz="0" w:space="0" w:color="auto"/>
        <w:left w:val="none" w:sz="0" w:space="0" w:color="auto"/>
        <w:bottom w:val="none" w:sz="0" w:space="0" w:color="auto"/>
        <w:right w:val="none" w:sz="0" w:space="0" w:color="auto"/>
      </w:divBdr>
    </w:div>
    <w:div w:id="541596381">
      <w:bodyDiv w:val="1"/>
      <w:marLeft w:val="0"/>
      <w:marRight w:val="0"/>
      <w:marTop w:val="0"/>
      <w:marBottom w:val="0"/>
      <w:divBdr>
        <w:top w:val="none" w:sz="0" w:space="0" w:color="auto"/>
        <w:left w:val="none" w:sz="0" w:space="0" w:color="auto"/>
        <w:bottom w:val="none" w:sz="0" w:space="0" w:color="auto"/>
        <w:right w:val="none" w:sz="0" w:space="0" w:color="auto"/>
      </w:divBdr>
    </w:div>
    <w:div w:id="548541997">
      <w:bodyDiv w:val="1"/>
      <w:marLeft w:val="0"/>
      <w:marRight w:val="0"/>
      <w:marTop w:val="0"/>
      <w:marBottom w:val="0"/>
      <w:divBdr>
        <w:top w:val="none" w:sz="0" w:space="0" w:color="auto"/>
        <w:left w:val="none" w:sz="0" w:space="0" w:color="auto"/>
        <w:bottom w:val="none" w:sz="0" w:space="0" w:color="auto"/>
        <w:right w:val="none" w:sz="0" w:space="0" w:color="auto"/>
      </w:divBdr>
    </w:div>
    <w:div w:id="548876646">
      <w:bodyDiv w:val="1"/>
      <w:marLeft w:val="0"/>
      <w:marRight w:val="0"/>
      <w:marTop w:val="0"/>
      <w:marBottom w:val="0"/>
      <w:divBdr>
        <w:top w:val="none" w:sz="0" w:space="0" w:color="auto"/>
        <w:left w:val="none" w:sz="0" w:space="0" w:color="auto"/>
        <w:bottom w:val="none" w:sz="0" w:space="0" w:color="auto"/>
        <w:right w:val="none" w:sz="0" w:space="0" w:color="auto"/>
      </w:divBdr>
    </w:div>
    <w:div w:id="555354942">
      <w:bodyDiv w:val="1"/>
      <w:marLeft w:val="0"/>
      <w:marRight w:val="0"/>
      <w:marTop w:val="0"/>
      <w:marBottom w:val="0"/>
      <w:divBdr>
        <w:top w:val="none" w:sz="0" w:space="0" w:color="auto"/>
        <w:left w:val="none" w:sz="0" w:space="0" w:color="auto"/>
        <w:bottom w:val="none" w:sz="0" w:space="0" w:color="auto"/>
        <w:right w:val="none" w:sz="0" w:space="0" w:color="auto"/>
      </w:divBdr>
    </w:div>
    <w:div w:id="558176391">
      <w:bodyDiv w:val="1"/>
      <w:marLeft w:val="0"/>
      <w:marRight w:val="0"/>
      <w:marTop w:val="0"/>
      <w:marBottom w:val="0"/>
      <w:divBdr>
        <w:top w:val="none" w:sz="0" w:space="0" w:color="auto"/>
        <w:left w:val="none" w:sz="0" w:space="0" w:color="auto"/>
        <w:bottom w:val="none" w:sz="0" w:space="0" w:color="auto"/>
        <w:right w:val="none" w:sz="0" w:space="0" w:color="auto"/>
      </w:divBdr>
    </w:div>
    <w:div w:id="558322617">
      <w:bodyDiv w:val="1"/>
      <w:marLeft w:val="0"/>
      <w:marRight w:val="0"/>
      <w:marTop w:val="0"/>
      <w:marBottom w:val="0"/>
      <w:divBdr>
        <w:top w:val="none" w:sz="0" w:space="0" w:color="auto"/>
        <w:left w:val="none" w:sz="0" w:space="0" w:color="auto"/>
        <w:bottom w:val="none" w:sz="0" w:space="0" w:color="auto"/>
        <w:right w:val="none" w:sz="0" w:space="0" w:color="auto"/>
      </w:divBdr>
    </w:div>
    <w:div w:id="558441297">
      <w:bodyDiv w:val="1"/>
      <w:marLeft w:val="0"/>
      <w:marRight w:val="0"/>
      <w:marTop w:val="0"/>
      <w:marBottom w:val="0"/>
      <w:divBdr>
        <w:top w:val="none" w:sz="0" w:space="0" w:color="auto"/>
        <w:left w:val="none" w:sz="0" w:space="0" w:color="auto"/>
        <w:bottom w:val="none" w:sz="0" w:space="0" w:color="auto"/>
        <w:right w:val="none" w:sz="0" w:space="0" w:color="auto"/>
      </w:divBdr>
    </w:div>
    <w:div w:id="561211688">
      <w:bodyDiv w:val="1"/>
      <w:marLeft w:val="0"/>
      <w:marRight w:val="0"/>
      <w:marTop w:val="0"/>
      <w:marBottom w:val="0"/>
      <w:divBdr>
        <w:top w:val="none" w:sz="0" w:space="0" w:color="auto"/>
        <w:left w:val="none" w:sz="0" w:space="0" w:color="auto"/>
        <w:bottom w:val="none" w:sz="0" w:space="0" w:color="auto"/>
        <w:right w:val="none" w:sz="0" w:space="0" w:color="auto"/>
      </w:divBdr>
    </w:div>
    <w:div w:id="561598468">
      <w:bodyDiv w:val="1"/>
      <w:marLeft w:val="0"/>
      <w:marRight w:val="0"/>
      <w:marTop w:val="0"/>
      <w:marBottom w:val="0"/>
      <w:divBdr>
        <w:top w:val="none" w:sz="0" w:space="0" w:color="auto"/>
        <w:left w:val="none" w:sz="0" w:space="0" w:color="auto"/>
        <w:bottom w:val="none" w:sz="0" w:space="0" w:color="auto"/>
        <w:right w:val="none" w:sz="0" w:space="0" w:color="auto"/>
      </w:divBdr>
    </w:div>
    <w:div w:id="562181873">
      <w:bodyDiv w:val="1"/>
      <w:marLeft w:val="0"/>
      <w:marRight w:val="0"/>
      <w:marTop w:val="0"/>
      <w:marBottom w:val="0"/>
      <w:divBdr>
        <w:top w:val="none" w:sz="0" w:space="0" w:color="auto"/>
        <w:left w:val="none" w:sz="0" w:space="0" w:color="auto"/>
        <w:bottom w:val="none" w:sz="0" w:space="0" w:color="auto"/>
        <w:right w:val="none" w:sz="0" w:space="0" w:color="auto"/>
      </w:divBdr>
    </w:div>
    <w:div w:id="564608710">
      <w:bodyDiv w:val="1"/>
      <w:marLeft w:val="0"/>
      <w:marRight w:val="0"/>
      <w:marTop w:val="0"/>
      <w:marBottom w:val="0"/>
      <w:divBdr>
        <w:top w:val="none" w:sz="0" w:space="0" w:color="auto"/>
        <w:left w:val="none" w:sz="0" w:space="0" w:color="auto"/>
        <w:bottom w:val="none" w:sz="0" w:space="0" w:color="auto"/>
        <w:right w:val="none" w:sz="0" w:space="0" w:color="auto"/>
      </w:divBdr>
    </w:div>
    <w:div w:id="565143838">
      <w:bodyDiv w:val="1"/>
      <w:marLeft w:val="0"/>
      <w:marRight w:val="0"/>
      <w:marTop w:val="0"/>
      <w:marBottom w:val="0"/>
      <w:divBdr>
        <w:top w:val="none" w:sz="0" w:space="0" w:color="auto"/>
        <w:left w:val="none" w:sz="0" w:space="0" w:color="auto"/>
        <w:bottom w:val="none" w:sz="0" w:space="0" w:color="auto"/>
        <w:right w:val="none" w:sz="0" w:space="0" w:color="auto"/>
      </w:divBdr>
    </w:div>
    <w:div w:id="565385652">
      <w:bodyDiv w:val="1"/>
      <w:marLeft w:val="0"/>
      <w:marRight w:val="0"/>
      <w:marTop w:val="0"/>
      <w:marBottom w:val="0"/>
      <w:divBdr>
        <w:top w:val="none" w:sz="0" w:space="0" w:color="auto"/>
        <w:left w:val="none" w:sz="0" w:space="0" w:color="auto"/>
        <w:bottom w:val="none" w:sz="0" w:space="0" w:color="auto"/>
        <w:right w:val="none" w:sz="0" w:space="0" w:color="auto"/>
      </w:divBdr>
    </w:div>
    <w:div w:id="565993222">
      <w:bodyDiv w:val="1"/>
      <w:marLeft w:val="0"/>
      <w:marRight w:val="0"/>
      <w:marTop w:val="0"/>
      <w:marBottom w:val="0"/>
      <w:divBdr>
        <w:top w:val="none" w:sz="0" w:space="0" w:color="auto"/>
        <w:left w:val="none" w:sz="0" w:space="0" w:color="auto"/>
        <w:bottom w:val="none" w:sz="0" w:space="0" w:color="auto"/>
        <w:right w:val="none" w:sz="0" w:space="0" w:color="auto"/>
      </w:divBdr>
    </w:div>
    <w:div w:id="567308102">
      <w:bodyDiv w:val="1"/>
      <w:marLeft w:val="0"/>
      <w:marRight w:val="0"/>
      <w:marTop w:val="0"/>
      <w:marBottom w:val="0"/>
      <w:divBdr>
        <w:top w:val="none" w:sz="0" w:space="0" w:color="auto"/>
        <w:left w:val="none" w:sz="0" w:space="0" w:color="auto"/>
        <w:bottom w:val="none" w:sz="0" w:space="0" w:color="auto"/>
        <w:right w:val="none" w:sz="0" w:space="0" w:color="auto"/>
      </w:divBdr>
    </w:div>
    <w:div w:id="575360965">
      <w:bodyDiv w:val="1"/>
      <w:marLeft w:val="0"/>
      <w:marRight w:val="0"/>
      <w:marTop w:val="0"/>
      <w:marBottom w:val="0"/>
      <w:divBdr>
        <w:top w:val="none" w:sz="0" w:space="0" w:color="auto"/>
        <w:left w:val="none" w:sz="0" w:space="0" w:color="auto"/>
        <w:bottom w:val="none" w:sz="0" w:space="0" w:color="auto"/>
        <w:right w:val="none" w:sz="0" w:space="0" w:color="auto"/>
      </w:divBdr>
    </w:div>
    <w:div w:id="578638521">
      <w:bodyDiv w:val="1"/>
      <w:marLeft w:val="0"/>
      <w:marRight w:val="0"/>
      <w:marTop w:val="0"/>
      <w:marBottom w:val="0"/>
      <w:divBdr>
        <w:top w:val="none" w:sz="0" w:space="0" w:color="auto"/>
        <w:left w:val="none" w:sz="0" w:space="0" w:color="auto"/>
        <w:bottom w:val="none" w:sz="0" w:space="0" w:color="auto"/>
        <w:right w:val="none" w:sz="0" w:space="0" w:color="auto"/>
      </w:divBdr>
    </w:div>
    <w:div w:id="580142369">
      <w:bodyDiv w:val="1"/>
      <w:marLeft w:val="0"/>
      <w:marRight w:val="0"/>
      <w:marTop w:val="0"/>
      <w:marBottom w:val="0"/>
      <w:divBdr>
        <w:top w:val="none" w:sz="0" w:space="0" w:color="auto"/>
        <w:left w:val="none" w:sz="0" w:space="0" w:color="auto"/>
        <w:bottom w:val="none" w:sz="0" w:space="0" w:color="auto"/>
        <w:right w:val="none" w:sz="0" w:space="0" w:color="auto"/>
      </w:divBdr>
    </w:div>
    <w:div w:id="581717524">
      <w:bodyDiv w:val="1"/>
      <w:marLeft w:val="0"/>
      <w:marRight w:val="0"/>
      <w:marTop w:val="0"/>
      <w:marBottom w:val="0"/>
      <w:divBdr>
        <w:top w:val="none" w:sz="0" w:space="0" w:color="auto"/>
        <w:left w:val="none" w:sz="0" w:space="0" w:color="auto"/>
        <w:bottom w:val="none" w:sz="0" w:space="0" w:color="auto"/>
        <w:right w:val="none" w:sz="0" w:space="0" w:color="auto"/>
      </w:divBdr>
    </w:div>
    <w:div w:id="583804618">
      <w:bodyDiv w:val="1"/>
      <w:marLeft w:val="0"/>
      <w:marRight w:val="0"/>
      <w:marTop w:val="0"/>
      <w:marBottom w:val="0"/>
      <w:divBdr>
        <w:top w:val="none" w:sz="0" w:space="0" w:color="auto"/>
        <w:left w:val="none" w:sz="0" w:space="0" w:color="auto"/>
        <w:bottom w:val="none" w:sz="0" w:space="0" w:color="auto"/>
        <w:right w:val="none" w:sz="0" w:space="0" w:color="auto"/>
      </w:divBdr>
    </w:div>
    <w:div w:id="585841979">
      <w:bodyDiv w:val="1"/>
      <w:marLeft w:val="0"/>
      <w:marRight w:val="0"/>
      <w:marTop w:val="0"/>
      <w:marBottom w:val="0"/>
      <w:divBdr>
        <w:top w:val="none" w:sz="0" w:space="0" w:color="auto"/>
        <w:left w:val="none" w:sz="0" w:space="0" w:color="auto"/>
        <w:bottom w:val="none" w:sz="0" w:space="0" w:color="auto"/>
        <w:right w:val="none" w:sz="0" w:space="0" w:color="auto"/>
      </w:divBdr>
    </w:div>
    <w:div w:id="586428116">
      <w:bodyDiv w:val="1"/>
      <w:marLeft w:val="0"/>
      <w:marRight w:val="0"/>
      <w:marTop w:val="0"/>
      <w:marBottom w:val="0"/>
      <w:divBdr>
        <w:top w:val="none" w:sz="0" w:space="0" w:color="auto"/>
        <w:left w:val="none" w:sz="0" w:space="0" w:color="auto"/>
        <w:bottom w:val="none" w:sz="0" w:space="0" w:color="auto"/>
        <w:right w:val="none" w:sz="0" w:space="0" w:color="auto"/>
      </w:divBdr>
    </w:div>
    <w:div w:id="590360211">
      <w:bodyDiv w:val="1"/>
      <w:marLeft w:val="0"/>
      <w:marRight w:val="0"/>
      <w:marTop w:val="0"/>
      <w:marBottom w:val="0"/>
      <w:divBdr>
        <w:top w:val="none" w:sz="0" w:space="0" w:color="auto"/>
        <w:left w:val="none" w:sz="0" w:space="0" w:color="auto"/>
        <w:bottom w:val="none" w:sz="0" w:space="0" w:color="auto"/>
        <w:right w:val="none" w:sz="0" w:space="0" w:color="auto"/>
      </w:divBdr>
    </w:div>
    <w:div w:id="591399820">
      <w:bodyDiv w:val="1"/>
      <w:marLeft w:val="0"/>
      <w:marRight w:val="0"/>
      <w:marTop w:val="0"/>
      <w:marBottom w:val="0"/>
      <w:divBdr>
        <w:top w:val="none" w:sz="0" w:space="0" w:color="auto"/>
        <w:left w:val="none" w:sz="0" w:space="0" w:color="auto"/>
        <w:bottom w:val="none" w:sz="0" w:space="0" w:color="auto"/>
        <w:right w:val="none" w:sz="0" w:space="0" w:color="auto"/>
      </w:divBdr>
    </w:div>
    <w:div w:id="598634590">
      <w:bodyDiv w:val="1"/>
      <w:marLeft w:val="0"/>
      <w:marRight w:val="0"/>
      <w:marTop w:val="0"/>
      <w:marBottom w:val="0"/>
      <w:divBdr>
        <w:top w:val="none" w:sz="0" w:space="0" w:color="auto"/>
        <w:left w:val="none" w:sz="0" w:space="0" w:color="auto"/>
        <w:bottom w:val="none" w:sz="0" w:space="0" w:color="auto"/>
        <w:right w:val="none" w:sz="0" w:space="0" w:color="auto"/>
      </w:divBdr>
    </w:div>
    <w:div w:id="598830763">
      <w:bodyDiv w:val="1"/>
      <w:marLeft w:val="0"/>
      <w:marRight w:val="0"/>
      <w:marTop w:val="0"/>
      <w:marBottom w:val="0"/>
      <w:divBdr>
        <w:top w:val="none" w:sz="0" w:space="0" w:color="auto"/>
        <w:left w:val="none" w:sz="0" w:space="0" w:color="auto"/>
        <w:bottom w:val="none" w:sz="0" w:space="0" w:color="auto"/>
        <w:right w:val="none" w:sz="0" w:space="0" w:color="auto"/>
      </w:divBdr>
    </w:div>
    <w:div w:id="600256454">
      <w:bodyDiv w:val="1"/>
      <w:marLeft w:val="0"/>
      <w:marRight w:val="0"/>
      <w:marTop w:val="0"/>
      <w:marBottom w:val="0"/>
      <w:divBdr>
        <w:top w:val="none" w:sz="0" w:space="0" w:color="auto"/>
        <w:left w:val="none" w:sz="0" w:space="0" w:color="auto"/>
        <w:bottom w:val="none" w:sz="0" w:space="0" w:color="auto"/>
        <w:right w:val="none" w:sz="0" w:space="0" w:color="auto"/>
      </w:divBdr>
    </w:div>
    <w:div w:id="607549073">
      <w:bodyDiv w:val="1"/>
      <w:marLeft w:val="0"/>
      <w:marRight w:val="0"/>
      <w:marTop w:val="0"/>
      <w:marBottom w:val="0"/>
      <w:divBdr>
        <w:top w:val="none" w:sz="0" w:space="0" w:color="auto"/>
        <w:left w:val="none" w:sz="0" w:space="0" w:color="auto"/>
        <w:bottom w:val="none" w:sz="0" w:space="0" w:color="auto"/>
        <w:right w:val="none" w:sz="0" w:space="0" w:color="auto"/>
      </w:divBdr>
    </w:div>
    <w:div w:id="611715348">
      <w:bodyDiv w:val="1"/>
      <w:marLeft w:val="0"/>
      <w:marRight w:val="0"/>
      <w:marTop w:val="0"/>
      <w:marBottom w:val="0"/>
      <w:divBdr>
        <w:top w:val="none" w:sz="0" w:space="0" w:color="auto"/>
        <w:left w:val="none" w:sz="0" w:space="0" w:color="auto"/>
        <w:bottom w:val="none" w:sz="0" w:space="0" w:color="auto"/>
        <w:right w:val="none" w:sz="0" w:space="0" w:color="auto"/>
      </w:divBdr>
    </w:div>
    <w:div w:id="612597627">
      <w:bodyDiv w:val="1"/>
      <w:marLeft w:val="0"/>
      <w:marRight w:val="0"/>
      <w:marTop w:val="0"/>
      <w:marBottom w:val="0"/>
      <w:divBdr>
        <w:top w:val="none" w:sz="0" w:space="0" w:color="auto"/>
        <w:left w:val="none" w:sz="0" w:space="0" w:color="auto"/>
        <w:bottom w:val="none" w:sz="0" w:space="0" w:color="auto"/>
        <w:right w:val="none" w:sz="0" w:space="0" w:color="auto"/>
      </w:divBdr>
    </w:div>
    <w:div w:id="615256053">
      <w:bodyDiv w:val="1"/>
      <w:marLeft w:val="0"/>
      <w:marRight w:val="0"/>
      <w:marTop w:val="0"/>
      <w:marBottom w:val="0"/>
      <w:divBdr>
        <w:top w:val="none" w:sz="0" w:space="0" w:color="auto"/>
        <w:left w:val="none" w:sz="0" w:space="0" w:color="auto"/>
        <w:bottom w:val="none" w:sz="0" w:space="0" w:color="auto"/>
        <w:right w:val="none" w:sz="0" w:space="0" w:color="auto"/>
      </w:divBdr>
    </w:div>
    <w:div w:id="616839891">
      <w:bodyDiv w:val="1"/>
      <w:marLeft w:val="0"/>
      <w:marRight w:val="0"/>
      <w:marTop w:val="0"/>
      <w:marBottom w:val="0"/>
      <w:divBdr>
        <w:top w:val="none" w:sz="0" w:space="0" w:color="auto"/>
        <w:left w:val="none" w:sz="0" w:space="0" w:color="auto"/>
        <w:bottom w:val="none" w:sz="0" w:space="0" w:color="auto"/>
        <w:right w:val="none" w:sz="0" w:space="0" w:color="auto"/>
      </w:divBdr>
    </w:div>
    <w:div w:id="616913182">
      <w:bodyDiv w:val="1"/>
      <w:marLeft w:val="0"/>
      <w:marRight w:val="0"/>
      <w:marTop w:val="0"/>
      <w:marBottom w:val="0"/>
      <w:divBdr>
        <w:top w:val="none" w:sz="0" w:space="0" w:color="auto"/>
        <w:left w:val="none" w:sz="0" w:space="0" w:color="auto"/>
        <w:bottom w:val="none" w:sz="0" w:space="0" w:color="auto"/>
        <w:right w:val="none" w:sz="0" w:space="0" w:color="auto"/>
      </w:divBdr>
    </w:div>
    <w:div w:id="625159572">
      <w:bodyDiv w:val="1"/>
      <w:marLeft w:val="0"/>
      <w:marRight w:val="0"/>
      <w:marTop w:val="0"/>
      <w:marBottom w:val="0"/>
      <w:divBdr>
        <w:top w:val="none" w:sz="0" w:space="0" w:color="auto"/>
        <w:left w:val="none" w:sz="0" w:space="0" w:color="auto"/>
        <w:bottom w:val="none" w:sz="0" w:space="0" w:color="auto"/>
        <w:right w:val="none" w:sz="0" w:space="0" w:color="auto"/>
      </w:divBdr>
    </w:div>
    <w:div w:id="627707801">
      <w:bodyDiv w:val="1"/>
      <w:marLeft w:val="0"/>
      <w:marRight w:val="0"/>
      <w:marTop w:val="0"/>
      <w:marBottom w:val="0"/>
      <w:divBdr>
        <w:top w:val="none" w:sz="0" w:space="0" w:color="auto"/>
        <w:left w:val="none" w:sz="0" w:space="0" w:color="auto"/>
        <w:bottom w:val="none" w:sz="0" w:space="0" w:color="auto"/>
        <w:right w:val="none" w:sz="0" w:space="0" w:color="auto"/>
      </w:divBdr>
    </w:div>
    <w:div w:id="628365626">
      <w:bodyDiv w:val="1"/>
      <w:marLeft w:val="0"/>
      <w:marRight w:val="0"/>
      <w:marTop w:val="0"/>
      <w:marBottom w:val="0"/>
      <w:divBdr>
        <w:top w:val="none" w:sz="0" w:space="0" w:color="auto"/>
        <w:left w:val="none" w:sz="0" w:space="0" w:color="auto"/>
        <w:bottom w:val="none" w:sz="0" w:space="0" w:color="auto"/>
        <w:right w:val="none" w:sz="0" w:space="0" w:color="auto"/>
      </w:divBdr>
    </w:div>
    <w:div w:id="629751629">
      <w:bodyDiv w:val="1"/>
      <w:marLeft w:val="0"/>
      <w:marRight w:val="0"/>
      <w:marTop w:val="0"/>
      <w:marBottom w:val="0"/>
      <w:divBdr>
        <w:top w:val="none" w:sz="0" w:space="0" w:color="auto"/>
        <w:left w:val="none" w:sz="0" w:space="0" w:color="auto"/>
        <w:bottom w:val="none" w:sz="0" w:space="0" w:color="auto"/>
        <w:right w:val="none" w:sz="0" w:space="0" w:color="auto"/>
      </w:divBdr>
    </w:div>
    <w:div w:id="629939969">
      <w:bodyDiv w:val="1"/>
      <w:marLeft w:val="0"/>
      <w:marRight w:val="0"/>
      <w:marTop w:val="0"/>
      <w:marBottom w:val="0"/>
      <w:divBdr>
        <w:top w:val="none" w:sz="0" w:space="0" w:color="auto"/>
        <w:left w:val="none" w:sz="0" w:space="0" w:color="auto"/>
        <w:bottom w:val="none" w:sz="0" w:space="0" w:color="auto"/>
        <w:right w:val="none" w:sz="0" w:space="0" w:color="auto"/>
      </w:divBdr>
    </w:div>
    <w:div w:id="630208313">
      <w:bodyDiv w:val="1"/>
      <w:marLeft w:val="0"/>
      <w:marRight w:val="0"/>
      <w:marTop w:val="0"/>
      <w:marBottom w:val="0"/>
      <w:divBdr>
        <w:top w:val="none" w:sz="0" w:space="0" w:color="auto"/>
        <w:left w:val="none" w:sz="0" w:space="0" w:color="auto"/>
        <w:bottom w:val="none" w:sz="0" w:space="0" w:color="auto"/>
        <w:right w:val="none" w:sz="0" w:space="0" w:color="auto"/>
      </w:divBdr>
    </w:div>
    <w:div w:id="632097353">
      <w:bodyDiv w:val="1"/>
      <w:marLeft w:val="0"/>
      <w:marRight w:val="0"/>
      <w:marTop w:val="0"/>
      <w:marBottom w:val="0"/>
      <w:divBdr>
        <w:top w:val="none" w:sz="0" w:space="0" w:color="auto"/>
        <w:left w:val="none" w:sz="0" w:space="0" w:color="auto"/>
        <w:bottom w:val="none" w:sz="0" w:space="0" w:color="auto"/>
        <w:right w:val="none" w:sz="0" w:space="0" w:color="auto"/>
      </w:divBdr>
    </w:div>
    <w:div w:id="632711322">
      <w:bodyDiv w:val="1"/>
      <w:marLeft w:val="0"/>
      <w:marRight w:val="0"/>
      <w:marTop w:val="0"/>
      <w:marBottom w:val="0"/>
      <w:divBdr>
        <w:top w:val="none" w:sz="0" w:space="0" w:color="auto"/>
        <w:left w:val="none" w:sz="0" w:space="0" w:color="auto"/>
        <w:bottom w:val="none" w:sz="0" w:space="0" w:color="auto"/>
        <w:right w:val="none" w:sz="0" w:space="0" w:color="auto"/>
      </w:divBdr>
    </w:div>
    <w:div w:id="633752470">
      <w:bodyDiv w:val="1"/>
      <w:marLeft w:val="0"/>
      <w:marRight w:val="0"/>
      <w:marTop w:val="0"/>
      <w:marBottom w:val="0"/>
      <w:divBdr>
        <w:top w:val="none" w:sz="0" w:space="0" w:color="auto"/>
        <w:left w:val="none" w:sz="0" w:space="0" w:color="auto"/>
        <w:bottom w:val="none" w:sz="0" w:space="0" w:color="auto"/>
        <w:right w:val="none" w:sz="0" w:space="0" w:color="auto"/>
      </w:divBdr>
    </w:div>
    <w:div w:id="633756927">
      <w:bodyDiv w:val="1"/>
      <w:marLeft w:val="0"/>
      <w:marRight w:val="0"/>
      <w:marTop w:val="0"/>
      <w:marBottom w:val="0"/>
      <w:divBdr>
        <w:top w:val="none" w:sz="0" w:space="0" w:color="auto"/>
        <w:left w:val="none" w:sz="0" w:space="0" w:color="auto"/>
        <w:bottom w:val="none" w:sz="0" w:space="0" w:color="auto"/>
        <w:right w:val="none" w:sz="0" w:space="0" w:color="auto"/>
      </w:divBdr>
    </w:div>
    <w:div w:id="634529297">
      <w:bodyDiv w:val="1"/>
      <w:marLeft w:val="0"/>
      <w:marRight w:val="0"/>
      <w:marTop w:val="0"/>
      <w:marBottom w:val="0"/>
      <w:divBdr>
        <w:top w:val="none" w:sz="0" w:space="0" w:color="auto"/>
        <w:left w:val="none" w:sz="0" w:space="0" w:color="auto"/>
        <w:bottom w:val="none" w:sz="0" w:space="0" w:color="auto"/>
        <w:right w:val="none" w:sz="0" w:space="0" w:color="auto"/>
      </w:divBdr>
    </w:div>
    <w:div w:id="635184162">
      <w:bodyDiv w:val="1"/>
      <w:marLeft w:val="0"/>
      <w:marRight w:val="0"/>
      <w:marTop w:val="0"/>
      <w:marBottom w:val="0"/>
      <w:divBdr>
        <w:top w:val="none" w:sz="0" w:space="0" w:color="auto"/>
        <w:left w:val="none" w:sz="0" w:space="0" w:color="auto"/>
        <w:bottom w:val="none" w:sz="0" w:space="0" w:color="auto"/>
        <w:right w:val="none" w:sz="0" w:space="0" w:color="auto"/>
      </w:divBdr>
    </w:div>
    <w:div w:id="635261129">
      <w:bodyDiv w:val="1"/>
      <w:marLeft w:val="0"/>
      <w:marRight w:val="0"/>
      <w:marTop w:val="0"/>
      <w:marBottom w:val="0"/>
      <w:divBdr>
        <w:top w:val="none" w:sz="0" w:space="0" w:color="auto"/>
        <w:left w:val="none" w:sz="0" w:space="0" w:color="auto"/>
        <w:bottom w:val="none" w:sz="0" w:space="0" w:color="auto"/>
        <w:right w:val="none" w:sz="0" w:space="0" w:color="auto"/>
      </w:divBdr>
    </w:div>
    <w:div w:id="635910092">
      <w:bodyDiv w:val="1"/>
      <w:marLeft w:val="0"/>
      <w:marRight w:val="0"/>
      <w:marTop w:val="0"/>
      <w:marBottom w:val="0"/>
      <w:divBdr>
        <w:top w:val="none" w:sz="0" w:space="0" w:color="auto"/>
        <w:left w:val="none" w:sz="0" w:space="0" w:color="auto"/>
        <w:bottom w:val="none" w:sz="0" w:space="0" w:color="auto"/>
        <w:right w:val="none" w:sz="0" w:space="0" w:color="auto"/>
      </w:divBdr>
    </w:div>
    <w:div w:id="640573651">
      <w:bodyDiv w:val="1"/>
      <w:marLeft w:val="0"/>
      <w:marRight w:val="0"/>
      <w:marTop w:val="0"/>
      <w:marBottom w:val="0"/>
      <w:divBdr>
        <w:top w:val="none" w:sz="0" w:space="0" w:color="auto"/>
        <w:left w:val="none" w:sz="0" w:space="0" w:color="auto"/>
        <w:bottom w:val="none" w:sz="0" w:space="0" w:color="auto"/>
        <w:right w:val="none" w:sz="0" w:space="0" w:color="auto"/>
      </w:divBdr>
    </w:div>
    <w:div w:id="641278401">
      <w:bodyDiv w:val="1"/>
      <w:marLeft w:val="0"/>
      <w:marRight w:val="0"/>
      <w:marTop w:val="0"/>
      <w:marBottom w:val="0"/>
      <w:divBdr>
        <w:top w:val="none" w:sz="0" w:space="0" w:color="auto"/>
        <w:left w:val="none" w:sz="0" w:space="0" w:color="auto"/>
        <w:bottom w:val="none" w:sz="0" w:space="0" w:color="auto"/>
        <w:right w:val="none" w:sz="0" w:space="0" w:color="auto"/>
      </w:divBdr>
    </w:div>
    <w:div w:id="644117098">
      <w:bodyDiv w:val="1"/>
      <w:marLeft w:val="0"/>
      <w:marRight w:val="0"/>
      <w:marTop w:val="0"/>
      <w:marBottom w:val="0"/>
      <w:divBdr>
        <w:top w:val="none" w:sz="0" w:space="0" w:color="auto"/>
        <w:left w:val="none" w:sz="0" w:space="0" w:color="auto"/>
        <w:bottom w:val="none" w:sz="0" w:space="0" w:color="auto"/>
        <w:right w:val="none" w:sz="0" w:space="0" w:color="auto"/>
      </w:divBdr>
    </w:div>
    <w:div w:id="644429866">
      <w:bodyDiv w:val="1"/>
      <w:marLeft w:val="0"/>
      <w:marRight w:val="0"/>
      <w:marTop w:val="0"/>
      <w:marBottom w:val="0"/>
      <w:divBdr>
        <w:top w:val="none" w:sz="0" w:space="0" w:color="auto"/>
        <w:left w:val="none" w:sz="0" w:space="0" w:color="auto"/>
        <w:bottom w:val="none" w:sz="0" w:space="0" w:color="auto"/>
        <w:right w:val="none" w:sz="0" w:space="0" w:color="auto"/>
      </w:divBdr>
      <w:divsChild>
        <w:div w:id="326060912">
          <w:marLeft w:val="0"/>
          <w:marRight w:val="0"/>
          <w:marTop w:val="0"/>
          <w:marBottom w:val="0"/>
          <w:divBdr>
            <w:top w:val="none" w:sz="0" w:space="0" w:color="auto"/>
            <w:left w:val="none" w:sz="0" w:space="0" w:color="auto"/>
            <w:bottom w:val="none" w:sz="0" w:space="0" w:color="auto"/>
            <w:right w:val="none" w:sz="0" w:space="0" w:color="auto"/>
          </w:divBdr>
          <w:divsChild>
            <w:div w:id="4179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7304">
      <w:bodyDiv w:val="1"/>
      <w:marLeft w:val="0"/>
      <w:marRight w:val="0"/>
      <w:marTop w:val="0"/>
      <w:marBottom w:val="0"/>
      <w:divBdr>
        <w:top w:val="none" w:sz="0" w:space="0" w:color="auto"/>
        <w:left w:val="none" w:sz="0" w:space="0" w:color="auto"/>
        <w:bottom w:val="none" w:sz="0" w:space="0" w:color="auto"/>
        <w:right w:val="none" w:sz="0" w:space="0" w:color="auto"/>
      </w:divBdr>
    </w:div>
    <w:div w:id="652180882">
      <w:bodyDiv w:val="1"/>
      <w:marLeft w:val="0"/>
      <w:marRight w:val="0"/>
      <w:marTop w:val="0"/>
      <w:marBottom w:val="0"/>
      <w:divBdr>
        <w:top w:val="none" w:sz="0" w:space="0" w:color="auto"/>
        <w:left w:val="none" w:sz="0" w:space="0" w:color="auto"/>
        <w:bottom w:val="none" w:sz="0" w:space="0" w:color="auto"/>
        <w:right w:val="none" w:sz="0" w:space="0" w:color="auto"/>
      </w:divBdr>
      <w:divsChild>
        <w:div w:id="1925727251">
          <w:marLeft w:val="0"/>
          <w:marRight w:val="0"/>
          <w:marTop w:val="0"/>
          <w:marBottom w:val="0"/>
          <w:divBdr>
            <w:top w:val="none" w:sz="0" w:space="0" w:color="auto"/>
            <w:left w:val="none" w:sz="0" w:space="0" w:color="auto"/>
            <w:bottom w:val="none" w:sz="0" w:space="0" w:color="auto"/>
            <w:right w:val="none" w:sz="0" w:space="0" w:color="auto"/>
          </w:divBdr>
          <w:divsChild>
            <w:div w:id="1574579640">
              <w:marLeft w:val="0"/>
              <w:marRight w:val="0"/>
              <w:marTop w:val="0"/>
              <w:marBottom w:val="0"/>
              <w:divBdr>
                <w:top w:val="none" w:sz="0" w:space="0" w:color="auto"/>
                <w:left w:val="none" w:sz="0" w:space="0" w:color="auto"/>
                <w:bottom w:val="none" w:sz="0" w:space="0" w:color="auto"/>
                <w:right w:val="none" w:sz="0" w:space="0" w:color="auto"/>
              </w:divBdr>
              <w:divsChild>
                <w:div w:id="119537700">
                  <w:marLeft w:val="525"/>
                  <w:marRight w:val="0"/>
                  <w:marTop w:val="150"/>
                  <w:marBottom w:val="0"/>
                  <w:divBdr>
                    <w:top w:val="none" w:sz="0" w:space="0" w:color="auto"/>
                    <w:left w:val="none" w:sz="0" w:space="0" w:color="auto"/>
                    <w:bottom w:val="none" w:sz="0" w:space="0" w:color="auto"/>
                    <w:right w:val="none" w:sz="0" w:space="0" w:color="auto"/>
                  </w:divBdr>
                  <w:divsChild>
                    <w:div w:id="518279100">
                      <w:marLeft w:val="0"/>
                      <w:marRight w:val="0"/>
                      <w:marTop w:val="0"/>
                      <w:marBottom w:val="0"/>
                      <w:divBdr>
                        <w:top w:val="none" w:sz="0" w:space="0" w:color="auto"/>
                        <w:left w:val="none" w:sz="0" w:space="0" w:color="auto"/>
                        <w:bottom w:val="none" w:sz="0" w:space="0" w:color="auto"/>
                        <w:right w:val="none" w:sz="0" w:space="0" w:color="auto"/>
                      </w:divBdr>
                      <w:divsChild>
                        <w:div w:id="15989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46130">
      <w:bodyDiv w:val="1"/>
      <w:marLeft w:val="0"/>
      <w:marRight w:val="0"/>
      <w:marTop w:val="0"/>
      <w:marBottom w:val="0"/>
      <w:divBdr>
        <w:top w:val="none" w:sz="0" w:space="0" w:color="auto"/>
        <w:left w:val="none" w:sz="0" w:space="0" w:color="auto"/>
        <w:bottom w:val="none" w:sz="0" w:space="0" w:color="auto"/>
        <w:right w:val="none" w:sz="0" w:space="0" w:color="auto"/>
      </w:divBdr>
    </w:div>
    <w:div w:id="655963178">
      <w:bodyDiv w:val="1"/>
      <w:marLeft w:val="0"/>
      <w:marRight w:val="0"/>
      <w:marTop w:val="0"/>
      <w:marBottom w:val="0"/>
      <w:divBdr>
        <w:top w:val="none" w:sz="0" w:space="0" w:color="auto"/>
        <w:left w:val="none" w:sz="0" w:space="0" w:color="auto"/>
        <w:bottom w:val="none" w:sz="0" w:space="0" w:color="auto"/>
        <w:right w:val="none" w:sz="0" w:space="0" w:color="auto"/>
      </w:divBdr>
    </w:div>
    <w:div w:id="660356678">
      <w:bodyDiv w:val="1"/>
      <w:marLeft w:val="0"/>
      <w:marRight w:val="0"/>
      <w:marTop w:val="0"/>
      <w:marBottom w:val="0"/>
      <w:divBdr>
        <w:top w:val="none" w:sz="0" w:space="0" w:color="auto"/>
        <w:left w:val="none" w:sz="0" w:space="0" w:color="auto"/>
        <w:bottom w:val="none" w:sz="0" w:space="0" w:color="auto"/>
        <w:right w:val="none" w:sz="0" w:space="0" w:color="auto"/>
      </w:divBdr>
    </w:div>
    <w:div w:id="666829693">
      <w:bodyDiv w:val="1"/>
      <w:marLeft w:val="0"/>
      <w:marRight w:val="0"/>
      <w:marTop w:val="0"/>
      <w:marBottom w:val="0"/>
      <w:divBdr>
        <w:top w:val="none" w:sz="0" w:space="0" w:color="auto"/>
        <w:left w:val="none" w:sz="0" w:space="0" w:color="auto"/>
        <w:bottom w:val="none" w:sz="0" w:space="0" w:color="auto"/>
        <w:right w:val="none" w:sz="0" w:space="0" w:color="auto"/>
      </w:divBdr>
    </w:div>
    <w:div w:id="670059469">
      <w:bodyDiv w:val="1"/>
      <w:marLeft w:val="0"/>
      <w:marRight w:val="0"/>
      <w:marTop w:val="0"/>
      <w:marBottom w:val="0"/>
      <w:divBdr>
        <w:top w:val="none" w:sz="0" w:space="0" w:color="auto"/>
        <w:left w:val="none" w:sz="0" w:space="0" w:color="auto"/>
        <w:bottom w:val="none" w:sz="0" w:space="0" w:color="auto"/>
        <w:right w:val="none" w:sz="0" w:space="0" w:color="auto"/>
      </w:divBdr>
    </w:div>
    <w:div w:id="671420069">
      <w:bodyDiv w:val="1"/>
      <w:marLeft w:val="0"/>
      <w:marRight w:val="0"/>
      <w:marTop w:val="0"/>
      <w:marBottom w:val="0"/>
      <w:divBdr>
        <w:top w:val="none" w:sz="0" w:space="0" w:color="auto"/>
        <w:left w:val="none" w:sz="0" w:space="0" w:color="auto"/>
        <w:bottom w:val="none" w:sz="0" w:space="0" w:color="auto"/>
        <w:right w:val="none" w:sz="0" w:space="0" w:color="auto"/>
      </w:divBdr>
    </w:div>
    <w:div w:id="676856269">
      <w:bodyDiv w:val="1"/>
      <w:marLeft w:val="0"/>
      <w:marRight w:val="0"/>
      <w:marTop w:val="0"/>
      <w:marBottom w:val="0"/>
      <w:divBdr>
        <w:top w:val="none" w:sz="0" w:space="0" w:color="auto"/>
        <w:left w:val="none" w:sz="0" w:space="0" w:color="auto"/>
        <w:bottom w:val="none" w:sz="0" w:space="0" w:color="auto"/>
        <w:right w:val="none" w:sz="0" w:space="0" w:color="auto"/>
      </w:divBdr>
    </w:div>
    <w:div w:id="681057236">
      <w:bodyDiv w:val="1"/>
      <w:marLeft w:val="0"/>
      <w:marRight w:val="0"/>
      <w:marTop w:val="0"/>
      <w:marBottom w:val="0"/>
      <w:divBdr>
        <w:top w:val="none" w:sz="0" w:space="0" w:color="auto"/>
        <w:left w:val="none" w:sz="0" w:space="0" w:color="auto"/>
        <w:bottom w:val="none" w:sz="0" w:space="0" w:color="auto"/>
        <w:right w:val="none" w:sz="0" w:space="0" w:color="auto"/>
      </w:divBdr>
    </w:div>
    <w:div w:id="684211640">
      <w:bodyDiv w:val="1"/>
      <w:marLeft w:val="0"/>
      <w:marRight w:val="0"/>
      <w:marTop w:val="0"/>
      <w:marBottom w:val="0"/>
      <w:divBdr>
        <w:top w:val="none" w:sz="0" w:space="0" w:color="auto"/>
        <w:left w:val="none" w:sz="0" w:space="0" w:color="auto"/>
        <w:bottom w:val="none" w:sz="0" w:space="0" w:color="auto"/>
        <w:right w:val="none" w:sz="0" w:space="0" w:color="auto"/>
      </w:divBdr>
    </w:div>
    <w:div w:id="685449629">
      <w:bodyDiv w:val="1"/>
      <w:marLeft w:val="0"/>
      <w:marRight w:val="0"/>
      <w:marTop w:val="0"/>
      <w:marBottom w:val="0"/>
      <w:divBdr>
        <w:top w:val="none" w:sz="0" w:space="0" w:color="auto"/>
        <w:left w:val="none" w:sz="0" w:space="0" w:color="auto"/>
        <w:bottom w:val="none" w:sz="0" w:space="0" w:color="auto"/>
        <w:right w:val="none" w:sz="0" w:space="0" w:color="auto"/>
      </w:divBdr>
    </w:div>
    <w:div w:id="688221015">
      <w:bodyDiv w:val="1"/>
      <w:marLeft w:val="0"/>
      <w:marRight w:val="0"/>
      <w:marTop w:val="0"/>
      <w:marBottom w:val="0"/>
      <w:divBdr>
        <w:top w:val="none" w:sz="0" w:space="0" w:color="auto"/>
        <w:left w:val="none" w:sz="0" w:space="0" w:color="auto"/>
        <w:bottom w:val="none" w:sz="0" w:space="0" w:color="auto"/>
        <w:right w:val="none" w:sz="0" w:space="0" w:color="auto"/>
      </w:divBdr>
    </w:div>
    <w:div w:id="688331905">
      <w:bodyDiv w:val="1"/>
      <w:marLeft w:val="0"/>
      <w:marRight w:val="0"/>
      <w:marTop w:val="0"/>
      <w:marBottom w:val="0"/>
      <w:divBdr>
        <w:top w:val="none" w:sz="0" w:space="0" w:color="auto"/>
        <w:left w:val="none" w:sz="0" w:space="0" w:color="auto"/>
        <w:bottom w:val="none" w:sz="0" w:space="0" w:color="auto"/>
        <w:right w:val="none" w:sz="0" w:space="0" w:color="auto"/>
      </w:divBdr>
    </w:div>
    <w:div w:id="688873527">
      <w:bodyDiv w:val="1"/>
      <w:marLeft w:val="0"/>
      <w:marRight w:val="0"/>
      <w:marTop w:val="0"/>
      <w:marBottom w:val="0"/>
      <w:divBdr>
        <w:top w:val="none" w:sz="0" w:space="0" w:color="auto"/>
        <w:left w:val="none" w:sz="0" w:space="0" w:color="auto"/>
        <w:bottom w:val="none" w:sz="0" w:space="0" w:color="auto"/>
        <w:right w:val="none" w:sz="0" w:space="0" w:color="auto"/>
      </w:divBdr>
    </w:div>
    <w:div w:id="688874007">
      <w:bodyDiv w:val="1"/>
      <w:marLeft w:val="0"/>
      <w:marRight w:val="0"/>
      <w:marTop w:val="0"/>
      <w:marBottom w:val="0"/>
      <w:divBdr>
        <w:top w:val="none" w:sz="0" w:space="0" w:color="auto"/>
        <w:left w:val="none" w:sz="0" w:space="0" w:color="auto"/>
        <w:bottom w:val="none" w:sz="0" w:space="0" w:color="auto"/>
        <w:right w:val="none" w:sz="0" w:space="0" w:color="auto"/>
      </w:divBdr>
    </w:div>
    <w:div w:id="689376409">
      <w:bodyDiv w:val="1"/>
      <w:marLeft w:val="0"/>
      <w:marRight w:val="0"/>
      <w:marTop w:val="0"/>
      <w:marBottom w:val="0"/>
      <w:divBdr>
        <w:top w:val="none" w:sz="0" w:space="0" w:color="auto"/>
        <w:left w:val="none" w:sz="0" w:space="0" w:color="auto"/>
        <w:bottom w:val="none" w:sz="0" w:space="0" w:color="auto"/>
        <w:right w:val="none" w:sz="0" w:space="0" w:color="auto"/>
      </w:divBdr>
      <w:divsChild>
        <w:div w:id="212548950">
          <w:marLeft w:val="0"/>
          <w:marRight w:val="0"/>
          <w:marTop w:val="0"/>
          <w:marBottom w:val="0"/>
          <w:divBdr>
            <w:top w:val="none" w:sz="0" w:space="0" w:color="auto"/>
            <w:left w:val="none" w:sz="0" w:space="0" w:color="auto"/>
            <w:bottom w:val="none" w:sz="0" w:space="0" w:color="auto"/>
            <w:right w:val="none" w:sz="0" w:space="0" w:color="auto"/>
          </w:divBdr>
          <w:divsChild>
            <w:div w:id="1532305043">
              <w:marLeft w:val="0"/>
              <w:marRight w:val="0"/>
              <w:marTop w:val="0"/>
              <w:marBottom w:val="0"/>
              <w:divBdr>
                <w:top w:val="none" w:sz="0" w:space="0" w:color="auto"/>
                <w:left w:val="none" w:sz="0" w:space="0" w:color="auto"/>
                <w:bottom w:val="none" w:sz="0" w:space="0" w:color="auto"/>
                <w:right w:val="none" w:sz="0" w:space="0" w:color="auto"/>
              </w:divBdr>
              <w:divsChild>
                <w:div w:id="498932273">
                  <w:marLeft w:val="525"/>
                  <w:marRight w:val="0"/>
                  <w:marTop w:val="150"/>
                  <w:marBottom w:val="0"/>
                  <w:divBdr>
                    <w:top w:val="none" w:sz="0" w:space="0" w:color="auto"/>
                    <w:left w:val="none" w:sz="0" w:space="0" w:color="auto"/>
                    <w:bottom w:val="none" w:sz="0" w:space="0" w:color="auto"/>
                    <w:right w:val="none" w:sz="0" w:space="0" w:color="auto"/>
                  </w:divBdr>
                  <w:divsChild>
                    <w:div w:id="378018078">
                      <w:marLeft w:val="0"/>
                      <w:marRight w:val="0"/>
                      <w:marTop w:val="0"/>
                      <w:marBottom w:val="0"/>
                      <w:divBdr>
                        <w:top w:val="none" w:sz="0" w:space="0" w:color="auto"/>
                        <w:left w:val="none" w:sz="0" w:space="0" w:color="auto"/>
                        <w:bottom w:val="none" w:sz="0" w:space="0" w:color="auto"/>
                        <w:right w:val="none" w:sz="0" w:space="0" w:color="auto"/>
                      </w:divBdr>
                      <w:divsChild>
                        <w:div w:id="6108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95098">
      <w:bodyDiv w:val="1"/>
      <w:marLeft w:val="0"/>
      <w:marRight w:val="0"/>
      <w:marTop w:val="0"/>
      <w:marBottom w:val="0"/>
      <w:divBdr>
        <w:top w:val="none" w:sz="0" w:space="0" w:color="auto"/>
        <w:left w:val="none" w:sz="0" w:space="0" w:color="auto"/>
        <w:bottom w:val="none" w:sz="0" w:space="0" w:color="auto"/>
        <w:right w:val="none" w:sz="0" w:space="0" w:color="auto"/>
      </w:divBdr>
      <w:divsChild>
        <w:div w:id="110439038">
          <w:marLeft w:val="0"/>
          <w:marRight w:val="0"/>
          <w:marTop w:val="0"/>
          <w:marBottom w:val="0"/>
          <w:divBdr>
            <w:top w:val="none" w:sz="0" w:space="0" w:color="auto"/>
            <w:left w:val="none" w:sz="0" w:space="0" w:color="auto"/>
            <w:bottom w:val="none" w:sz="0" w:space="0" w:color="auto"/>
            <w:right w:val="none" w:sz="0" w:space="0" w:color="auto"/>
          </w:divBdr>
          <w:divsChild>
            <w:div w:id="246768750">
              <w:marLeft w:val="0"/>
              <w:marRight w:val="0"/>
              <w:marTop w:val="115"/>
              <w:marBottom w:val="0"/>
              <w:divBdr>
                <w:top w:val="none" w:sz="0" w:space="0" w:color="auto"/>
                <w:left w:val="none" w:sz="0" w:space="0" w:color="auto"/>
                <w:bottom w:val="none" w:sz="0" w:space="0" w:color="auto"/>
                <w:right w:val="none" w:sz="0" w:space="0" w:color="auto"/>
              </w:divBdr>
              <w:divsChild>
                <w:div w:id="1633902122">
                  <w:marLeft w:val="0"/>
                  <w:marRight w:val="0"/>
                  <w:marTop w:val="0"/>
                  <w:marBottom w:val="0"/>
                  <w:divBdr>
                    <w:top w:val="none" w:sz="0" w:space="0" w:color="auto"/>
                    <w:left w:val="single" w:sz="4" w:space="0" w:color="B6C4CC"/>
                    <w:bottom w:val="none" w:sz="0" w:space="0" w:color="auto"/>
                    <w:right w:val="none" w:sz="0" w:space="0" w:color="auto"/>
                  </w:divBdr>
                  <w:divsChild>
                    <w:div w:id="2002735562">
                      <w:marLeft w:val="115"/>
                      <w:marRight w:val="0"/>
                      <w:marTop w:val="115"/>
                      <w:marBottom w:val="0"/>
                      <w:divBdr>
                        <w:top w:val="none" w:sz="0" w:space="0" w:color="auto"/>
                        <w:left w:val="none" w:sz="0" w:space="0" w:color="auto"/>
                        <w:bottom w:val="none" w:sz="0" w:space="0" w:color="auto"/>
                        <w:right w:val="none" w:sz="0" w:space="0" w:color="auto"/>
                      </w:divBdr>
                      <w:divsChild>
                        <w:div w:id="1718820913">
                          <w:marLeft w:val="0"/>
                          <w:marRight w:val="0"/>
                          <w:marTop w:val="0"/>
                          <w:marBottom w:val="230"/>
                          <w:divBdr>
                            <w:top w:val="none" w:sz="0" w:space="0" w:color="auto"/>
                            <w:left w:val="single" w:sz="4" w:space="6" w:color="auto"/>
                            <w:bottom w:val="single" w:sz="4" w:space="0" w:color="auto"/>
                            <w:right w:val="single" w:sz="4" w:space="6" w:color="CDD6CD"/>
                          </w:divBdr>
                        </w:div>
                      </w:divsChild>
                    </w:div>
                  </w:divsChild>
                </w:div>
              </w:divsChild>
            </w:div>
          </w:divsChild>
        </w:div>
      </w:divsChild>
    </w:div>
    <w:div w:id="694616505">
      <w:bodyDiv w:val="1"/>
      <w:marLeft w:val="0"/>
      <w:marRight w:val="0"/>
      <w:marTop w:val="0"/>
      <w:marBottom w:val="0"/>
      <w:divBdr>
        <w:top w:val="none" w:sz="0" w:space="0" w:color="auto"/>
        <w:left w:val="none" w:sz="0" w:space="0" w:color="auto"/>
        <w:bottom w:val="none" w:sz="0" w:space="0" w:color="auto"/>
        <w:right w:val="none" w:sz="0" w:space="0" w:color="auto"/>
      </w:divBdr>
    </w:div>
    <w:div w:id="695543294">
      <w:bodyDiv w:val="1"/>
      <w:marLeft w:val="0"/>
      <w:marRight w:val="0"/>
      <w:marTop w:val="0"/>
      <w:marBottom w:val="0"/>
      <w:divBdr>
        <w:top w:val="none" w:sz="0" w:space="0" w:color="auto"/>
        <w:left w:val="none" w:sz="0" w:space="0" w:color="auto"/>
        <w:bottom w:val="none" w:sz="0" w:space="0" w:color="auto"/>
        <w:right w:val="none" w:sz="0" w:space="0" w:color="auto"/>
      </w:divBdr>
    </w:div>
    <w:div w:id="696080202">
      <w:bodyDiv w:val="1"/>
      <w:marLeft w:val="0"/>
      <w:marRight w:val="0"/>
      <w:marTop w:val="0"/>
      <w:marBottom w:val="0"/>
      <w:divBdr>
        <w:top w:val="none" w:sz="0" w:space="0" w:color="auto"/>
        <w:left w:val="none" w:sz="0" w:space="0" w:color="auto"/>
        <w:bottom w:val="none" w:sz="0" w:space="0" w:color="auto"/>
        <w:right w:val="none" w:sz="0" w:space="0" w:color="auto"/>
      </w:divBdr>
    </w:div>
    <w:div w:id="696582808">
      <w:bodyDiv w:val="1"/>
      <w:marLeft w:val="0"/>
      <w:marRight w:val="0"/>
      <w:marTop w:val="0"/>
      <w:marBottom w:val="0"/>
      <w:divBdr>
        <w:top w:val="none" w:sz="0" w:space="0" w:color="auto"/>
        <w:left w:val="none" w:sz="0" w:space="0" w:color="auto"/>
        <w:bottom w:val="none" w:sz="0" w:space="0" w:color="auto"/>
        <w:right w:val="none" w:sz="0" w:space="0" w:color="auto"/>
      </w:divBdr>
    </w:div>
    <w:div w:id="696782695">
      <w:bodyDiv w:val="1"/>
      <w:marLeft w:val="0"/>
      <w:marRight w:val="0"/>
      <w:marTop w:val="0"/>
      <w:marBottom w:val="0"/>
      <w:divBdr>
        <w:top w:val="none" w:sz="0" w:space="0" w:color="auto"/>
        <w:left w:val="none" w:sz="0" w:space="0" w:color="auto"/>
        <w:bottom w:val="none" w:sz="0" w:space="0" w:color="auto"/>
        <w:right w:val="none" w:sz="0" w:space="0" w:color="auto"/>
      </w:divBdr>
      <w:divsChild>
        <w:div w:id="1383560314">
          <w:marLeft w:val="125"/>
          <w:marRight w:val="125"/>
          <w:marTop w:val="0"/>
          <w:marBottom w:val="125"/>
          <w:divBdr>
            <w:top w:val="none" w:sz="0" w:space="0" w:color="auto"/>
            <w:left w:val="none" w:sz="0" w:space="0" w:color="auto"/>
            <w:bottom w:val="none" w:sz="0" w:space="0" w:color="auto"/>
            <w:right w:val="none" w:sz="0" w:space="0" w:color="auto"/>
          </w:divBdr>
          <w:divsChild>
            <w:div w:id="1381398425">
              <w:blockQuote w:val="1"/>
              <w:marLeft w:val="63"/>
              <w:marRight w:val="720"/>
              <w:marTop w:val="100"/>
              <w:marBottom w:val="100"/>
              <w:divBdr>
                <w:top w:val="none" w:sz="0" w:space="0" w:color="auto"/>
                <w:left w:val="single" w:sz="12" w:space="3" w:color="1010FF"/>
                <w:bottom w:val="none" w:sz="0" w:space="0" w:color="auto"/>
                <w:right w:val="none" w:sz="0" w:space="0" w:color="auto"/>
              </w:divBdr>
            </w:div>
          </w:divsChild>
        </w:div>
      </w:divsChild>
    </w:div>
    <w:div w:id="697631963">
      <w:bodyDiv w:val="1"/>
      <w:marLeft w:val="0"/>
      <w:marRight w:val="0"/>
      <w:marTop w:val="0"/>
      <w:marBottom w:val="0"/>
      <w:divBdr>
        <w:top w:val="none" w:sz="0" w:space="0" w:color="auto"/>
        <w:left w:val="none" w:sz="0" w:space="0" w:color="auto"/>
        <w:bottom w:val="none" w:sz="0" w:space="0" w:color="auto"/>
        <w:right w:val="none" w:sz="0" w:space="0" w:color="auto"/>
      </w:divBdr>
    </w:div>
    <w:div w:id="698815495">
      <w:bodyDiv w:val="1"/>
      <w:marLeft w:val="0"/>
      <w:marRight w:val="0"/>
      <w:marTop w:val="0"/>
      <w:marBottom w:val="0"/>
      <w:divBdr>
        <w:top w:val="none" w:sz="0" w:space="0" w:color="auto"/>
        <w:left w:val="none" w:sz="0" w:space="0" w:color="auto"/>
        <w:bottom w:val="none" w:sz="0" w:space="0" w:color="auto"/>
        <w:right w:val="none" w:sz="0" w:space="0" w:color="auto"/>
      </w:divBdr>
    </w:div>
    <w:div w:id="699621796">
      <w:bodyDiv w:val="1"/>
      <w:marLeft w:val="0"/>
      <w:marRight w:val="0"/>
      <w:marTop w:val="0"/>
      <w:marBottom w:val="0"/>
      <w:divBdr>
        <w:top w:val="none" w:sz="0" w:space="0" w:color="auto"/>
        <w:left w:val="none" w:sz="0" w:space="0" w:color="auto"/>
        <w:bottom w:val="none" w:sz="0" w:space="0" w:color="auto"/>
        <w:right w:val="none" w:sz="0" w:space="0" w:color="auto"/>
      </w:divBdr>
    </w:div>
    <w:div w:id="700202519">
      <w:bodyDiv w:val="1"/>
      <w:marLeft w:val="0"/>
      <w:marRight w:val="0"/>
      <w:marTop w:val="0"/>
      <w:marBottom w:val="0"/>
      <w:divBdr>
        <w:top w:val="none" w:sz="0" w:space="0" w:color="auto"/>
        <w:left w:val="none" w:sz="0" w:space="0" w:color="auto"/>
        <w:bottom w:val="none" w:sz="0" w:space="0" w:color="auto"/>
        <w:right w:val="none" w:sz="0" w:space="0" w:color="auto"/>
      </w:divBdr>
    </w:div>
    <w:div w:id="700669414">
      <w:bodyDiv w:val="1"/>
      <w:marLeft w:val="0"/>
      <w:marRight w:val="0"/>
      <w:marTop w:val="0"/>
      <w:marBottom w:val="0"/>
      <w:divBdr>
        <w:top w:val="none" w:sz="0" w:space="0" w:color="auto"/>
        <w:left w:val="none" w:sz="0" w:space="0" w:color="auto"/>
        <w:bottom w:val="none" w:sz="0" w:space="0" w:color="auto"/>
        <w:right w:val="none" w:sz="0" w:space="0" w:color="auto"/>
      </w:divBdr>
    </w:div>
    <w:div w:id="705177021">
      <w:bodyDiv w:val="1"/>
      <w:marLeft w:val="0"/>
      <w:marRight w:val="0"/>
      <w:marTop w:val="0"/>
      <w:marBottom w:val="0"/>
      <w:divBdr>
        <w:top w:val="none" w:sz="0" w:space="0" w:color="auto"/>
        <w:left w:val="none" w:sz="0" w:space="0" w:color="auto"/>
        <w:bottom w:val="none" w:sz="0" w:space="0" w:color="auto"/>
        <w:right w:val="none" w:sz="0" w:space="0" w:color="auto"/>
      </w:divBdr>
    </w:div>
    <w:div w:id="710888434">
      <w:bodyDiv w:val="1"/>
      <w:marLeft w:val="0"/>
      <w:marRight w:val="0"/>
      <w:marTop w:val="0"/>
      <w:marBottom w:val="0"/>
      <w:divBdr>
        <w:top w:val="none" w:sz="0" w:space="0" w:color="auto"/>
        <w:left w:val="none" w:sz="0" w:space="0" w:color="auto"/>
        <w:bottom w:val="none" w:sz="0" w:space="0" w:color="auto"/>
        <w:right w:val="none" w:sz="0" w:space="0" w:color="auto"/>
      </w:divBdr>
    </w:div>
    <w:div w:id="714231114">
      <w:bodyDiv w:val="1"/>
      <w:marLeft w:val="0"/>
      <w:marRight w:val="0"/>
      <w:marTop w:val="0"/>
      <w:marBottom w:val="0"/>
      <w:divBdr>
        <w:top w:val="none" w:sz="0" w:space="0" w:color="auto"/>
        <w:left w:val="none" w:sz="0" w:space="0" w:color="auto"/>
        <w:bottom w:val="none" w:sz="0" w:space="0" w:color="auto"/>
        <w:right w:val="none" w:sz="0" w:space="0" w:color="auto"/>
      </w:divBdr>
    </w:div>
    <w:div w:id="714308248">
      <w:bodyDiv w:val="1"/>
      <w:marLeft w:val="0"/>
      <w:marRight w:val="0"/>
      <w:marTop w:val="0"/>
      <w:marBottom w:val="0"/>
      <w:divBdr>
        <w:top w:val="none" w:sz="0" w:space="0" w:color="auto"/>
        <w:left w:val="none" w:sz="0" w:space="0" w:color="auto"/>
        <w:bottom w:val="none" w:sz="0" w:space="0" w:color="auto"/>
        <w:right w:val="none" w:sz="0" w:space="0" w:color="auto"/>
      </w:divBdr>
    </w:div>
    <w:div w:id="716204809">
      <w:bodyDiv w:val="1"/>
      <w:marLeft w:val="0"/>
      <w:marRight w:val="0"/>
      <w:marTop w:val="0"/>
      <w:marBottom w:val="0"/>
      <w:divBdr>
        <w:top w:val="none" w:sz="0" w:space="0" w:color="auto"/>
        <w:left w:val="none" w:sz="0" w:space="0" w:color="auto"/>
        <w:bottom w:val="none" w:sz="0" w:space="0" w:color="auto"/>
        <w:right w:val="none" w:sz="0" w:space="0" w:color="auto"/>
      </w:divBdr>
    </w:div>
    <w:div w:id="716667409">
      <w:bodyDiv w:val="1"/>
      <w:marLeft w:val="0"/>
      <w:marRight w:val="0"/>
      <w:marTop w:val="0"/>
      <w:marBottom w:val="0"/>
      <w:divBdr>
        <w:top w:val="none" w:sz="0" w:space="0" w:color="auto"/>
        <w:left w:val="none" w:sz="0" w:space="0" w:color="auto"/>
        <w:bottom w:val="none" w:sz="0" w:space="0" w:color="auto"/>
        <w:right w:val="none" w:sz="0" w:space="0" w:color="auto"/>
      </w:divBdr>
    </w:div>
    <w:div w:id="719867543">
      <w:bodyDiv w:val="1"/>
      <w:marLeft w:val="0"/>
      <w:marRight w:val="0"/>
      <w:marTop w:val="0"/>
      <w:marBottom w:val="0"/>
      <w:divBdr>
        <w:top w:val="none" w:sz="0" w:space="0" w:color="auto"/>
        <w:left w:val="none" w:sz="0" w:space="0" w:color="auto"/>
        <w:bottom w:val="none" w:sz="0" w:space="0" w:color="auto"/>
        <w:right w:val="none" w:sz="0" w:space="0" w:color="auto"/>
      </w:divBdr>
    </w:div>
    <w:div w:id="721170634">
      <w:bodyDiv w:val="1"/>
      <w:marLeft w:val="0"/>
      <w:marRight w:val="0"/>
      <w:marTop w:val="0"/>
      <w:marBottom w:val="0"/>
      <w:divBdr>
        <w:top w:val="none" w:sz="0" w:space="0" w:color="auto"/>
        <w:left w:val="none" w:sz="0" w:space="0" w:color="auto"/>
        <w:bottom w:val="none" w:sz="0" w:space="0" w:color="auto"/>
        <w:right w:val="none" w:sz="0" w:space="0" w:color="auto"/>
      </w:divBdr>
    </w:div>
    <w:div w:id="723257487">
      <w:bodyDiv w:val="1"/>
      <w:marLeft w:val="0"/>
      <w:marRight w:val="0"/>
      <w:marTop w:val="0"/>
      <w:marBottom w:val="0"/>
      <w:divBdr>
        <w:top w:val="none" w:sz="0" w:space="0" w:color="auto"/>
        <w:left w:val="none" w:sz="0" w:space="0" w:color="auto"/>
        <w:bottom w:val="none" w:sz="0" w:space="0" w:color="auto"/>
        <w:right w:val="none" w:sz="0" w:space="0" w:color="auto"/>
      </w:divBdr>
    </w:div>
    <w:div w:id="723987093">
      <w:bodyDiv w:val="1"/>
      <w:marLeft w:val="0"/>
      <w:marRight w:val="0"/>
      <w:marTop w:val="0"/>
      <w:marBottom w:val="0"/>
      <w:divBdr>
        <w:top w:val="none" w:sz="0" w:space="0" w:color="auto"/>
        <w:left w:val="none" w:sz="0" w:space="0" w:color="auto"/>
        <w:bottom w:val="none" w:sz="0" w:space="0" w:color="auto"/>
        <w:right w:val="none" w:sz="0" w:space="0" w:color="auto"/>
      </w:divBdr>
    </w:div>
    <w:div w:id="724110010">
      <w:bodyDiv w:val="1"/>
      <w:marLeft w:val="0"/>
      <w:marRight w:val="0"/>
      <w:marTop w:val="0"/>
      <w:marBottom w:val="0"/>
      <w:divBdr>
        <w:top w:val="none" w:sz="0" w:space="0" w:color="auto"/>
        <w:left w:val="none" w:sz="0" w:space="0" w:color="auto"/>
        <w:bottom w:val="none" w:sz="0" w:space="0" w:color="auto"/>
        <w:right w:val="none" w:sz="0" w:space="0" w:color="auto"/>
      </w:divBdr>
    </w:div>
    <w:div w:id="734819850">
      <w:bodyDiv w:val="1"/>
      <w:marLeft w:val="0"/>
      <w:marRight w:val="0"/>
      <w:marTop w:val="0"/>
      <w:marBottom w:val="0"/>
      <w:divBdr>
        <w:top w:val="none" w:sz="0" w:space="0" w:color="auto"/>
        <w:left w:val="none" w:sz="0" w:space="0" w:color="auto"/>
        <w:bottom w:val="none" w:sz="0" w:space="0" w:color="auto"/>
        <w:right w:val="none" w:sz="0" w:space="0" w:color="auto"/>
      </w:divBdr>
    </w:div>
    <w:div w:id="736853716">
      <w:bodyDiv w:val="1"/>
      <w:marLeft w:val="0"/>
      <w:marRight w:val="0"/>
      <w:marTop w:val="0"/>
      <w:marBottom w:val="0"/>
      <w:divBdr>
        <w:top w:val="none" w:sz="0" w:space="0" w:color="auto"/>
        <w:left w:val="none" w:sz="0" w:space="0" w:color="auto"/>
        <w:bottom w:val="none" w:sz="0" w:space="0" w:color="auto"/>
        <w:right w:val="none" w:sz="0" w:space="0" w:color="auto"/>
      </w:divBdr>
    </w:div>
    <w:div w:id="737677595">
      <w:bodyDiv w:val="1"/>
      <w:marLeft w:val="0"/>
      <w:marRight w:val="0"/>
      <w:marTop w:val="0"/>
      <w:marBottom w:val="0"/>
      <w:divBdr>
        <w:top w:val="none" w:sz="0" w:space="0" w:color="auto"/>
        <w:left w:val="none" w:sz="0" w:space="0" w:color="auto"/>
        <w:bottom w:val="none" w:sz="0" w:space="0" w:color="auto"/>
        <w:right w:val="none" w:sz="0" w:space="0" w:color="auto"/>
      </w:divBdr>
      <w:divsChild>
        <w:div w:id="49615234">
          <w:marLeft w:val="0"/>
          <w:marRight w:val="0"/>
          <w:marTop w:val="150"/>
          <w:marBottom w:val="0"/>
          <w:divBdr>
            <w:top w:val="none" w:sz="0" w:space="0" w:color="auto"/>
            <w:left w:val="none" w:sz="0" w:space="0" w:color="auto"/>
            <w:bottom w:val="none" w:sz="0" w:space="0" w:color="auto"/>
            <w:right w:val="none" w:sz="0" w:space="0" w:color="auto"/>
          </w:divBdr>
          <w:divsChild>
            <w:div w:id="7718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39631">
      <w:bodyDiv w:val="1"/>
      <w:marLeft w:val="0"/>
      <w:marRight w:val="0"/>
      <w:marTop w:val="0"/>
      <w:marBottom w:val="0"/>
      <w:divBdr>
        <w:top w:val="none" w:sz="0" w:space="0" w:color="auto"/>
        <w:left w:val="none" w:sz="0" w:space="0" w:color="auto"/>
        <w:bottom w:val="none" w:sz="0" w:space="0" w:color="auto"/>
        <w:right w:val="none" w:sz="0" w:space="0" w:color="auto"/>
      </w:divBdr>
    </w:div>
    <w:div w:id="740759668">
      <w:bodyDiv w:val="1"/>
      <w:marLeft w:val="0"/>
      <w:marRight w:val="0"/>
      <w:marTop w:val="0"/>
      <w:marBottom w:val="0"/>
      <w:divBdr>
        <w:top w:val="none" w:sz="0" w:space="0" w:color="auto"/>
        <w:left w:val="none" w:sz="0" w:space="0" w:color="auto"/>
        <w:bottom w:val="none" w:sz="0" w:space="0" w:color="auto"/>
        <w:right w:val="none" w:sz="0" w:space="0" w:color="auto"/>
      </w:divBdr>
    </w:div>
    <w:div w:id="745804538">
      <w:bodyDiv w:val="1"/>
      <w:marLeft w:val="0"/>
      <w:marRight w:val="0"/>
      <w:marTop w:val="0"/>
      <w:marBottom w:val="0"/>
      <w:divBdr>
        <w:top w:val="none" w:sz="0" w:space="0" w:color="auto"/>
        <w:left w:val="none" w:sz="0" w:space="0" w:color="auto"/>
        <w:bottom w:val="none" w:sz="0" w:space="0" w:color="auto"/>
        <w:right w:val="none" w:sz="0" w:space="0" w:color="auto"/>
      </w:divBdr>
    </w:div>
    <w:div w:id="748619900">
      <w:bodyDiv w:val="1"/>
      <w:marLeft w:val="0"/>
      <w:marRight w:val="0"/>
      <w:marTop w:val="0"/>
      <w:marBottom w:val="0"/>
      <w:divBdr>
        <w:top w:val="none" w:sz="0" w:space="0" w:color="auto"/>
        <w:left w:val="none" w:sz="0" w:space="0" w:color="auto"/>
        <w:bottom w:val="none" w:sz="0" w:space="0" w:color="auto"/>
        <w:right w:val="none" w:sz="0" w:space="0" w:color="auto"/>
      </w:divBdr>
    </w:div>
    <w:div w:id="749470035">
      <w:bodyDiv w:val="1"/>
      <w:marLeft w:val="0"/>
      <w:marRight w:val="0"/>
      <w:marTop w:val="0"/>
      <w:marBottom w:val="0"/>
      <w:divBdr>
        <w:top w:val="none" w:sz="0" w:space="0" w:color="auto"/>
        <w:left w:val="none" w:sz="0" w:space="0" w:color="auto"/>
        <w:bottom w:val="none" w:sz="0" w:space="0" w:color="auto"/>
        <w:right w:val="none" w:sz="0" w:space="0" w:color="auto"/>
      </w:divBdr>
      <w:divsChild>
        <w:div w:id="698045444">
          <w:marLeft w:val="0"/>
          <w:marRight w:val="0"/>
          <w:marTop w:val="0"/>
          <w:marBottom w:val="0"/>
          <w:divBdr>
            <w:top w:val="none" w:sz="0" w:space="0" w:color="auto"/>
            <w:left w:val="none" w:sz="0" w:space="0" w:color="auto"/>
            <w:bottom w:val="none" w:sz="0" w:space="0" w:color="auto"/>
            <w:right w:val="none" w:sz="0" w:space="0" w:color="auto"/>
          </w:divBdr>
        </w:div>
      </w:divsChild>
    </w:div>
    <w:div w:id="751505944">
      <w:bodyDiv w:val="1"/>
      <w:marLeft w:val="0"/>
      <w:marRight w:val="0"/>
      <w:marTop w:val="0"/>
      <w:marBottom w:val="0"/>
      <w:divBdr>
        <w:top w:val="none" w:sz="0" w:space="0" w:color="auto"/>
        <w:left w:val="none" w:sz="0" w:space="0" w:color="auto"/>
        <w:bottom w:val="none" w:sz="0" w:space="0" w:color="auto"/>
        <w:right w:val="none" w:sz="0" w:space="0" w:color="auto"/>
      </w:divBdr>
    </w:div>
    <w:div w:id="752553471">
      <w:bodyDiv w:val="1"/>
      <w:marLeft w:val="0"/>
      <w:marRight w:val="0"/>
      <w:marTop w:val="0"/>
      <w:marBottom w:val="0"/>
      <w:divBdr>
        <w:top w:val="none" w:sz="0" w:space="0" w:color="auto"/>
        <w:left w:val="none" w:sz="0" w:space="0" w:color="auto"/>
        <w:bottom w:val="none" w:sz="0" w:space="0" w:color="auto"/>
        <w:right w:val="none" w:sz="0" w:space="0" w:color="auto"/>
      </w:divBdr>
    </w:div>
    <w:div w:id="755203940">
      <w:bodyDiv w:val="1"/>
      <w:marLeft w:val="0"/>
      <w:marRight w:val="0"/>
      <w:marTop w:val="0"/>
      <w:marBottom w:val="0"/>
      <w:divBdr>
        <w:top w:val="none" w:sz="0" w:space="0" w:color="auto"/>
        <w:left w:val="none" w:sz="0" w:space="0" w:color="auto"/>
        <w:bottom w:val="none" w:sz="0" w:space="0" w:color="auto"/>
        <w:right w:val="none" w:sz="0" w:space="0" w:color="auto"/>
      </w:divBdr>
      <w:divsChild>
        <w:div w:id="310065147">
          <w:marLeft w:val="0"/>
          <w:marRight w:val="0"/>
          <w:marTop w:val="0"/>
          <w:marBottom w:val="0"/>
          <w:divBdr>
            <w:top w:val="none" w:sz="0" w:space="0" w:color="auto"/>
            <w:left w:val="none" w:sz="0" w:space="0" w:color="auto"/>
            <w:bottom w:val="none" w:sz="0" w:space="0" w:color="auto"/>
            <w:right w:val="none" w:sz="0" w:space="0" w:color="auto"/>
          </w:divBdr>
          <w:divsChild>
            <w:div w:id="595749149">
              <w:marLeft w:val="0"/>
              <w:marRight w:val="0"/>
              <w:marTop w:val="300"/>
              <w:marBottom w:val="300"/>
              <w:divBdr>
                <w:top w:val="none" w:sz="0" w:space="0" w:color="auto"/>
                <w:left w:val="none" w:sz="0" w:space="0" w:color="auto"/>
                <w:bottom w:val="none" w:sz="0" w:space="0" w:color="auto"/>
                <w:right w:val="none" w:sz="0" w:space="0" w:color="auto"/>
              </w:divBdr>
              <w:divsChild>
                <w:div w:id="290748796">
                  <w:marLeft w:val="0"/>
                  <w:marRight w:val="0"/>
                  <w:marTop w:val="0"/>
                  <w:marBottom w:val="0"/>
                  <w:divBdr>
                    <w:top w:val="none" w:sz="0" w:space="0" w:color="auto"/>
                    <w:left w:val="none" w:sz="0" w:space="0" w:color="auto"/>
                    <w:bottom w:val="none" w:sz="0" w:space="0" w:color="auto"/>
                    <w:right w:val="none" w:sz="0" w:space="0" w:color="auto"/>
                  </w:divBdr>
                  <w:divsChild>
                    <w:div w:id="1482114080">
                      <w:marLeft w:val="0"/>
                      <w:marRight w:val="0"/>
                      <w:marTop w:val="0"/>
                      <w:marBottom w:val="0"/>
                      <w:divBdr>
                        <w:top w:val="none" w:sz="0" w:space="0" w:color="auto"/>
                        <w:left w:val="none" w:sz="0" w:space="0" w:color="auto"/>
                        <w:bottom w:val="none" w:sz="0" w:space="0" w:color="auto"/>
                        <w:right w:val="none" w:sz="0" w:space="0" w:color="auto"/>
                      </w:divBdr>
                      <w:divsChild>
                        <w:div w:id="1658411073">
                          <w:marLeft w:val="0"/>
                          <w:marRight w:val="0"/>
                          <w:marTop w:val="0"/>
                          <w:marBottom w:val="0"/>
                          <w:divBdr>
                            <w:top w:val="none" w:sz="0" w:space="0" w:color="auto"/>
                            <w:left w:val="none" w:sz="0" w:space="0" w:color="auto"/>
                            <w:bottom w:val="none" w:sz="0" w:space="0" w:color="auto"/>
                            <w:right w:val="none" w:sz="0" w:space="0" w:color="auto"/>
                          </w:divBdr>
                          <w:divsChild>
                            <w:div w:id="638846999">
                              <w:marLeft w:val="0"/>
                              <w:marRight w:val="0"/>
                              <w:marTop w:val="0"/>
                              <w:marBottom w:val="0"/>
                              <w:divBdr>
                                <w:top w:val="none" w:sz="0" w:space="0" w:color="auto"/>
                                <w:left w:val="none" w:sz="0" w:space="0" w:color="auto"/>
                                <w:bottom w:val="none" w:sz="0" w:space="0" w:color="auto"/>
                                <w:right w:val="none" w:sz="0" w:space="0" w:color="auto"/>
                              </w:divBdr>
                              <w:divsChild>
                                <w:div w:id="214434610">
                                  <w:marLeft w:val="0"/>
                                  <w:marRight w:val="0"/>
                                  <w:marTop w:val="0"/>
                                  <w:marBottom w:val="0"/>
                                  <w:divBdr>
                                    <w:top w:val="none" w:sz="0" w:space="0" w:color="auto"/>
                                    <w:left w:val="none" w:sz="0" w:space="0" w:color="auto"/>
                                    <w:bottom w:val="none" w:sz="0" w:space="0" w:color="auto"/>
                                    <w:right w:val="none" w:sz="0" w:space="0" w:color="auto"/>
                                  </w:divBdr>
                                  <w:divsChild>
                                    <w:div w:id="875507439">
                                      <w:marLeft w:val="0"/>
                                      <w:marRight w:val="0"/>
                                      <w:marTop w:val="0"/>
                                      <w:marBottom w:val="0"/>
                                      <w:divBdr>
                                        <w:top w:val="none" w:sz="0" w:space="0" w:color="auto"/>
                                        <w:left w:val="none" w:sz="0" w:space="0" w:color="auto"/>
                                        <w:bottom w:val="none" w:sz="0" w:space="0" w:color="auto"/>
                                        <w:right w:val="none" w:sz="0" w:space="0" w:color="auto"/>
                                      </w:divBdr>
                                      <w:divsChild>
                                        <w:div w:id="1249070967">
                                          <w:marLeft w:val="0"/>
                                          <w:marRight w:val="0"/>
                                          <w:marTop w:val="0"/>
                                          <w:marBottom w:val="0"/>
                                          <w:divBdr>
                                            <w:top w:val="none" w:sz="0" w:space="0" w:color="auto"/>
                                            <w:left w:val="none" w:sz="0" w:space="0" w:color="auto"/>
                                            <w:bottom w:val="none" w:sz="0" w:space="0" w:color="auto"/>
                                            <w:right w:val="none" w:sz="0" w:space="0" w:color="auto"/>
                                          </w:divBdr>
                                          <w:divsChild>
                                            <w:div w:id="1760249866">
                                              <w:marLeft w:val="0"/>
                                              <w:marRight w:val="0"/>
                                              <w:marTop w:val="0"/>
                                              <w:marBottom w:val="0"/>
                                              <w:divBdr>
                                                <w:top w:val="none" w:sz="0" w:space="0" w:color="auto"/>
                                                <w:left w:val="none" w:sz="0" w:space="0" w:color="auto"/>
                                                <w:bottom w:val="none" w:sz="0" w:space="0" w:color="auto"/>
                                                <w:right w:val="none" w:sz="0" w:space="0" w:color="auto"/>
                                              </w:divBdr>
                                              <w:divsChild>
                                                <w:div w:id="514345451">
                                                  <w:marLeft w:val="0"/>
                                                  <w:marRight w:val="0"/>
                                                  <w:marTop w:val="0"/>
                                                  <w:marBottom w:val="0"/>
                                                  <w:divBdr>
                                                    <w:top w:val="none" w:sz="0" w:space="0" w:color="auto"/>
                                                    <w:left w:val="none" w:sz="0" w:space="0" w:color="auto"/>
                                                    <w:bottom w:val="none" w:sz="0" w:space="0" w:color="auto"/>
                                                    <w:right w:val="none" w:sz="0" w:space="0" w:color="auto"/>
                                                  </w:divBdr>
                                                  <w:divsChild>
                                                    <w:div w:id="672727141">
                                                      <w:marLeft w:val="0"/>
                                                      <w:marRight w:val="0"/>
                                                      <w:marTop w:val="0"/>
                                                      <w:marBottom w:val="0"/>
                                                      <w:divBdr>
                                                        <w:top w:val="none" w:sz="0" w:space="0" w:color="auto"/>
                                                        <w:left w:val="none" w:sz="0" w:space="0" w:color="auto"/>
                                                        <w:bottom w:val="none" w:sz="0" w:space="0" w:color="auto"/>
                                                        <w:right w:val="none" w:sz="0" w:space="0" w:color="auto"/>
                                                      </w:divBdr>
                                                      <w:divsChild>
                                                        <w:div w:id="1145469117">
                                                          <w:marLeft w:val="0"/>
                                                          <w:marRight w:val="0"/>
                                                          <w:marTop w:val="450"/>
                                                          <w:marBottom w:val="450"/>
                                                          <w:divBdr>
                                                            <w:top w:val="none" w:sz="0" w:space="0" w:color="auto"/>
                                                            <w:left w:val="none" w:sz="0" w:space="0" w:color="auto"/>
                                                            <w:bottom w:val="none" w:sz="0" w:space="0" w:color="auto"/>
                                                            <w:right w:val="none" w:sz="0" w:space="0" w:color="auto"/>
                                                          </w:divBdr>
                                                          <w:divsChild>
                                                            <w:div w:id="1006639171">
                                                              <w:marLeft w:val="0"/>
                                                              <w:marRight w:val="0"/>
                                                              <w:marTop w:val="0"/>
                                                              <w:marBottom w:val="0"/>
                                                              <w:divBdr>
                                                                <w:top w:val="none" w:sz="0" w:space="0" w:color="auto"/>
                                                                <w:left w:val="none" w:sz="0" w:space="0" w:color="auto"/>
                                                                <w:bottom w:val="none" w:sz="0" w:space="0" w:color="auto"/>
                                                                <w:right w:val="none" w:sz="0" w:space="0" w:color="auto"/>
                                                              </w:divBdr>
                                                              <w:divsChild>
                                                                <w:div w:id="931008705">
                                                                  <w:marLeft w:val="0"/>
                                                                  <w:marRight w:val="0"/>
                                                                  <w:marTop w:val="0"/>
                                                                  <w:marBottom w:val="0"/>
                                                                  <w:divBdr>
                                                                    <w:top w:val="none" w:sz="0" w:space="0" w:color="auto"/>
                                                                    <w:left w:val="none" w:sz="0" w:space="0" w:color="auto"/>
                                                                    <w:bottom w:val="none" w:sz="0" w:space="0" w:color="auto"/>
                                                                    <w:right w:val="none" w:sz="0" w:space="0" w:color="auto"/>
                                                                  </w:divBdr>
                                                                  <w:divsChild>
                                                                    <w:div w:id="128784687">
                                                                      <w:marLeft w:val="0"/>
                                                                      <w:marRight w:val="0"/>
                                                                      <w:marTop w:val="0"/>
                                                                      <w:marBottom w:val="0"/>
                                                                      <w:divBdr>
                                                                        <w:top w:val="none" w:sz="0" w:space="0" w:color="auto"/>
                                                                        <w:left w:val="none" w:sz="0" w:space="0" w:color="auto"/>
                                                                        <w:bottom w:val="none" w:sz="0" w:space="0" w:color="auto"/>
                                                                        <w:right w:val="none" w:sz="0" w:space="0" w:color="auto"/>
                                                                      </w:divBdr>
                                                                      <w:divsChild>
                                                                        <w:div w:id="709495088">
                                                                          <w:marLeft w:val="-300"/>
                                                                          <w:marRight w:val="-300"/>
                                                                          <w:marTop w:val="0"/>
                                                                          <w:marBottom w:val="300"/>
                                                                          <w:divBdr>
                                                                            <w:top w:val="single" w:sz="6" w:space="11" w:color="DFDFDF"/>
                                                                            <w:left w:val="single" w:sz="6" w:space="15" w:color="DFDFDF"/>
                                                                            <w:bottom w:val="single" w:sz="6" w:space="11" w:color="DFDFDF"/>
                                                                            <w:right w:val="single" w:sz="6" w:space="15" w:color="DFDFDF"/>
                                                                          </w:divBdr>
                                                                          <w:divsChild>
                                                                            <w:div w:id="172301895">
                                                                              <w:marLeft w:val="0"/>
                                                                              <w:marRight w:val="0"/>
                                                                              <w:marTop w:val="0"/>
                                                                              <w:marBottom w:val="0"/>
                                                                              <w:divBdr>
                                                                                <w:top w:val="none" w:sz="0" w:space="0" w:color="auto"/>
                                                                                <w:left w:val="none" w:sz="0" w:space="0" w:color="auto"/>
                                                                                <w:bottom w:val="none" w:sz="0" w:space="0" w:color="auto"/>
                                                                                <w:right w:val="none" w:sz="0" w:space="0" w:color="auto"/>
                                                                              </w:divBdr>
                                                                              <w:divsChild>
                                                                                <w:div w:id="1471167906">
                                                                                  <w:marLeft w:val="0"/>
                                                                                  <w:marRight w:val="0"/>
                                                                                  <w:marTop w:val="0"/>
                                                                                  <w:marBottom w:val="0"/>
                                                                                  <w:divBdr>
                                                                                    <w:top w:val="none" w:sz="0" w:space="0" w:color="auto"/>
                                                                                    <w:left w:val="none" w:sz="0" w:space="0" w:color="auto"/>
                                                                                    <w:bottom w:val="none" w:sz="0" w:space="0" w:color="auto"/>
                                                                                    <w:right w:val="none" w:sz="0" w:space="0" w:color="auto"/>
                                                                                  </w:divBdr>
                                                                                  <w:divsChild>
                                                                                    <w:div w:id="12416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563840">
      <w:bodyDiv w:val="1"/>
      <w:marLeft w:val="0"/>
      <w:marRight w:val="0"/>
      <w:marTop w:val="0"/>
      <w:marBottom w:val="0"/>
      <w:divBdr>
        <w:top w:val="none" w:sz="0" w:space="0" w:color="auto"/>
        <w:left w:val="none" w:sz="0" w:space="0" w:color="auto"/>
        <w:bottom w:val="none" w:sz="0" w:space="0" w:color="auto"/>
        <w:right w:val="none" w:sz="0" w:space="0" w:color="auto"/>
      </w:divBdr>
    </w:div>
    <w:div w:id="757408347">
      <w:bodyDiv w:val="1"/>
      <w:marLeft w:val="0"/>
      <w:marRight w:val="0"/>
      <w:marTop w:val="0"/>
      <w:marBottom w:val="0"/>
      <w:divBdr>
        <w:top w:val="none" w:sz="0" w:space="0" w:color="auto"/>
        <w:left w:val="none" w:sz="0" w:space="0" w:color="auto"/>
        <w:bottom w:val="none" w:sz="0" w:space="0" w:color="auto"/>
        <w:right w:val="none" w:sz="0" w:space="0" w:color="auto"/>
      </w:divBdr>
    </w:div>
    <w:div w:id="758328579">
      <w:bodyDiv w:val="1"/>
      <w:marLeft w:val="0"/>
      <w:marRight w:val="0"/>
      <w:marTop w:val="0"/>
      <w:marBottom w:val="0"/>
      <w:divBdr>
        <w:top w:val="none" w:sz="0" w:space="0" w:color="auto"/>
        <w:left w:val="none" w:sz="0" w:space="0" w:color="auto"/>
        <w:bottom w:val="none" w:sz="0" w:space="0" w:color="auto"/>
        <w:right w:val="none" w:sz="0" w:space="0" w:color="auto"/>
      </w:divBdr>
    </w:div>
    <w:div w:id="759252512">
      <w:bodyDiv w:val="1"/>
      <w:marLeft w:val="0"/>
      <w:marRight w:val="0"/>
      <w:marTop w:val="0"/>
      <w:marBottom w:val="0"/>
      <w:divBdr>
        <w:top w:val="none" w:sz="0" w:space="0" w:color="auto"/>
        <w:left w:val="none" w:sz="0" w:space="0" w:color="auto"/>
        <w:bottom w:val="none" w:sz="0" w:space="0" w:color="auto"/>
        <w:right w:val="none" w:sz="0" w:space="0" w:color="auto"/>
      </w:divBdr>
    </w:div>
    <w:div w:id="760489097">
      <w:bodyDiv w:val="1"/>
      <w:marLeft w:val="0"/>
      <w:marRight w:val="0"/>
      <w:marTop w:val="0"/>
      <w:marBottom w:val="0"/>
      <w:divBdr>
        <w:top w:val="none" w:sz="0" w:space="0" w:color="auto"/>
        <w:left w:val="none" w:sz="0" w:space="0" w:color="auto"/>
        <w:bottom w:val="none" w:sz="0" w:space="0" w:color="auto"/>
        <w:right w:val="none" w:sz="0" w:space="0" w:color="auto"/>
      </w:divBdr>
    </w:div>
    <w:div w:id="765230721">
      <w:bodyDiv w:val="1"/>
      <w:marLeft w:val="0"/>
      <w:marRight w:val="0"/>
      <w:marTop w:val="0"/>
      <w:marBottom w:val="0"/>
      <w:divBdr>
        <w:top w:val="none" w:sz="0" w:space="0" w:color="auto"/>
        <w:left w:val="none" w:sz="0" w:space="0" w:color="auto"/>
        <w:bottom w:val="none" w:sz="0" w:space="0" w:color="auto"/>
        <w:right w:val="none" w:sz="0" w:space="0" w:color="auto"/>
      </w:divBdr>
    </w:div>
    <w:div w:id="766465053">
      <w:bodyDiv w:val="1"/>
      <w:marLeft w:val="0"/>
      <w:marRight w:val="0"/>
      <w:marTop w:val="0"/>
      <w:marBottom w:val="0"/>
      <w:divBdr>
        <w:top w:val="none" w:sz="0" w:space="0" w:color="auto"/>
        <w:left w:val="none" w:sz="0" w:space="0" w:color="auto"/>
        <w:bottom w:val="none" w:sz="0" w:space="0" w:color="auto"/>
        <w:right w:val="none" w:sz="0" w:space="0" w:color="auto"/>
      </w:divBdr>
      <w:divsChild>
        <w:div w:id="657657698">
          <w:marLeft w:val="0"/>
          <w:marRight w:val="0"/>
          <w:marTop w:val="0"/>
          <w:marBottom w:val="0"/>
          <w:divBdr>
            <w:top w:val="none" w:sz="0" w:space="0" w:color="auto"/>
            <w:left w:val="none" w:sz="0" w:space="0" w:color="auto"/>
            <w:bottom w:val="none" w:sz="0" w:space="0" w:color="auto"/>
            <w:right w:val="none" w:sz="0" w:space="0" w:color="auto"/>
          </w:divBdr>
          <w:divsChild>
            <w:div w:id="6624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9092">
      <w:bodyDiv w:val="1"/>
      <w:marLeft w:val="0"/>
      <w:marRight w:val="0"/>
      <w:marTop w:val="0"/>
      <w:marBottom w:val="0"/>
      <w:divBdr>
        <w:top w:val="none" w:sz="0" w:space="0" w:color="auto"/>
        <w:left w:val="none" w:sz="0" w:space="0" w:color="auto"/>
        <w:bottom w:val="none" w:sz="0" w:space="0" w:color="auto"/>
        <w:right w:val="none" w:sz="0" w:space="0" w:color="auto"/>
      </w:divBdr>
    </w:div>
    <w:div w:id="772749451">
      <w:bodyDiv w:val="1"/>
      <w:marLeft w:val="0"/>
      <w:marRight w:val="0"/>
      <w:marTop w:val="0"/>
      <w:marBottom w:val="0"/>
      <w:divBdr>
        <w:top w:val="none" w:sz="0" w:space="0" w:color="auto"/>
        <w:left w:val="none" w:sz="0" w:space="0" w:color="auto"/>
        <w:bottom w:val="none" w:sz="0" w:space="0" w:color="auto"/>
        <w:right w:val="none" w:sz="0" w:space="0" w:color="auto"/>
      </w:divBdr>
    </w:div>
    <w:div w:id="777333882">
      <w:bodyDiv w:val="1"/>
      <w:marLeft w:val="0"/>
      <w:marRight w:val="0"/>
      <w:marTop w:val="0"/>
      <w:marBottom w:val="0"/>
      <w:divBdr>
        <w:top w:val="none" w:sz="0" w:space="0" w:color="auto"/>
        <w:left w:val="none" w:sz="0" w:space="0" w:color="auto"/>
        <w:bottom w:val="none" w:sz="0" w:space="0" w:color="auto"/>
        <w:right w:val="none" w:sz="0" w:space="0" w:color="auto"/>
      </w:divBdr>
    </w:div>
    <w:div w:id="779031628">
      <w:bodyDiv w:val="1"/>
      <w:marLeft w:val="0"/>
      <w:marRight w:val="0"/>
      <w:marTop w:val="0"/>
      <w:marBottom w:val="0"/>
      <w:divBdr>
        <w:top w:val="none" w:sz="0" w:space="0" w:color="auto"/>
        <w:left w:val="none" w:sz="0" w:space="0" w:color="auto"/>
        <w:bottom w:val="none" w:sz="0" w:space="0" w:color="auto"/>
        <w:right w:val="none" w:sz="0" w:space="0" w:color="auto"/>
      </w:divBdr>
    </w:div>
    <w:div w:id="780614337">
      <w:bodyDiv w:val="1"/>
      <w:marLeft w:val="0"/>
      <w:marRight w:val="0"/>
      <w:marTop w:val="0"/>
      <w:marBottom w:val="0"/>
      <w:divBdr>
        <w:top w:val="none" w:sz="0" w:space="0" w:color="auto"/>
        <w:left w:val="none" w:sz="0" w:space="0" w:color="auto"/>
        <w:bottom w:val="none" w:sz="0" w:space="0" w:color="auto"/>
        <w:right w:val="none" w:sz="0" w:space="0" w:color="auto"/>
      </w:divBdr>
      <w:divsChild>
        <w:div w:id="771516538">
          <w:marLeft w:val="0"/>
          <w:marRight w:val="0"/>
          <w:marTop w:val="0"/>
          <w:marBottom w:val="0"/>
          <w:divBdr>
            <w:top w:val="none" w:sz="0" w:space="0" w:color="auto"/>
            <w:left w:val="none" w:sz="0" w:space="0" w:color="auto"/>
            <w:bottom w:val="none" w:sz="0" w:space="0" w:color="auto"/>
            <w:right w:val="none" w:sz="0" w:space="0" w:color="auto"/>
          </w:divBdr>
          <w:divsChild>
            <w:div w:id="2036536746">
              <w:marLeft w:val="0"/>
              <w:marRight w:val="0"/>
              <w:marTop w:val="0"/>
              <w:marBottom w:val="0"/>
              <w:divBdr>
                <w:top w:val="none" w:sz="0" w:space="0" w:color="auto"/>
                <w:left w:val="none" w:sz="0" w:space="0" w:color="auto"/>
                <w:bottom w:val="none" w:sz="0" w:space="0" w:color="auto"/>
                <w:right w:val="none" w:sz="0" w:space="0" w:color="auto"/>
              </w:divBdr>
              <w:divsChild>
                <w:div w:id="921068444">
                  <w:marLeft w:val="0"/>
                  <w:marRight w:val="0"/>
                  <w:marTop w:val="634"/>
                  <w:marBottom w:val="0"/>
                  <w:divBdr>
                    <w:top w:val="none" w:sz="0" w:space="0" w:color="auto"/>
                    <w:left w:val="none" w:sz="0" w:space="0" w:color="auto"/>
                    <w:bottom w:val="none" w:sz="0" w:space="0" w:color="auto"/>
                    <w:right w:val="none" w:sz="0" w:space="0" w:color="auto"/>
                  </w:divBdr>
                  <w:divsChild>
                    <w:div w:id="1205676053">
                      <w:marLeft w:val="0"/>
                      <w:marRight w:val="0"/>
                      <w:marTop w:val="0"/>
                      <w:marBottom w:val="0"/>
                      <w:divBdr>
                        <w:top w:val="none" w:sz="0" w:space="0" w:color="auto"/>
                        <w:left w:val="none" w:sz="0" w:space="0" w:color="auto"/>
                        <w:bottom w:val="none" w:sz="0" w:space="0" w:color="auto"/>
                        <w:right w:val="none" w:sz="0" w:space="0" w:color="auto"/>
                      </w:divBdr>
                      <w:divsChild>
                        <w:div w:id="6193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682662">
      <w:bodyDiv w:val="1"/>
      <w:marLeft w:val="0"/>
      <w:marRight w:val="0"/>
      <w:marTop w:val="0"/>
      <w:marBottom w:val="0"/>
      <w:divBdr>
        <w:top w:val="none" w:sz="0" w:space="0" w:color="auto"/>
        <w:left w:val="none" w:sz="0" w:space="0" w:color="auto"/>
        <w:bottom w:val="none" w:sz="0" w:space="0" w:color="auto"/>
        <w:right w:val="none" w:sz="0" w:space="0" w:color="auto"/>
      </w:divBdr>
      <w:divsChild>
        <w:div w:id="647632782">
          <w:marLeft w:val="0"/>
          <w:marRight w:val="0"/>
          <w:marTop w:val="0"/>
          <w:marBottom w:val="0"/>
          <w:divBdr>
            <w:top w:val="none" w:sz="0" w:space="0" w:color="auto"/>
            <w:left w:val="none" w:sz="0" w:space="0" w:color="auto"/>
            <w:bottom w:val="none" w:sz="0" w:space="0" w:color="auto"/>
            <w:right w:val="none" w:sz="0" w:space="0" w:color="auto"/>
          </w:divBdr>
          <w:divsChild>
            <w:div w:id="395779802">
              <w:marLeft w:val="0"/>
              <w:marRight w:val="0"/>
              <w:marTop w:val="0"/>
              <w:marBottom w:val="0"/>
              <w:divBdr>
                <w:top w:val="none" w:sz="0" w:space="0" w:color="auto"/>
                <w:left w:val="none" w:sz="0" w:space="0" w:color="auto"/>
                <w:bottom w:val="none" w:sz="0" w:space="0" w:color="auto"/>
                <w:right w:val="none" w:sz="0" w:space="0" w:color="auto"/>
              </w:divBdr>
            </w:div>
            <w:div w:id="689600407">
              <w:marLeft w:val="0"/>
              <w:marRight w:val="0"/>
              <w:marTop w:val="0"/>
              <w:marBottom w:val="0"/>
              <w:divBdr>
                <w:top w:val="none" w:sz="0" w:space="0" w:color="auto"/>
                <w:left w:val="none" w:sz="0" w:space="0" w:color="auto"/>
                <w:bottom w:val="none" w:sz="0" w:space="0" w:color="auto"/>
                <w:right w:val="none" w:sz="0" w:space="0" w:color="auto"/>
              </w:divBdr>
            </w:div>
            <w:div w:id="1308512823">
              <w:marLeft w:val="0"/>
              <w:marRight w:val="0"/>
              <w:marTop w:val="0"/>
              <w:marBottom w:val="0"/>
              <w:divBdr>
                <w:top w:val="none" w:sz="0" w:space="0" w:color="auto"/>
                <w:left w:val="none" w:sz="0" w:space="0" w:color="auto"/>
                <w:bottom w:val="none" w:sz="0" w:space="0" w:color="auto"/>
                <w:right w:val="none" w:sz="0" w:space="0" w:color="auto"/>
              </w:divBdr>
            </w:div>
            <w:div w:id="21286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4300">
      <w:bodyDiv w:val="1"/>
      <w:marLeft w:val="0"/>
      <w:marRight w:val="0"/>
      <w:marTop w:val="0"/>
      <w:marBottom w:val="0"/>
      <w:divBdr>
        <w:top w:val="none" w:sz="0" w:space="0" w:color="auto"/>
        <w:left w:val="none" w:sz="0" w:space="0" w:color="auto"/>
        <w:bottom w:val="none" w:sz="0" w:space="0" w:color="auto"/>
        <w:right w:val="none" w:sz="0" w:space="0" w:color="auto"/>
      </w:divBdr>
    </w:div>
    <w:div w:id="784420670">
      <w:bodyDiv w:val="1"/>
      <w:marLeft w:val="0"/>
      <w:marRight w:val="0"/>
      <w:marTop w:val="0"/>
      <w:marBottom w:val="0"/>
      <w:divBdr>
        <w:top w:val="none" w:sz="0" w:space="0" w:color="auto"/>
        <w:left w:val="none" w:sz="0" w:space="0" w:color="auto"/>
        <w:bottom w:val="none" w:sz="0" w:space="0" w:color="auto"/>
        <w:right w:val="none" w:sz="0" w:space="0" w:color="auto"/>
      </w:divBdr>
    </w:div>
    <w:div w:id="789476695">
      <w:bodyDiv w:val="1"/>
      <w:marLeft w:val="0"/>
      <w:marRight w:val="0"/>
      <w:marTop w:val="0"/>
      <w:marBottom w:val="0"/>
      <w:divBdr>
        <w:top w:val="none" w:sz="0" w:space="0" w:color="auto"/>
        <w:left w:val="none" w:sz="0" w:space="0" w:color="auto"/>
        <w:bottom w:val="none" w:sz="0" w:space="0" w:color="auto"/>
        <w:right w:val="none" w:sz="0" w:space="0" w:color="auto"/>
      </w:divBdr>
    </w:div>
    <w:div w:id="793057353">
      <w:bodyDiv w:val="1"/>
      <w:marLeft w:val="0"/>
      <w:marRight w:val="0"/>
      <w:marTop w:val="0"/>
      <w:marBottom w:val="0"/>
      <w:divBdr>
        <w:top w:val="none" w:sz="0" w:space="0" w:color="auto"/>
        <w:left w:val="none" w:sz="0" w:space="0" w:color="auto"/>
        <w:bottom w:val="none" w:sz="0" w:space="0" w:color="auto"/>
        <w:right w:val="none" w:sz="0" w:space="0" w:color="auto"/>
      </w:divBdr>
    </w:div>
    <w:div w:id="794249932">
      <w:bodyDiv w:val="1"/>
      <w:marLeft w:val="0"/>
      <w:marRight w:val="0"/>
      <w:marTop w:val="0"/>
      <w:marBottom w:val="0"/>
      <w:divBdr>
        <w:top w:val="none" w:sz="0" w:space="0" w:color="auto"/>
        <w:left w:val="none" w:sz="0" w:space="0" w:color="auto"/>
        <w:bottom w:val="none" w:sz="0" w:space="0" w:color="auto"/>
        <w:right w:val="none" w:sz="0" w:space="0" w:color="auto"/>
      </w:divBdr>
    </w:div>
    <w:div w:id="797263072">
      <w:bodyDiv w:val="1"/>
      <w:marLeft w:val="0"/>
      <w:marRight w:val="0"/>
      <w:marTop w:val="0"/>
      <w:marBottom w:val="0"/>
      <w:divBdr>
        <w:top w:val="none" w:sz="0" w:space="0" w:color="auto"/>
        <w:left w:val="none" w:sz="0" w:space="0" w:color="auto"/>
        <w:bottom w:val="none" w:sz="0" w:space="0" w:color="auto"/>
        <w:right w:val="none" w:sz="0" w:space="0" w:color="auto"/>
      </w:divBdr>
    </w:div>
    <w:div w:id="798114536">
      <w:bodyDiv w:val="1"/>
      <w:marLeft w:val="0"/>
      <w:marRight w:val="0"/>
      <w:marTop w:val="0"/>
      <w:marBottom w:val="0"/>
      <w:divBdr>
        <w:top w:val="none" w:sz="0" w:space="0" w:color="auto"/>
        <w:left w:val="none" w:sz="0" w:space="0" w:color="auto"/>
        <w:bottom w:val="none" w:sz="0" w:space="0" w:color="auto"/>
        <w:right w:val="none" w:sz="0" w:space="0" w:color="auto"/>
      </w:divBdr>
    </w:div>
    <w:div w:id="801197517">
      <w:bodyDiv w:val="1"/>
      <w:marLeft w:val="0"/>
      <w:marRight w:val="0"/>
      <w:marTop w:val="0"/>
      <w:marBottom w:val="0"/>
      <w:divBdr>
        <w:top w:val="none" w:sz="0" w:space="0" w:color="auto"/>
        <w:left w:val="none" w:sz="0" w:space="0" w:color="auto"/>
        <w:bottom w:val="none" w:sz="0" w:space="0" w:color="auto"/>
        <w:right w:val="none" w:sz="0" w:space="0" w:color="auto"/>
      </w:divBdr>
    </w:div>
    <w:div w:id="802424265">
      <w:bodyDiv w:val="1"/>
      <w:marLeft w:val="0"/>
      <w:marRight w:val="0"/>
      <w:marTop w:val="0"/>
      <w:marBottom w:val="0"/>
      <w:divBdr>
        <w:top w:val="none" w:sz="0" w:space="0" w:color="auto"/>
        <w:left w:val="none" w:sz="0" w:space="0" w:color="auto"/>
        <w:bottom w:val="none" w:sz="0" w:space="0" w:color="auto"/>
        <w:right w:val="none" w:sz="0" w:space="0" w:color="auto"/>
      </w:divBdr>
    </w:div>
    <w:div w:id="802845245">
      <w:bodyDiv w:val="1"/>
      <w:marLeft w:val="0"/>
      <w:marRight w:val="0"/>
      <w:marTop w:val="0"/>
      <w:marBottom w:val="0"/>
      <w:divBdr>
        <w:top w:val="none" w:sz="0" w:space="0" w:color="auto"/>
        <w:left w:val="none" w:sz="0" w:space="0" w:color="auto"/>
        <w:bottom w:val="none" w:sz="0" w:space="0" w:color="auto"/>
        <w:right w:val="none" w:sz="0" w:space="0" w:color="auto"/>
      </w:divBdr>
    </w:div>
    <w:div w:id="805122347">
      <w:bodyDiv w:val="1"/>
      <w:marLeft w:val="0"/>
      <w:marRight w:val="0"/>
      <w:marTop w:val="0"/>
      <w:marBottom w:val="0"/>
      <w:divBdr>
        <w:top w:val="none" w:sz="0" w:space="0" w:color="auto"/>
        <w:left w:val="none" w:sz="0" w:space="0" w:color="auto"/>
        <w:bottom w:val="none" w:sz="0" w:space="0" w:color="auto"/>
        <w:right w:val="none" w:sz="0" w:space="0" w:color="auto"/>
      </w:divBdr>
    </w:div>
    <w:div w:id="806895976">
      <w:bodyDiv w:val="1"/>
      <w:marLeft w:val="0"/>
      <w:marRight w:val="0"/>
      <w:marTop w:val="0"/>
      <w:marBottom w:val="0"/>
      <w:divBdr>
        <w:top w:val="none" w:sz="0" w:space="0" w:color="auto"/>
        <w:left w:val="none" w:sz="0" w:space="0" w:color="auto"/>
        <w:bottom w:val="none" w:sz="0" w:space="0" w:color="auto"/>
        <w:right w:val="none" w:sz="0" w:space="0" w:color="auto"/>
      </w:divBdr>
    </w:div>
    <w:div w:id="808592848">
      <w:bodyDiv w:val="1"/>
      <w:marLeft w:val="0"/>
      <w:marRight w:val="0"/>
      <w:marTop w:val="0"/>
      <w:marBottom w:val="0"/>
      <w:divBdr>
        <w:top w:val="none" w:sz="0" w:space="0" w:color="auto"/>
        <w:left w:val="none" w:sz="0" w:space="0" w:color="auto"/>
        <w:bottom w:val="none" w:sz="0" w:space="0" w:color="auto"/>
        <w:right w:val="none" w:sz="0" w:space="0" w:color="auto"/>
      </w:divBdr>
    </w:div>
    <w:div w:id="809709760">
      <w:bodyDiv w:val="1"/>
      <w:marLeft w:val="0"/>
      <w:marRight w:val="0"/>
      <w:marTop w:val="0"/>
      <w:marBottom w:val="0"/>
      <w:divBdr>
        <w:top w:val="none" w:sz="0" w:space="0" w:color="auto"/>
        <w:left w:val="none" w:sz="0" w:space="0" w:color="auto"/>
        <w:bottom w:val="none" w:sz="0" w:space="0" w:color="auto"/>
        <w:right w:val="none" w:sz="0" w:space="0" w:color="auto"/>
      </w:divBdr>
      <w:divsChild>
        <w:div w:id="2075007136">
          <w:marLeft w:val="0"/>
          <w:marRight w:val="0"/>
          <w:marTop w:val="0"/>
          <w:marBottom w:val="0"/>
          <w:divBdr>
            <w:top w:val="none" w:sz="0" w:space="0" w:color="auto"/>
            <w:left w:val="none" w:sz="0" w:space="0" w:color="auto"/>
            <w:bottom w:val="none" w:sz="0" w:space="0" w:color="auto"/>
            <w:right w:val="none" w:sz="0" w:space="0" w:color="auto"/>
          </w:divBdr>
          <w:divsChild>
            <w:div w:id="933785424">
              <w:marLeft w:val="0"/>
              <w:marRight w:val="0"/>
              <w:marTop w:val="0"/>
              <w:marBottom w:val="0"/>
              <w:divBdr>
                <w:top w:val="none" w:sz="0" w:space="0" w:color="auto"/>
                <w:left w:val="none" w:sz="0" w:space="0" w:color="auto"/>
                <w:bottom w:val="none" w:sz="0" w:space="0" w:color="auto"/>
                <w:right w:val="none" w:sz="0" w:space="0" w:color="auto"/>
              </w:divBdr>
              <w:divsChild>
                <w:div w:id="2009599956">
                  <w:marLeft w:val="0"/>
                  <w:marRight w:val="0"/>
                  <w:marTop w:val="0"/>
                  <w:marBottom w:val="0"/>
                  <w:divBdr>
                    <w:top w:val="none" w:sz="0" w:space="0" w:color="auto"/>
                    <w:left w:val="none" w:sz="0" w:space="0" w:color="auto"/>
                    <w:bottom w:val="none" w:sz="0" w:space="0" w:color="auto"/>
                    <w:right w:val="none" w:sz="0" w:space="0" w:color="auto"/>
                  </w:divBdr>
                  <w:divsChild>
                    <w:div w:id="961228956">
                      <w:marLeft w:val="0"/>
                      <w:marRight w:val="0"/>
                      <w:marTop w:val="0"/>
                      <w:marBottom w:val="0"/>
                      <w:divBdr>
                        <w:top w:val="none" w:sz="0" w:space="0" w:color="auto"/>
                        <w:left w:val="none" w:sz="0" w:space="0" w:color="auto"/>
                        <w:bottom w:val="none" w:sz="0" w:space="0" w:color="auto"/>
                        <w:right w:val="none" w:sz="0" w:space="0" w:color="auto"/>
                      </w:divBdr>
                      <w:divsChild>
                        <w:div w:id="1150100377">
                          <w:marLeft w:val="0"/>
                          <w:marRight w:val="0"/>
                          <w:marTop w:val="45"/>
                          <w:marBottom w:val="0"/>
                          <w:divBdr>
                            <w:top w:val="none" w:sz="0" w:space="0" w:color="auto"/>
                            <w:left w:val="none" w:sz="0" w:space="0" w:color="auto"/>
                            <w:bottom w:val="none" w:sz="0" w:space="0" w:color="auto"/>
                            <w:right w:val="none" w:sz="0" w:space="0" w:color="auto"/>
                          </w:divBdr>
                          <w:divsChild>
                            <w:div w:id="163209905">
                              <w:marLeft w:val="0"/>
                              <w:marRight w:val="0"/>
                              <w:marTop w:val="0"/>
                              <w:marBottom w:val="0"/>
                              <w:divBdr>
                                <w:top w:val="none" w:sz="0" w:space="0" w:color="auto"/>
                                <w:left w:val="none" w:sz="0" w:space="0" w:color="auto"/>
                                <w:bottom w:val="none" w:sz="0" w:space="0" w:color="auto"/>
                                <w:right w:val="none" w:sz="0" w:space="0" w:color="auto"/>
                              </w:divBdr>
                              <w:divsChild>
                                <w:div w:id="1865702030">
                                  <w:marLeft w:val="2070"/>
                                  <w:marRight w:val="3810"/>
                                  <w:marTop w:val="0"/>
                                  <w:marBottom w:val="0"/>
                                  <w:divBdr>
                                    <w:top w:val="none" w:sz="0" w:space="0" w:color="auto"/>
                                    <w:left w:val="none" w:sz="0" w:space="0" w:color="auto"/>
                                    <w:bottom w:val="none" w:sz="0" w:space="0" w:color="auto"/>
                                    <w:right w:val="none" w:sz="0" w:space="0" w:color="auto"/>
                                  </w:divBdr>
                                  <w:divsChild>
                                    <w:div w:id="1114860781">
                                      <w:marLeft w:val="0"/>
                                      <w:marRight w:val="0"/>
                                      <w:marTop w:val="0"/>
                                      <w:marBottom w:val="0"/>
                                      <w:divBdr>
                                        <w:top w:val="none" w:sz="0" w:space="0" w:color="auto"/>
                                        <w:left w:val="none" w:sz="0" w:space="0" w:color="auto"/>
                                        <w:bottom w:val="none" w:sz="0" w:space="0" w:color="auto"/>
                                        <w:right w:val="none" w:sz="0" w:space="0" w:color="auto"/>
                                      </w:divBdr>
                                      <w:divsChild>
                                        <w:div w:id="711156037">
                                          <w:marLeft w:val="0"/>
                                          <w:marRight w:val="0"/>
                                          <w:marTop w:val="0"/>
                                          <w:marBottom w:val="0"/>
                                          <w:divBdr>
                                            <w:top w:val="none" w:sz="0" w:space="0" w:color="auto"/>
                                            <w:left w:val="none" w:sz="0" w:space="0" w:color="auto"/>
                                            <w:bottom w:val="none" w:sz="0" w:space="0" w:color="auto"/>
                                            <w:right w:val="none" w:sz="0" w:space="0" w:color="auto"/>
                                          </w:divBdr>
                                          <w:divsChild>
                                            <w:div w:id="410544607">
                                              <w:marLeft w:val="0"/>
                                              <w:marRight w:val="0"/>
                                              <w:marTop w:val="0"/>
                                              <w:marBottom w:val="0"/>
                                              <w:divBdr>
                                                <w:top w:val="none" w:sz="0" w:space="0" w:color="auto"/>
                                                <w:left w:val="none" w:sz="0" w:space="0" w:color="auto"/>
                                                <w:bottom w:val="none" w:sz="0" w:space="0" w:color="auto"/>
                                                <w:right w:val="none" w:sz="0" w:space="0" w:color="auto"/>
                                              </w:divBdr>
                                              <w:divsChild>
                                                <w:div w:id="1243442961">
                                                  <w:marLeft w:val="0"/>
                                                  <w:marRight w:val="0"/>
                                                  <w:marTop w:val="0"/>
                                                  <w:marBottom w:val="0"/>
                                                  <w:divBdr>
                                                    <w:top w:val="none" w:sz="0" w:space="0" w:color="auto"/>
                                                    <w:left w:val="none" w:sz="0" w:space="0" w:color="auto"/>
                                                    <w:bottom w:val="none" w:sz="0" w:space="0" w:color="auto"/>
                                                    <w:right w:val="none" w:sz="0" w:space="0" w:color="auto"/>
                                                  </w:divBdr>
                                                  <w:divsChild>
                                                    <w:div w:id="1860579263">
                                                      <w:marLeft w:val="0"/>
                                                      <w:marRight w:val="0"/>
                                                      <w:marTop w:val="0"/>
                                                      <w:marBottom w:val="0"/>
                                                      <w:divBdr>
                                                        <w:top w:val="none" w:sz="0" w:space="0" w:color="auto"/>
                                                        <w:left w:val="none" w:sz="0" w:space="0" w:color="auto"/>
                                                        <w:bottom w:val="none" w:sz="0" w:space="0" w:color="auto"/>
                                                        <w:right w:val="none" w:sz="0" w:space="0" w:color="auto"/>
                                                      </w:divBdr>
                                                      <w:divsChild>
                                                        <w:div w:id="1265459443">
                                                          <w:marLeft w:val="0"/>
                                                          <w:marRight w:val="0"/>
                                                          <w:marTop w:val="0"/>
                                                          <w:marBottom w:val="0"/>
                                                          <w:divBdr>
                                                            <w:top w:val="none" w:sz="0" w:space="0" w:color="auto"/>
                                                            <w:left w:val="none" w:sz="0" w:space="0" w:color="auto"/>
                                                            <w:bottom w:val="none" w:sz="0" w:space="0" w:color="auto"/>
                                                            <w:right w:val="none" w:sz="0" w:space="0" w:color="auto"/>
                                                          </w:divBdr>
                                                          <w:divsChild>
                                                            <w:div w:id="1873684081">
                                                              <w:marLeft w:val="0"/>
                                                              <w:marRight w:val="0"/>
                                                              <w:marTop w:val="0"/>
                                                              <w:marBottom w:val="0"/>
                                                              <w:divBdr>
                                                                <w:top w:val="none" w:sz="0" w:space="0" w:color="auto"/>
                                                                <w:left w:val="none" w:sz="0" w:space="0" w:color="auto"/>
                                                                <w:bottom w:val="none" w:sz="0" w:space="0" w:color="auto"/>
                                                                <w:right w:val="none" w:sz="0" w:space="0" w:color="auto"/>
                                                              </w:divBdr>
                                                              <w:divsChild>
                                                                <w:div w:id="3650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255164">
      <w:bodyDiv w:val="1"/>
      <w:marLeft w:val="0"/>
      <w:marRight w:val="0"/>
      <w:marTop w:val="0"/>
      <w:marBottom w:val="0"/>
      <w:divBdr>
        <w:top w:val="none" w:sz="0" w:space="0" w:color="auto"/>
        <w:left w:val="none" w:sz="0" w:space="0" w:color="auto"/>
        <w:bottom w:val="none" w:sz="0" w:space="0" w:color="auto"/>
        <w:right w:val="none" w:sz="0" w:space="0" w:color="auto"/>
      </w:divBdr>
    </w:div>
    <w:div w:id="813763615">
      <w:bodyDiv w:val="1"/>
      <w:marLeft w:val="0"/>
      <w:marRight w:val="0"/>
      <w:marTop w:val="0"/>
      <w:marBottom w:val="0"/>
      <w:divBdr>
        <w:top w:val="none" w:sz="0" w:space="0" w:color="auto"/>
        <w:left w:val="none" w:sz="0" w:space="0" w:color="auto"/>
        <w:bottom w:val="none" w:sz="0" w:space="0" w:color="auto"/>
        <w:right w:val="none" w:sz="0" w:space="0" w:color="auto"/>
      </w:divBdr>
    </w:div>
    <w:div w:id="816144928">
      <w:bodyDiv w:val="1"/>
      <w:marLeft w:val="0"/>
      <w:marRight w:val="0"/>
      <w:marTop w:val="0"/>
      <w:marBottom w:val="0"/>
      <w:divBdr>
        <w:top w:val="none" w:sz="0" w:space="0" w:color="auto"/>
        <w:left w:val="none" w:sz="0" w:space="0" w:color="auto"/>
        <w:bottom w:val="none" w:sz="0" w:space="0" w:color="auto"/>
        <w:right w:val="none" w:sz="0" w:space="0" w:color="auto"/>
      </w:divBdr>
    </w:div>
    <w:div w:id="817916703">
      <w:bodyDiv w:val="1"/>
      <w:marLeft w:val="0"/>
      <w:marRight w:val="0"/>
      <w:marTop w:val="0"/>
      <w:marBottom w:val="0"/>
      <w:divBdr>
        <w:top w:val="none" w:sz="0" w:space="0" w:color="auto"/>
        <w:left w:val="none" w:sz="0" w:space="0" w:color="auto"/>
        <w:bottom w:val="none" w:sz="0" w:space="0" w:color="auto"/>
        <w:right w:val="none" w:sz="0" w:space="0" w:color="auto"/>
      </w:divBdr>
    </w:div>
    <w:div w:id="819537589">
      <w:bodyDiv w:val="1"/>
      <w:marLeft w:val="0"/>
      <w:marRight w:val="0"/>
      <w:marTop w:val="0"/>
      <w:marBottom w:val="0"/>
      <w:divBdr>
        <w:top w:val="none" w:sz="0" w:space="0" w:color="auto"/>
        <w:left w:val="none" w:sz="0" w:space="0" w:color="auto"/>
        <w:bottom w:val="none" w:sz="0" w:space="0" w:color="auto"/>
        <w:right w:val="none" w:sz="0" w:space="0" w:color="auto"/>
      </w:divBdr>
    </w:div>
    <w:div w:id="820385260">
      <w:bodyDiv w:val="1"/>
      <w:marLeft w:val="0"/>
      <w:marRight w:val="0"/>
      <w:marTop w:val="0"/>
      <w:marBottom w:val="0"/>
      <w:divBdr>
        <w:top w:val="none" w:sz="0" w:space="0" w:color="auto"/>
        <w:left w:val="none" w:sz="0" w:space="0" w:color="auto"/>
        <w:bottom w:val="none" w:sz="0" w:space="0" w:color="auto"/>
        <w:right w:val="none" w:sz="0" w:space="0" w:color="auto"/>
      </w:divBdr>
    </w:div>
    <w:div w:id="823425367">
      <w:bodyDiv w:val="1"/>
      <w:marLeft w:val="0"/>
      <w:marRight w:val="0"/>
      <w:marTop w:val="0"/>
      <w:marBottom w:val="0"/>
      <w:divBdr>
        <w:top w:val="none" w:sz="0" w:space="0" w:color="auto"/>
        <w:left w:val="none" w:sz="0" w:space="0" w:color="auto"/>
        <w:bottom w:val="none" w:sz="0" w:space="0" w:color="auto"/>
        <w:right w:val="none" w:sz="0" w:space="0" w:color="auto"/>
      </w:divBdr>
    </w:div>
    <w:div w:id="826673584">
      <w:bodyDiv w:val="1"/>
      <w:marLeft w:val="0"/>
      <w:marRight w:val="0"/>
      <w:marTop w:val="0"/>
      <w:marBottom w:val="0"/>
      <w:divBdr>
        <w:top w:val="none" w:sz="0" w:space="0" w:color="auto"/>
        <w:left w:val="none" w:sz="0" w:space="0" w:color="auto"/>
        <w:bottom w:val="none" w:sz="0" w:space="0" w:color="auto"/>
        <w:right w:val="none" w:sz="0" w:space="0" w:color="auto"/>
      </w:divBdr>
    </w:div>
    <w:div w:id="827941991">
      <w:bodyDiv w:val="1"/>
      <w:marLeft w:val="0"/>
      <w:marRight w:val="0"/>
      <w:marTop w:val="0"/>
      <w:marBottom w:val="0"/>
      <w:divBdr>
        <w:top w:val="none" w:sz="0" w:space="0" w:color="auto"/>
        <w:left w:val="none" w:sz="0" w:space="0" w:color="auto"/>
        <w:bottom w:val="none" w:sz="0" w:space="0" w:color="auto"/>
        <w:right w:val="none" w:sz="0" w:space="0" w:color="auto"/>
      </w:divBdr>
    </w:div>
    <w:div w:id="837698583">
      <w:bodyDiv w:val="1"/>
      <w:marLeft w:val="0"/>
      <w:marRight w:val="0"/>
      <w:marTop w:val="0"/>
      <w:marBottom w:val="0"/>
      <w:divBdr>
        <w:top w:val="none" w:sz="0" w:space="0" w:color="auto"/>
        <w:left w:val="none" w:sz="0" w:space="0" w:color="auto"/>
        <w:bottom w:val="none" w:sz="0" w:space="0" w:color="auto"/>
        <w:right w:val="none" w:sz="0" w:space="0" w:color="auto"/>
      </w:divBdr>
    </w:div>
    <w:div w:id="839200347">
      <w:bodyDiv w:val="1"/>
      <w:marLeft w:val="0"/>
      <w:marRight w:val="0"/>
      <w:marTop w:val="0"/>
      <w:marBottom w:val="0"/>
      <w:divBdr>
        <w:top w:val="none" w:sz="0" w:space="0" w:color="auto"/>
        <w:left w:val="none" w:sz="0" w:space="0" w:color="auto"/>
        <w:bottom w:val="none" w:sz="0" w:space="0" w:color="auto"/>
        <w:right w:val="none" w:sz="0" w:space="0" w:color="auto"/>
      </w:divBdr>
    </w:div>
    <w:div w:id="840199081">
      <w:bodyDiv w:val="1"/>
      <w:marLeft w:val="0"/>
      <w:marRight w:val="0"/>
      <w:marTop w:val="0"/>
      <w:marBottom w:val="0"/>
      <w:divBdr>
        <w:top w:val="none" w:sz="0" w:space="0" w:color="auto"/>
        <w:left w:val="none" w:sz="0" w:space="0" w:color="auto"/>
        <w:bottom w:val="none" w:sz="0" w:space="0" w:color="auto"/>
        <w:right w:val="none" w:sz="0" w:space="0" w:color="auto"/>
      </w:divBdr>
    </w:div>
    <w:div w:id="846990830">
      <w:bodyDiv w:val="1"/>
      <w:marLeft w:val="0"/>
      <w:marRight w:val="0"/>
      <w:marTop w:val="0"/>
      <w:marBottom w:val="0"/>
      <w:divBdr>
        <w:top w:val="none" w:sz="0" w:space="0" w:color="auto"/>
        <w:left w:val="none" w:sz="0" w:space="0" w:color="auto"/>
        <w:bottom w:val="none" w:sz="0" w:space="0" w:color="auto"/>
        <w:right w:val="none" w:sz="0" w:space="0" w:color="auto"/>
      </w:divBdr>
    </w:div>
    <w:div w:id="849180383">
      <w:bodyDiv w:val="1"/>
      <w:marLeft w:val="0"/>
      <w:marRight w:val="0"/>
      <w:marTop w:val="0"/>
      <w:marBottom w:val="0"/>
      <w:divBdr>
        <w:top w:val="none" w:sz="0" w:space="0" w:color="auto"/>
        <w:left w:val="none" w:sz="0" w:space="0" w:color="auto"/>
        <w:bottom w:val="none" w:sz="0" w:space="0" w:color="auto"/>
        <w:right w:val="none" w:sz="0" w:space="0" w:color="auto"/>
      </w:divBdr>
    </w:div>
    <w:div w:id="854655873">
      <w:bodyDiv w:val="1"/>
      <w:marLeft w:val="0"/>
      <w:marRight w:val="0"/>
      <w:marTop w:val="0"/>
      <w:marBottom w:val="0"/>
      <w:divBdr>
        <w:top w:val="none" w:sz="0" w:space="0" w:color="auto"/>
        <w:left w:val="none" w:sz="0" w:space="0" w:color="auto"/>
        <w:bottom w:val="none" w:sz="0" w:space="0" w:color="auto"/>
        <w:right w:val="none" w:sz="0" w:space="0" w:color="auto"/>
      </w:divBdr>
    </w:div>
    <w:div w:id="859514860">
      <w:bodyDiv w:val="1"/>
      <w:marLeft w:val="0"/>
      <w:marRight w:val="0"/>
      <w:marTop w:val="0"/>
      <w:marBottom w:val="0"/>
      <w:divBdr>
        <w:top w:val="none" w:sz="0" w:space="0" w:color="auto"/>
        <w:left w:val="none" w:sz="0" w:space="0" w:color="auto"/>
        <w:bottom w:val="none" w:sz="0" w:space="0" w:color="auto"/>
        <w:right w:val="none" w:sz="0" w:space="0" w:color="auto"/>
      </w:divBdr>
    </w:div>
    <w:div w:id="863446754">
      <w:bodyDiv w:val="1"/>
      <w:marLeft w:val="0"/>
      <w:marRight w:val="0"/>
      <w:marTop w:val="0"/>
      <w:marBottom w:val="0"/>
      <w:divBdr>
        <w:top w:val="none" w:sz="0" w:space="0" w:color="auto"/>
        <w:left w:val="none" w:sz="0" w:space="0" w:color="auto"/>
        <w:bottom w:val="none" w:sz="0" w:space="0" w:color="auto"/>
        <w:right w:val="none" w:sz="0" w:space="0" w:color="auto"/>
      </w:divBdr>
    </w:div>
    <w:div w:id="866718238">
      <w:bodyDiv w:val="1"/>
      <w:marLeft w:val="0"/>
      <w:marRight w:val="0"/>
      <w:marTop w:val="0"/>
      <w:marBottom w:val="0"/>
      <w:divBdr>
        <w:top w:val="none" w:sz="0" w:space="0" w:color="auto"/>
        <w:left w:val="none" w:sz="0" w:space="0" w:color="auto"/>
        <w:bottom w:val="none" w:sz="0" w:space="0" w:color="auto"/>
        <w:right w:val="none" w:sz="0" w:space="0" w:color="auto"/>
      </w:divBdr>
    </w:div>
    <w:div w:id="868953246">
      <w:bodyDiv w:val="1"/>
      <w:marLeft w:val="0"/>
      <w:marRight w:val="0"/>
      <w:marTop w:val="0"/>
      <w:marBottom w:val="0"/>
      <w:divBdr>
        <w:top w:val="none" w:sz="0" w:space="0" w:color="auto"/>
        <w:left w:val="none" w:sz="0" w:space="0" w:color="auto"/>
        <w:bottom w:val="none" w:sz="0" w:space="0" w:color="auto"/>
        <w:right w:val="none" w:sz="0" w:space="0" w:color="auto"/>
      </w:divBdr>
      <w:divsChild>
        <w:div w:id="1144128210">
          <w:marLeft w:val="0"/>
          <w:marRight w:val="0"/>
          <w:marTop w:val="0"/>
          <w:marBottom w:val="0"/>
          <w:divBdr>
            <w:top w:val="none" w:sz="0" w:space="0" w:color="auto"/>
            <w:left w:val="none" w:sz="0" w:space="0" w:color="auto"/>
            <w:bottom w:val="none" w:sz="0" w:space="0" w:color="auto"/>
            <w:right w:val="none" w:sz="0" w:space="0" w:color="auto"/>
          </w:divBdr>
          <w:divsChild>
            <w:div w:id="724375072">
              <w:marLeft w:val="0"/>
              <w:marRight w:val="0"/>
              <w:marTop w:val="0"/>
              <w:marBottom w:val="0"/>
              <w:divBdr>
                <w:top w:val="none" w:sz="0" w:space="0" w:color="auto"/>
                <w:left w:val="single" w:sz="6" w:space="6" w:color="999999"/>
                <w:bottom w:val="single" w:sz="6" w:space="6" w:color="999999"/>
                <w:right w:val="single" w:sz="6" w:space="6" w:color="999999"/>
              </w:divBdr>
              <w:divsChild>
                <w:div w:id="1756322406">
                  <w:marLeft w:val="0"/>
                  <w:marRight w:val="0"/>
                  <w:marTop w:val="0"/>
                  <w:marBottom w:val="0"/>
                  <w:divBdr>
                    <w:top w:val="none" w:sz="0" w:space="0" w:color="auto"/>
                    <w:left w:val="none" w:sz="0" w:space="0" w:color="auto"/>
                    <w:bottom w:val="none" w:sz="0" w:space="0" w:color="auto"/>
                    <w:right w:val="none" w:sz="0" w:space="0" w:color="auto"/>
                  </w:divBdr>
                  <w:divsChild>
                    <w:div w:id="2424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7207">
      <w:bodyDiv w:val="1"/>
      <w:marLeft w:val="0"/>
      <w:marRight w:val="0"/>
      <w:marTop w:val="0"/>
      <w:marBottom w:val="0"/>
      <w:divBdr>
        <w:top w:val="none" w:sz="0" w:space="0" w:color="auto"/>
        <w:left w:val="none" w:sz="0" w:space="0" w:color="auto"/>
        <w:bottom w:val="none" w:sz="0" w:space="0" w:color="auto"/>
        <w:right w:val="none" w:sz="0" w:space="0" w:color="auto"/>
      </w:divBdr>
    </w:div>
    <w:div w:id="875242739">
      <w:bodyDiv w:val="1"/>
      <w:marLeft w:val="0"/>
      <w:marRight w:val="0"/>
      <w:marTop w:val="0"/>
      <w:marBottom w:val="0"/>
      <w:divBdr>
        <w:top w:val="none" w:sz="0" w:space="0" w:color="auto"/>
        <w:left w:val="none" w:sz="0" w:space="0" w:color="auto"/>
        <w:bottom w:val="none" w:sz="0" w:space="0" w:color="auto"/>
        <w:right w:val="none" w:sz="0" w:space="0" w:color="auto"/>
      </w:divBdr>
    </w:div>
    <w:div w:id="876358220">
      <w:bodyDiv w:val="1"/>
      <w:marLeft w:val="0"/>
      <w:marRight w:val="0"/>
      <w:marTop w:val="0"/>
      <w:marBottom w:val="0"/>
      <w:divBdr>
        <w:top w:val="none" w:sz="0" w:space="0" w:color="auto"/>
        <w:left w:val="none" w:sz="0" w:space="0" w:color="auto"/>
        <w:bottom w:val="none" w:sz="0" w:space="0" w:color="auto"/>
        <w:right w:val="none" w:sz="0" w:space="0" w:color="auto"/>
      </w:divBdr>
    </w:div>
    <w:div w:id="878517624">
      <w:bodyDiv w:val="1"/>
      <w:marLeft w:val="0"/>
      <w:marRight w:val="0"/>
      <w:marTop w:val="0"/>
      <w:marBottom w:val="0"/>
      <w:divBdr>
        <w:top w:val="none" w:sz="0" w:space="0" w:color="auto"/>
        <w:left w:val="none" w:sz="0" w:space="0" w:color="auto"/>
        <w:bottom w:val="none" w:sz="0" w:space="0" w:color="auto"/>
        <w:right w:val="none" w:sz="0" w:space="0" w:color="auto"/>
      </w:divBdr>
    </w:div>
    <w:div w:id="880479984">
      <w:bodyDiv w:val="1"/>
      <w:marLeft w:val="0"/>
      <w:marRight w:val="0"/>
      <w:marTop w:val="0"/>
      <w:marBottom w:val="0"/>
      <w:divBdr>
        <w:top w:val="none" w:sz="0" w:space="0" w:color="auto"/>
        <w:left w:val="none" w:sz="0" w:space="0" w:color="auto"/>
        <w:bottom w:val="none" w:sz="0" w:space="0" w:color="auto"/>
        <w:right w:val="none" w:sz="0" w:space="0" w:color="auto"/>
      </w:divBdr>
      <w:divsChild>
        <w:div w:id="6098683">
          <w:marLeft w:val="0"/>
          <w:marRight w:val="0"/>
          <w:marTop w:val="0"/>
          <w:marBottom w:val="0"/>
          <w:divBdr>
            <w:top w:val="none" w:sz="0" w:space="0" w:color="auto"/>
            <w:left w:val="none" w:sz="0" w:space="0" w:color="auto"/>
            <w:bottom w:val="none" w:sz="0" w:space="0" w:color="auto"/>
            <w:right w:val="none" w:sz="0" w:space="0" w:color="auto"/>
          </w:divBdr>
        </w:div>
      </w:divsChild>
    </w:div>
    <w:div w:id="880746583">
      <w:bodyDiv w:val="1"/>
      <w:marLeft w:val="0"/>
      <w:marRight w:val="0"/>
      <w:marTop w:val="0"/>
      <w:marBottom w:val="0"/>
      <w:divBdr>
        <w:top w:val="none" w:sz="0" w:space="0" w:color="auto"/>
        <w:left w:val="none" w:sz="0" w:space="0" w:color="auto"/>
        <w:bottom w:val="none" w:sz="0" w:space="0" w:color="auto"/>
        <w:right w:val="none" w:sz="0" w:space="0" w:color="auto"/>
      </w:divBdr>
    </w:div>
    <w:div w:id="883907849">
      <w:bodyDiv w:val="1"/>
      <w:marLeft w:val="0"/>
      <w:marRight w:val="0"/>
      <w:marTop w:val="0"/>
      <w:marBottom w:val="0"/>
      <w:divBdr>
        <w:top w:val="none" w:sz="0" w:space="0" w:color="auto"/>
        <w:left w:val="none" w:sz="0" w:space="0" w:color="auto"/>
        <w:bottom w:val="none" w:sz="0" w:space="0" w:color="auto"/>
        <w:right w:val="none" w:sz="0" w:space="0" w:color="auto"/>
      </w:divBdr>
    </w:div>
    <w:div w:id="886648906">
      <w:bodyDiv w:val="1"/>
      <w:marLeft w:val="0"/>
      <w:marRight w:val="0"/>
      <w:marTop w:val="0"/>
      <w:marBottom w:val="0"/>
      <w:divBdr>
        <w:top w:val="none" w:sz="0" w:space="0" w:color="auto"/>
        <w:left w:val="none" w:sz="0" w:space="0" w:color="auto"/>
        <w:bottom w:val="none" w:sz="0" w:space="0" w:color="auto"/>
        <w:right w:val="none" w:sz="0" w:space="0" w:color="auto"/>
      </w:divBdr>
    </w:div>
    <w:div w:id="887187105">
      <w:bodyDiv w:val="1"/>
      <w:marLeft w:val="0"/>
      <w:marRight w:val="0"/>
      <w:marTop w:val="0"/>
      <w:marBottom w:val="0"/>
      <w:divBdr>
        <w:top w:val="none" w:sz="0" w:space="0" w:color="auto"/>
        <w:left w:val="none" w:sz="0" w:space="0" w:color="auto"/>
        <w:bottom w:val="none" w:sz="0" w:space="0" w:color="auto"/>
        <w:right w:val="none" w:sz="0" w:space="0" w:color="auto"/>
      </w:divBdr>
    </w:div>
    <w:div w:id="895431879">
      <w:bodyDiv w:val="1"/>
      <w:marLeft w:val="0"/>
      <w:marRight w:val="0"/>
      <w:marTop w:val="0"/>
      <w:marBottom w:val="0"/>
      <w:divBdr>
        <w:top w:val="none" w:sz="0" w:space="0" w:color="auto"/>
        <w:left w:val="none" w:sz="0" w:space="0" w:color="auto"/>
        <w:bottom w:val="none" w:sz="0" w:space="0" w:color="auto"/>
        <w:right w:val="none" w:sz="0" w:space="0" w:color="auto"/>
      </w:divBdr>
    </w:div>
    <w:div w:id="896669151">
      <w:bodyDiv w:val="1"/>
      <w:marLeft w:val="0"/>
      <w:marRight w:val="0"/>
      <w:marTop w:val="0"/>
      <w:marBottom w:val="0"/>
      <w:divBdr>
        <w:top w:val="none" w:sz="0" w:space="0" w:color="auto"/>
        <w:left w:val="none" w:sz="0" w:space="0" w:color="auto"/>
        <w:bottom w:val="none" w:sz="0" w:space="0" w:color="auto"/>
        <w:right w:val="none" w:sz="0" w:space="0" w:color="auto"/>
      </w:divBdr>
    </w:div>
    <w:div w:id="898126714">
      <w:bodyDiv w:val="1"/>
      <w:marLeft w:val="0"/>
      <w:marRight w:val="0"/>
      <w:marTop w:val="0"/>
      <w:marBottom w:val="0"/>
      <w:divBdr>
        <w:top w:val="none" w:sz="0" w:space="0" w:color="auto"/>
        <w:left w:val="none" w:sz="0" w:space="0" w:color="auto"/>
        <w:bottom w:val="none" w:sz="0" w:space="0" w:color="auto"/>
        <w:right w:val="none" w:sz="0" w:space="0" w:color="auto"/>
      </w:divBdr>
    </w:div>
    <w:div w:id="900022476">
      <w:bodyDiv w:val="1"/>
      <w:marLeft w:val="0"/>
      <w:marRight w:val="0"/>
      <w:marTop w:val="0"/>
      <w:marBottom w:val="0"/>
      <w:divBdr>
        <w:top w:val="none" w:sz="0" w:space="0" w:color="auto"/>
        <w:left w:val="none" w:sz="0" w:space="0" w:color="auto"/>
        <w:bottom w:val="none" w:sz="0" w:space="0" w:color="auto"/>
        <w:right w:val="none" w:sz="0" w:space="0" w:color="auto"/>
      </w:divBdr>
    </w:div>
    <w:div w:id="902327183">
      <w:bodyDiv w:val="1"/>
      <w:marLeft w:val="0"/>
      <w:marRight w:val="0"/>
      <w:marTop w:val="0"/>
      <w:marBottom w:val="0"/>
      <w:divBdr>
        <w:top w:val="none" w:sz="0" w:space="0" w:color="auto"/>
        <w:left w:val="none" w:sz="0" w:space="0" w:color="auto"/>
        <w:bottom w:val="none" w:sz="0" w:space="0" w:color="auto"/>
        <w:right w:val="none" w:sz="0" w:space="0" w:color="auto"/>
      </w:divBdr>
    </w:div>
    <w:div w:id="903563935">
      <w:bodyDiv w:val="1"/>
      <w:marLeft w:val="0"/>
      <w:marRight w:val="0"/>
      <w:marTop w:val="0"/>
      <w:marBottom w:val="0"/>
      <w:divBdr>
        <w:top w:val="none" w:sz="0" w:space="0" w:color="auto"/>
        <w:left w:val="none" w:sz="0" w:space="0" w:color="auto"/>
        <w:bottom w:val="none" w:sz="0" w:space="0" w:color="auto"/>
        <w:right w:val="none" w:sz="0" w:space="0" w:color="auto"/>
      </w:divBdr>
    </w:div>
    <w:div w:id="904490383">
      <w:bodyDiv w:val="1"/>
      <w:marLeft w:val="0"/>
      <w:marRight w:val="0"/>
      <w:marTop w:val="0"/>
      <w:marBottom w:val="0"/>
      <w:divBdr>
        <w:top w:val="none" w:sz="0" w:space="0" w:color="auto"/>
        <w:left w:val="none" w:sz="0" w:space="0" w:color="auto"/>
        <w:bottom w:val="none" w:sz="0" w:space="0" w:color="auto"/>
        <w:right w:val="none" w:sz="0" w:space="0" w:color="auto"/>
      </w:divBdr>
    </w:div>
    <w:div w:id="906458689">
      <w:bodyDiv w:val="1"/>
      <w:marLeft w:val="0"/>
      <w:marRight w:val="0"/>
      <w:marTop w:val="0"/>
      <w:marBottom w:val="0"/>
      <w:divBdr>
        <w:top w:val="none" w:sz="0" w:space="0" w:color="auto"/>
        <w:left w:val="none" w:sz="0" w:space="0" w:color="auto"/>
        <w:bottom w:val="none" w:sz="0" w:space="0" w:color="auto"/>
        <w:right w:val="none" w:sz="0" w:space="0" w:color="auto"/>
      </w:divBdr>
    </w:div>
    <w:div w:id="908727847">
      <w:bodyDiv w:val="1"/>
      <w:marLeft w:val="0"/>
      <w:marRight w:val="0"/>
      <w:marTop w:val="0"/>
      <w:marBottom w:val="0"/>
      <w:divBdr>
        <w:top w:val="none" w:sz="0" w:space="0" w:color="auto"/>
        <w:left w:val="none" w:sz="0" w:space="0" w:color="auto"/>
        <w:bottom w:val="none" w:sz="0" w:space="0" w:color="auto"/>
        <w:right w:val="none" w:sz="0" w:space="0" w:color="auto"/>
      </w:divBdr>
    </w:div>
    <w:div w:id="910848009">
      <w:bodyDiv w:val="1"/>
      <w:marLeft w:val="0"/>
      <w:marRight w:val="0"/>
      <w:marTop w:val="0"/>
      <w:marBottom w:val="0"/>
      <w:divBdr>
        <w:top w:val="none" w:sz="0" w:space="0" w:color="auto"/>
        <w:left w:val="none" w:sz="0" w:space="0" w:color="auto"/>
        <w:bottom w:val="none" w:sz="0" w:space="0" w:color="auto"/>
        <w:right w:val="none" w:sz="0" w:space="0" w:color="auto"/>
      </w:divBdr>
      <w:divsChild>
        <w:div w:id="2023504888">
          <w:marLeft w:val="0"/>
          <w:marRight w:val="0"/>
          <w:marTop w:val="0"/>
          <w:marBottom w:val="0"/>
          <w:divBdr>
            <w:top w:val="none" w:sz="0" w:space="0" w:color="auto"/>
            <w:left w:val="none" w:sz="0" w:space="0" w:color="auto"/>
            <w:bottom w:val="none" w:sz="0" w:space="0" w:color="auto"/>
            <w:right w:val="none" w:sz="0" w:space="0" w:color="auto"/>
          </w:divBdr>
          <w:divsChild>
            <w:div w:id="2031446393">
              <w:marLeft w:val="0"/>
              <w:marRight w:val="0"/>
              <w:marTop w:val="0"/>
              <w:marBottom w:val="0"/>
              <w:divBdr>
                <w:top w:val="none" w:sz="0" w:space="0" w:color="auto"/>
                <w:left w:val="single" w:sz="6" w:space="6" w:color="999999"/>
                <w:bottom w:val="single" w:sz="6" w:space="6" w:color="999999"/>
                <w:right w:val="single" w:sz="6" w:space="6" w:color="999999"/>
              </w:divBdr>
              <w:divsChild>
                <w:div w:id="442650492">
                  <w:marLeft w:val="0"/>
                  <w:marRight w:val="0"/>
                  <w:marTop w:val="0"/>
                  <w:marBottom w:val="0"/>
                  <w:divBdr>
                    <w:top w:val="none" w:sz="0" w:space="0" w:color="auto"/>
                    <w:left w:val="none" w:sz="0" w:space="0" w:color="auto"/>
                    <w:bottom w:val="none" w:sz="0" w:space="0" w:color="auto"/>
                    <w:right w:val="none" w:sz="0" w:space="0" w:color="auto"/>
                  </w:divBdr>
                  <w:divsChild>
                    <w:div w:id="1195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4219">
      <w:bodyDiv w:val="1"/>
      <w:marLeft w:val="0"/>
      <w:marRight w:val="0"/>
      <w:marTop w:val="0"/>
      <w:marBottom w:val="0"/>
      <w:divBdr>
        <w:top w:val="none" w:sz="0" w:space="0" w:color="auto"/>
        <w:left w:val="none" w:sz="0" w:space="0" w:color="auto"/>
        <w:bottom w:val="none" w:sz="0" w:space="0" w:color="auto"/>
        <w:right w:val="none" w:sz="0" w:space="0" w:color="auto"/>
      </w:divBdr>
    </w:div>
    <w:div w:id="921988783">
      <w:bodyDiv w:val="1"/>
      <w:marLeft w:val="0"/>
      <w:marRight w:val="0"/>
      <w:marTop w:val="0"/>
      <w:marBottom w:val="0"/>
      <w:divBdr>
        <w:top w:val="none" w:sz="0" w:space="0" w:color="auto"/>
        <w:left w:val="none" w:sz="0" w:space="0" w:color="auto"/>
        <w:bottom w:val="none" w:sz="0" w:space="0" w:color="auto"/>
        <w:right w:val="none" w:sz="0" w:space="0" w:color="auto"/>
      </w:divBdr>
    </w:div>
    <w:div w:id="926572214">
      <w:bodyDiv w:val="1"/>
      <w:marLeft w:val="0"/>
      <w:marRight w:val="0"/>
      <w:marTop w:val="0"/>
      <w:marBottom w:val="0"/>
      <w:divBdr>
        <w:top w:val="none" w:sz="0" w:space="0" w:color="auto"/>
        <w:left w:val="none" w:sz="0" w:space="0" w:color="auto"/>
        <w:bottom w:val="none" w:sz="0" w:space="0" w:color="auto"/>
        <w:right w:val="none" w:sz="0" w:space="0" w:color="auto"/>
      </w:divBdr>
    </w:div>
    <w:div w:id="934361406">
      <w:bodyDiv w:val="1"/>
      <w:marLeft w:val="0"/>
      <w:marRight w:val="0"/>
      <w:marTop w:val="0"/>
      <w:marBottom w:val="0"/>
      <w:divBdr>
        <w:top w:val="none" w:sz="0" w:space="0" w:color="auto"/>
        <w:left w:val="none" w:sz="0" w:space="0" w:color="auto"/>
        <w:bottom w:val="none" w:sz="0" w:space="0" w:color="auto"/>
        <w:right w:val="none" w:sz="0" w:space="0" w:color="auto"/>
      </w:divBdr>
    </w:div>
    <w:div w:id="937058809">
      <w:bodyDiv w:val="1"/>
      <w:marLeft w:val="0"/>
      <w:marRight w:val="0"/>
      <w:marTop w:val="0"/>
      <w:marBottom w:val="0"/>
      <w:divBdr>
        <w:top w:val="none" w:sz="0" w:space="0" w:color="auto"/>
        <w:left w:val="none" w:sz="0" w:space="0" w:color="auto"/>
        <w:bottom w:val="none" w:sz="0" w:space="0" w:color="auto"/>
        <w:right w:val="none" w:sz="0" w:space="0" w:color="auto"/>
      </w:divBdr>
    </w:div>
    <w:div w:id="940642553">
      <w:bodyDiv w:val="1"/>
      <w:marLeft w:val="0"/>
      <w:marRight w:val="0"/>
      <w:marTop w:val="0"/>
      <w:marBottom w:val="0"/>
      <w:divBdr>
        <w:top w:val="none" w:sz="0" w:space="0" w:color="auto"/>
        <w:left w:val="none" w:sz="0" w:space="0" w:color="auto"/>
        <w:bottom w:val="none" w:sz="0" w:space="0" w:color="auto"/>
        <w:right w:val="none" w:sz="0" w:space="0" w:color="auto"/>
      </w:divBdr>
    </w:div>
    <w:div w:id="943805105">
      <w:bodyDiv w:val="1"/>
      <w:marLeft w:val="0"/>
      <w:marRight w:val="0"/>
      <w:marTop w:val="0"/>
      <w:marBottom w:val="0"/>
      <w:divBdr>
        <w:top w:val="none" w:sz="0" w:space="0" w:color="auto"/>
        <w:left w:val="none" w:sz="0" w:space="0" w:color="auto"/>
        <w:bottom w:val="none" w:sz="0" w:space="0" w:color="auto"/>
        <w:right w:val="none" w:sz="0" w:space="0" w:color="auto"/>
      </w:divBdr>
    </w:div>
    <w:div w:id="944003679">
      <w:bodyDiv w:val="1"/>
      <w:marLeft w:val="0"/>
      <w:marRight w:val="0"/>
      <w:marTop w:val="0"/>
      <w:marBottom w:val="0"/>
      <w:divBdr>
        <w:top w:val="none" w:sz="0" w:space="0" w:color="auto"/>
        <w:left w:val="none" w:sz="0" w:space="0" w:color="auto"/>
        <w:bottom w:val="none" w:sz="0" w:space="0" w:color="auto"/>
        <w:right w:val="none" w:sz="0" w:space="0" w:color="auto"/>
      </w:divBdr>
      <w:divsChild>
        <w:div w:id="1651664985">
          <w:marLeft w:val="0"/>
          <w:marRight w:val="0"/>
          <w:marTop w:val="150"/>
          <w:marBottom w:val="0"/>
          <w:divBdr>
            <w:top w:val="none" w:sz="0" w:space="0" w:color="auto"/>
            <w:left w:val="none" w:sz="0" w:space="0" w:color="auto"/>
            <w:bottom w:val="none" w:sz="0" w:space="0" w:color="auto"/>
            <w:right w:val="none" w:sz="0" w:space="0" w:color="auto"/>
          </w:divBdr>
          <w:divsChild>
            <w:div w:id="2086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4587">
      <w:bodyDiv w:val="1"/>
      <w:marLeft w:val="0"/>
      <w:marRight w:val="0"/>
      <w:marTop w:val="0"/>
      <w:marBottom w:val="0"/>
      <w:divBdr>
        <w:top w:val="none" w:sz="0" w:space="0" w:color="auto"/>
        <w:left w:val="none" w:sz="0" w:space="0" w:color="auto"/>
        <w:bottom w:val="none" w:sz="0" w:space="0" w:color="auto"/>
        <w:right w:val="none" w:sz="0" w:space="0" w:color="auto"/>
      </w:divBdr>
    </w:div>
    <w:div w:id="945040213">
      <w:bodyDiv w:val="1"/>
      <w:marLeft w:val="0"/>
      <w:marRight w:val="0"/>
      <w:marTop w:val="0"/>
      <w:marBottom w:val="0"/>
      <w:divBdr>
        <w:top w:val="none" w:sz="0" w:space="0" w:color="auto"/>
        <w:left w:val="none" w:sz="0" w:space="0" w:color="auto"/>
        <w:bottom w:val="none" w:sz="0" w:space="0" w:color="auto"/>
        <w:right w:val="none" w:sz="0" w:space="0" w:color="auto"/>
      </w:divBdr>
    </w:div>
    <w:div w:id="945967193">
      <w:bodyDiv w:val="1"/>
      <w:marLeft w:val="0"/>
      <w:marRight w:val="0"/>
      <w:marTop w:val="0"/>
      <w:marBottom w:val="0"/>
      <w:divBdr>
        <w:top w:val="none" w:sz="0" w:space="0" w:color="auto"/>
        <w:left w:val="none" w:sz="0" w:space="0" w:color="auto"/>
        <w:bottom w:val="none" w:sz="0" w:space="0" w:color="auto"/>
        <w:right w:val="none" w:sz="0" w:space="0" w:color="auto"/>
      </w:divBdr>
    </w:div>
    <w:div w:id="949509168">
      <w:bodyDiv w:val="1"/>
      <w:marLeft w:val="0"/>
      <w:marRight w:val="0"/>
      <w:marTop w:val="0"/>
      <w:marBottom w:val="0"/>
      <w:divBdr>
        <w:top w:val="none" w:sz="0" w:space="0" w:color="auto"/>
        <w:left w:val="none" w:sz="0" w:space="0" w:color="auto"/>
        <w:bottom w:val="none" w:sz="0" w:space="0" w:color="auto"/>
        <w:right w:val="none" w:sz="0" w:space="0" w:color="auto"/>
      </w:divBdr>
      <w:divsChild>
        <w:div w:id="159272670">
          <w:marLeft w:val="0"/>
          <w:marRight w:val="0"/>
          <w:marTop w:val="0"/>
          <w:marBottom w:val="0"/>
          <w:divBdr>
            <w:top w:val="none" w:sz="0" w:space="0" w:color="auto"/>
            <w:left w:val="none" w:sz="0" w:space="0" w:color="auto"/>
            <w:bottom w:val="none" w:sz="0" w:space="0" w:color="auto"/>
            <w:right w:val="none" w:sz="0" w:space="0" w:color="auto"/>
          </w:divBdr>
          <w:divsChild>
            <w:div w:id="610356960">
              <w:marLeft w:val="0"/>
              <w:marRight w:val="0"/>
              <w:marTop w:val="0"/>
              <w:marBottom w:val="0"/>
              <w:divBdr>
                <w:top w:val="none" w:sz="0" w:space="0" w:color="auto"/>
                <w:left w:val="none" w:sz="0" w:space="0" w:color="auto"/>
                <w:bottom w:val="none" w:sz="0" w:space="0" w:color="auto"/>
                <w:right w:val="none" w:sz="0" w:space="0" w:color="auto"/>
              </w:divBdr>
              <w:divsChild>
                <w:div w:id="1291742040">
                  <w:marLeft w:val="525"/>
                  <w:marRight w:val="0"/>
                  <w:marTop w:val="150"/>
                  <w:marBottom w:val="0"/>
                  <w:divBdr>
                    <w:top w:val="none" w:sz="0" w:space="0" w:color="auto"/>
                    <w:left w:val="none" w:sz="0" w:space="0" w:color="auto"/>
                    <w:bottom w:val="none" w:sz="0" w:space="0" w:color="auto"/>
                    <w:right w:val="none" w:sz="0" w:space="0" w:color="auto"/>
                  </w:divBdr>
                  <w:divsChild>
                    <w:div w:id="915356017">
                      <w:marLeft w:val="0"/>
                      <w:marRight w:val="0"/>
                      <w:marTop w:val="0"/>
                      <w:marBottom w:val="0"/>
                      <w:divBdr>
                        <w:top w:val="none" w:sz="0" w:space="0" w:color="auto"/>
                        <w:left w:val="none" w:sz="0" w:space="0" w:color="auto"/>
                        <w:bottom w:val="none" w:sz="0" w:space="0" w:color="auto"/>
                        <w:right w:val="none" w:sz="0" w:space="0" w:color="auto"/>
                      </w:divBdr>
                      <w:divsChild>
                        <w:div w:id="11465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87663">
      <w:bodyDiv w:val="1"/>
      <w:marLeft w:val="0"/>
      <w:marRight w:val="0"/>
      <w:marTop w:val="0"/>
      <w:marBottom w:val="0"/>
      <w:divBdr>
        <w:top w:val="none" w:sz="0" w:space="0" w:color="auto"/>
        <w:left w:val="none" w:sz="0" w:space="0" w:color="auto"/>
        <w:bottom w:val="none" w:sz="0" w:space="0" w:color="auto"/>
        <w:right w:val="none" w:sz="0" w:space="0" w:color="auto"/>
      </w:divBdr>
    </w:div>
    <w:div w:id="952784979">
      <w:bodyDiv w:val="1"/>
      <w:marLeft w:val="0"/>
      <w:marRight w:val="0"/>
      <w:marTop w:val="0"/>
      <w:marBottom w:val="0"/>
      <w:divBdr>
        <w:top w:val="none" w:sz="0" w:space="0" w:color="auto"/>
        <w:left w:val="none" w:sz="0" w:space="0" w:color="auto"/>
        <w:bottom w:val="none" w:sz="0" w:space="0" w:color="auto"/>
        <w:right w:val="none" w:sz="0" w:space="0" w:color="auto"/>
      </w:divBdr>
    </w:div>
    <w:div w:id="954797806">
      <w:bodyDiv w:val="1"/>
      <w:marLeft w:val="0"/>
      <w:marRight w:val="0"/>
      <w:marTop w:val="0"/>
      <w:marBottom w:val="0"/>
      <w:divBdr>
        <w:top w:val="none" w:sz="0" w:space="0" w:color="auto"/>
        <w:left w:val="none" w:sz="0" w:space="0" w:color="auto"/>
        <w:bottom w:val="none" w:sz="0" w:space="0" w:color="auto"/>
        <w:right w:val="none" w:sz="0" w:space="0" w:color="auto"/>
      </w:divBdr>
    </w:div>
    <w:div w:id="958141837">
      <w:bodyDiv w:val="1"/>
      <w:marLeft w:val="0"/>
      <w:marRight w:val="0"/>
      <w:marTop w:val="0"/>
      <w:marBottom w:val="0"/>
      <w:divBdr>
        <w:top w:val="none" w:sz="0" w:space="0" w:color="auto"/>
        <w:left w:val="none" w:sz="0" w:space="0" w:color="auto"/>
        <w:bottom w:val="none" w:sz="0" w:space="0" w:color="auto"/>
        <w:right w:val="none" w:sz="0" w:space="0" w:color="auto"/>
      </w:divBdr>
    </w:div>
    <w:div w:id="962615347">
      <w:bodyDiv w:val="1"/>
      <w:marLeft w:val="0"/>
      <w:marRight w:val="0"/>
      <w:marTop w:val="0"/>
      <w:marBottom w:val="0"/>
      <w:divBdr>
        <w:top w:val="none" w:sz="0" w:space="0" w:color="auto"/>
        <w:left w:val="none" w:sz="0" w:space="0" w:color="auto"/>
        <w:bottom w:val="none" w:sz="0" w:space="0" w:color="auto"/>
        <w:right w:val="none" w:sz="0" w:space="0" w:color="auto"/>
      </w:divBdr>
    </w:div>
    <w:div w:id="962884399">
      <w:bodyDiv w:val="1"/>
      <w:marLeft w:val="0"/>
      <w:marRight w:val="0"/>
      <w:marTop w:val="0"/>
      <w:marBottom w:val="0"/>
      <w:divBdr>
        <w:top w:val="none" w:sz="0" w:space="0" w:color="auto"/>
        <w:left w:val="none" w:sz="0" w:space="0" w:color="auto"/>
        <w:bottom w:val="none" w:sz="0" w:space="0" w:color="auto"/>
        <w:right w:val="none" w:sz="0" w:space="0" w:color="auto"/>
      </w:divBdr>
    </w:div>
    <w:div w:id="964698316">
      <w:bodyDiv w:val="1"/>
      <w:marLeft w:val="0"/>
      <w:marRight w:val="0"/>
      <w:marTop w:val="0"/>
      <w:marBottom w:val="0"/>
      <w:divBdr>
        <w:top w:val="none" w:sz="0" w:space="0" w:color="auto"/>
        <w:left w:val="none" w:sz="0" w:space="0" w:color="auto"/>
        <w:bottom w:val="none" w:sz="0" w:space="0" w:color="auto"/>
        <w:right w:val="none" w:sz="0" w:space="0" w:color="auto"/>
      </w:divBdr>
    </w:div>
    <w:div w:id="967198255">
      <w:bodyDiv w:val="1"/>
      <w:marLeft w:val="0"/>
      <w:marRight w:val="0"/>
      <w:marTop w:val="0"/>
      <w:marBottom w:val="0"/>
      <w:divBdr>
        <w:top w:val="none" w:sz="0" w:space="0" w:color="auto"/>
        <w:left w:val="none" w:sz="0" w:space="0" w:color="auto"/>
        <w:bottom w:val="none" w:sz="0" w:space="0" w:color="auto"/>
        <w:right w:val="none" w:sz="0" w:space="0" w:color="auto"/>
      </w:divBdr>
    </w:div>
    <w:div w:id="969015461">
      <w:bodyDiv w:val="1"/>
      <w:marLeft w:val="0"/>
      <w:marRight w:val="0"/>
      <w:marTop w:val="0"/>
      <w:marBottom w:val="0"/>
      <w:divBdr>
        <w:top w:val="none" w:sz="0" w:space="0" w:color="auto"/>
        <w:left w:val="none" w:sz="0" w:space="0" w:color="auto"/>
        <w:bottom w:val="none" w:sz="0" w:space="0" w:color="auto"/>
        <w:right w:val="none" w:sz="0" w:space="0" w:color="auto"/>
      </w:divBdr>
    </w:div>
    <w:div w:id="970744086">
      <w:bodyDiv w:val="1"/>
      <w:marLeft w:val="0"/>
      <w:marRight w:val="0"/>
      <w:marTop w:val="0"/>
      <w:marBottom w:val="0"/>
      <w:divBdr>
        <w:top w:val="none" w:sz="0" w:space="0" w:color="auto"/>
        <w:left w:val="none" w:sz="0" w:space="0" w:color="auto"/>
        <w:bottom w:val="none" w:sz="0" w:space="0" w:color="auto"/>
        <w:right w:val="none" w:sz="0" w:space="0" w:color="auto"/>
      </w:divBdr>
    </w:div>
    <w:div w:id="981080949">
      <w:bodyDiv w:val="1"/>
      <w:marLeft w:val="0"/>
      <w:marRight w:val="0"/>
      <w:marTop w:val="0"/>
      <w:marBottom w:val="0"/>
      <w:divBdr>
        <w:top w:val="none" w:sz="0" w:space="0" w:color="auto"/>
        <w:left w:val="none" w:sz="0" w:space="0" w:color="auto"/>
        <w:bottom w:val="none" w:sz="0" w:space="0" w:color="auto"/>
        <w:right w:val="none" w:sz="0" w:space="0" w:color="auto"/>
      </w:divBdr>
    </w:div>
    <w:div w:id="983967404">
      <w:bodyDiv w:val="1"/>
      <w:marLeft w:val="0"/>
      <w:marRight w:val="0"/>
      <w:marTop w:val="0"/>
      <w:marBottom w:val="0"/>
      <w:divBdr>
        <w:top w:val="none" w:sz="0" w:space="0" w:color="auto"/>
        <w:left w:val="none" w:sz="0" w:space="0" w:color="auto"/>
        <w:bottom w:val="none" w:sz="0" w:space="0" w:color="auto"/>
        <w:right w:val="none" w:sz="0" w:space="0" w:color="auto"/>
      </w:divBdr>
    </w:div>
    <w:div w:id="986208793">
      <w:bodyDiv w:val="1"/>
      <w:marLeft w:val="0"/>
      <w:marRight w:val="0"/>
      <w:marTop w:val="0"/>
      <w:marBottom w:val="0"/>
      <w:divBdr>
        <w:top w:val="none" w:sz="0" w:space="0" w:color="auto"/>
        <w:left w:val="none" w:sz="0" w:space="0" w:color="auto"/>
        <w:bottom w:val="none" w:sz="0" w:space="0" w:color="auto"/>
        <w:right w:val="none" w:sz="0" w:space="0" w:color="auto"/>
      </w:divBdr>
    </w:div>
    <w:div w:id="987049782">
      <w:bodyDiv w:val="1"/>
      <w:marLeft w:val="0"/>
      <w:marRight w:val="0"/>
      <w:marTop w:val="0"/>
      <w:marBottom w:val="0"/>
      <w:divBdr>
        <w:top w:val="none" w:sz="0" w:space="0" w:color="auto"/>
        <w:left w:val="none" w:sz="0" w:space="0" w:color="auto"/>
        <w:bottom w:val="none" w:sz="0" w:space="0" w:color="auto"/>
        <w:right w:val="none" w:sz="0" w:space="0" w:color="auto"/>
      </w:divBdr>
    </w:div>
    <w:div w:id="98798006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39">
          <w:marLeft w:val="0"/>
          <w:marRight w:val="0"/>
          <w:marTop w:val="0"/>
          <w:marBottom w:val="0"/>
          <w:divBdr>
            <w:top w:val="none" w:sz="0" w:space="0" w:color="auto"/>
            <w:left w:val="none" w:sz="0" w:space="0" w:color="auto"/>
            <w:bottom w:val="none" w:sz="0" w:space="0" w:color="auto"/>
            <w:right w:val="none" w:sz="0" w:space="0" w:color="auto"/>
          </w:divBdr>
          <w:divsChild>
            <w:div w:id="1234970690">
              <w:marLeft w:val="0"/>
              <w:marRight w:val="0"/>
              <w:marTop w:val="188"/>
              <w:marBottom w:val="0"/>
              <w:divBdr>
                <w:top w:val="none" w:sz="0" w:space="0" w:color="auto"/>
                <w:left w:val="none" w:sz="0" w:space="0" w:color="auto"/>
                <w:bottom w:val="none" w:sz="0" w:space="0" w:color="auto"/>
                <w:right w:val="none" w:sz="0" w:space="0" w:color="auto"/>
              </w:divBdr>
              <w:divsChild>
                <w:div w:id="2100179623">
                  <w:marLeft w:val="0"/>
                  <w:marRight w:val="0"/>
                  <w:marTop w:val="0"/>
                  <w:marBottom w:val="125"/>
                  <w:divBdr>
                    <w:top w:val="none" w:sz="0" w:space="0" w:color="auto"/>
                    <w:left w:val="none" w:sz="0" w:space="0" w:color="auto"/>
                    <w:bottom w:val="single" w:sz="4" w:space="0" w:color="CCCCCC"/>
                    <w:right w:val="none" w:sz="0" w:space="0" w:color="auto"/>
                  </w:divBdr>
                  <w:divsChild>
                    <w:div w:id="463934802">
                      <w:marLeft w:val="0"/>
                      <w:marRight w:val="0"/>
                      <w:marTop w:val="250"/>
                      <w:marBottom w:val="250"/>
                      <w:divBdr>
                        <w:top w:val="none" w:sz="0" w:space="0" w:color="auto"/>
                        <w:left w:val="none" w:sz="0" w:space="0" w:color="auto"/>
                        <w:bottom w:val="none" w:sz="0" w:space="0" w:color="auto"/>
                        <w:right w:val="none" w:sz="0" w:space="0" w:color="auto"/>
                      </w:divBdr>
                      <w:divsChild>
                        <w:div w:id="1583181235">
                          <w:marLeft w:val="0"/>
                          <w:marRight w:val="0"/>
                          <w:marTop w:val="0"/>
                          <w:marBottom w:val="125"/>
                          <w:divBdr>
                            <w:top w:val="none" w:sz="0" w:space="0" w:color="auto"/>
                            <w:left w:val="none" w:sz="0" w:space="0" w:color="auto"/>
                            <w:bottom w:val="none" w:sz="0" w:space="0" w:color="auto"/>
                            <w:right w:val="none" w:sz="0" w:space="0" w:color="auto"/>
                          </w:divBdr>
                          <w:divsChild>
                            <w:div w:id="1070736192">
                              <w:marLeft w:val="0"/>
                              <w:marRight w:val="0"/>
                              <w:marTop w:val="0"/>
                              <w:marBottom w:val="0"/>
                              <w:divBdr>
                                <w:top w:val="none" w:sz="0" w:space="0" w:color="auto"/>
                                <w:left w:val="none" w:sz="0" w:space="0" w:color="auto"/>
                                <w:bottom w:val="none" w:sz="0" w:space="0" w:color="auto"/>
                                <w:right w:val="none" w:sz="0" w:space="0" w:color="auto"/>
                              </w:divBdr>
                              <w:divsChild>
                                <w:div w:id="1704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308">
                      <w:marLeft w:val="0"/>
                      <w:marRight w:val="0"/>
                      <w:marTop w:val="0"/>
                      <w:marBottom w:val="38"/>
                      <w:divBdr>
                        <w:top w:val="none" w:sz="0" w:space="0" w:color="auto"/>
                        <w:left w:val="none" w:sz="0" w:space="0" w:color="auto"/>
                        <w:bottom w:val="none" w:sz="0" w:space="0" w:color="auto"/>
                        <w:right w:val="none" w:sz="0" w:space="0" w:color="auto"/>
                      </w:divBdr>
                    </w:div>
                    <w:div w:id="16316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9818">
      <w:bodyDiv w:val="1"/>
      <w:marLeft w:val="0"/>
      <w:marRight w:val="0"/>
      <w:marTop w:val="0"/>
      <w:marBottom w:val="0"/>
      <w:divBdr>
        <w:top w:val="none" w:sz="0" w:space="0" w:color="auto"/>
        <w:left w:val="none" w:sz="0" w:space="0" w:color="auto"/>
        <w:bottom w:val="none" w:sz="0" w:space="0" w:color="auto"/>
        <w:right w:val="none" w:sz="0" w:space="0" w:color="auto"/>
      </w:divBdr>
    </w:div>
    <w:div w:id="996148243">
      <w:bodyDiv w:val="1"/>
      <w:marLeft w:val="0"/>
      <w:marRight w:val="0"/>
      <w:marTop w:val="0"/>
      <w:marBottom w:val="0"/>
      <w:divBdr>
        <w:top w:val="none" w:sz="0" w:space="0" w:color="auto"/>
        <w:left w:val="none" w:sz="0" w:space="0" w:color="auto"/>
        <w:bottom w:val="none" w:sz="0" w:space="0" w:color="auto"/>
        <w:right w:val="none" w:sz="0" w:space="0" w:color="auto"/>
      </w:divBdr>
    </w:div>
    <w:div w:id="997877078">
      <w:bodyDiv w:val="1"/>
      <w:marLeft w:val="0"/>
      <w:marRight w:val="0"/>
      <w:marTop w:val="0"/>
      <w:marBottom w:val="0"/>
      <w:divBdr>
        <w:top w:val="none" w:sz="0" w:space="0" w:color="auto"/>
        <w:left w:val="none" w:sz="0" w:space="0" w:color="auto"/>
        <w:bottom w:val="none" w:sz="0" w:space="0" w:color="auto"/>
        <w:right w:val="none" w:sz="0" w:space="0" w:color="auto"/>
      </w:divBdr>
    </w:div>
    <w:div w:id="998192873">
      <w:bodyDiv w:val="1"/>
      <w:marLeft w:val="0"/>
      <w:marRight w:val="0"/>
      <w:marTop w:val="0"/>
      <w:marBottom w:val="0"/>
      <w:divBdr>
        <w:top w:val="none" w:sz="0" w:space="0" w:color="auto"/>
        <w:left w:val="none" w:sz="0" w:space="0" w:color="auto"/>
        <w:bottom w:val="none" w:sz="0" w:space="0" w:color="auto"/>
        <w:right w:val="none" w:sz="0" w:space="0" w:color="auto"/>
      </w:divBdr>
    </w:div>
    <w:div w:id="1004014796">
      <w:bodyDiv w:val="1"/>
      <w:marLeft w:val="0"/>
      <w:marRight w:val="0"/>
      <w:marTop w:val="0"/>
      <w:marBottom w:val="0"/>
      <w:divBdr>
        <w:top w:val="none" w:sz="0" w:space="0" w:color="auto"/>
        <w:left w:val="none" w:sz="0" w:space="0" w:color="auto"/>
        <w:bottom w:val="none" w:sz="0" w:space="0" w:color="auto"/>
        <w:right w:val="none" w:sz="0" w:space="0" w:color="auto"/>
      </w:divBdr>
    </w:div>
    <w:div w:id="1008679191">
      <w:bodyDiv w:val="1"/>
      <w:marLeft w:val="0"/>
      <w:marRight w:val="0"/>
      <w:marTop w:val="0"/>
      <w:marBottom w:val="0"/>
      <w:divBdr>
        <w:top w:val="none" w:sz="0" w:space="0" w:color="auto"/>
        <w:left w:val="none" w:sz="0" w:space="0" w:color="auto"/>
        <w:bottom w:val="none" w:sz="0" w:space="0" w:color="auto"/>
        <w:right w:val="none" w:sz="0" w:space="0" w:color="auto"/>
      </w:divBdr>
    </w:div>
    <w:div w:id="1012336182">
      <w:bodyDiv w:val="1"/>
      <w:marLeft w:val="0"/>
      <w:marRight w:val="0"/>
      <w:marTop w:val="0"/>
      <w:marBottom w:val="0"/>
      <w:divBdr>
        <w:top w:val="none" w:sz="0" w:space="0" w:color="auto"/>
        <w:left w:val="none" w:sz="0" w:space="0" w:color="auto"/>
        <w:bottom w:val="none" w:sz="0" w:space="0" w:color="auto"/>
        <w:right w:val="none" w:sz="0" w:space="0" w:color="auto"/>
      </w:divBdr>
    </w:div>
    <w:div w:id="1013189198">
      <w:bodyDiv w:val="1"/>
      <w:marLeft w:val="0"/>
      <w:marRight w:val="0"/>
      <w:marTop w:val="0"/>
      <w:marBottom w:val="0"/>
      <w:divBdr>
        <w:top w:val="none" w:sz="0" w:space="0" w:color="auto"/>
        <w:left w:val="none" w:sz="0" w:space="0" w:color="auto"/>
        <w:bottom w:val="none" w:sz="0" w:space="0" w:color="auto"/>
        <w:right w:val="none" w:sz="0" w:space="0" w:color="auto"/>
      </w:divBdr>
    </w:div>
    <w:div w:id="1013537016">
      <w:bodyDiv w:val="1"/>
      <w:marLeft w:val="0"/>
      <w:marRight w:val="0"/>
      <w:marTop w:val="0"/>
      <w:marBottom w:val="0"/>
      <w:divBdr>
        <w:top w:val="none" w:sz="0" w:space="0" w:color="auto"/>
        <w:left w:val="none" w:sz="0" w:space="0" w:color="auto"/>
        <w:bottom w:val="none" w:sz="0" w:space="0" w:color="auto"/>
        <w:right w:val="none" w:sz="0" w:space="0" w:color="auto"/>
      </w:divBdr>
      <w:divsChild>
        <w:div w:id="1892568481">
          <w:marLeft w:val="0"/>
          <w:marRight w:val="0"/>
          <w:marTop w:val="0"/>
          <w:marBottom w:val="0"/>
          <w:divBdr>
            <w:top w:val="none" w:sz="0" w:space="0" w:color="auto"/>
            <w:left w:val="none" w:sz="0" w:space="0" w:color="auto"/>
            <w:bottom w:val="none" w:sz="0" w:space="0" w:color="auto"/>
            <w:right w:val="none" w:sz="0" w:space="0" w:color="auto"/>
          </w:divBdr>
        </w:div>
      </w:divsChild>
    </w:div>
    <w:div w:id="1019114973">
      <w:bodyDiv w:val="1"/>
      <w:marLeft w:val="0"/>
      <w:marRight w:val="0"/>
      <w:marTop w:val="0"/>
      <w:marBottom w:val="0"/>
      <w:divBdr>
        <w:top w:val="none" w:sz="0" w:space="0" w:color="auto"/>
        <w:left w:val="none" w:sz="0" w:space="0" w:color="auto"/>
        <w:bottom w:val="none" w:sz="0" w:space="0" w:color="auto"/>
        <w:right w:val="none" w:sz="0" w:space="0" w:color="auto"/>
      </w:divBdr>
    </w:div>
    <w:div w:id="1022781181">
      <w:bodyDiv w:val="1"/>
      <w:marLeft w:val="0"/>
      <w:marRight w:val="0"/>
      <w:marTop w:val="0"/>
      <w:marBottom w:val="0"/>
      <w:divBdr>
        <w:top w:val="none" w:sz="0" w:space="0" w:color="auto"/>
        <w:left w:val="none" w:sz="0" w:space="0" w:color="auto"/>
        <w:bottom w:val="none" w:sz="0" w:space="0" w:color="auto"/>
        <w:right w:val="none" w:sz="0" w:space="0" w:color="auto"/>
      </w:divBdr>
      <w:divsChild>
        <w:div w:id="1105805131">
          <w:marLeft w:val="0"/>
          <w:marRight w:val="0"/>
          <w:marTop w:val="0"/>
          <w:marBottom w:val="0"/>
          <w:divBdr>
            <w:top w:val="none" w:sz="0" w:space="0" w:color="auto"/>
            <w:left w:val="none" w:sz="0" w:space="0" w:color="auto"/>
            <w:bottom w:val="none" w:sz="0" w:space="0" w:color="auto"/>
            <w:right w:val="none" w:sz="0" w:space="0" w:color="auto"/>
          </w:divBdr>
          <w:divsChild>
            <w:div w:id="164367560">
              <w:marLeft w:val="0"/>
              <w:marRight w:val="0"/>
              <w:marTop w:val="0"/>
              <w:marBottom w:val="0"/>
              <w:divBdr>
                <w:top w:val="none" w:sz="0" w:space="0" w:color="auto"/>
                <w:left w:val="none" w:sz="0" w:space="0" w:color="auto"/>
                <w:bottom w:val="none" w:sz="0" w:space="0" w:color="auto"/>
                <w:right w:val="none" w:sz="0" w:space="0" w:color="auto"/>
              </w:divBdr>
            </w:div>
            <w:div w:id="183910149">
              <w:marLeft w:val="0"/>
              <w:marRight w:val="0"/>
              <w:marTop w:val="0"/>
              <w:marBottom w:val="0"/>
              <w:divBdr>
                <w:top w:val="none" w:sz="0" w:space="0" w:color="auto"/>
                <w:left w:val="none" w:sz="0" w:space="0" w:color="auto"/>
                <w:bottom w:val="none" w:sz="0" w:space="0" w:color="auto"/>
                <w:right w:val="none" w:sz="0" w:space="0" w:color="auto"/>
              </w:divBdr>
            </w:div>
            <w:div w:id="296492736">
              <w:marLeft w:val="0"/>
              <w:marRight w:val="0"/>
              <w:marTop w:val="0"/>
              <w:marBottom w:val="0"/>
              <w:divBdr>
                <w:top w:val="none" w:sz="0" w:space="0" w:color="auto"/>
                <w:left w:val="none" w:sz="0" w:space="0" w:color="auto"/>
                <w:bottom w:val="none" w:sz="0" w:space="0" w:color="auto"/>
                <w:right w:val="none" w:sz="0" w:space="0" w:color="auto"/>
              </w:divBdr>
            </w:div>
            <w:div w:id="395012757">
              <w:marLeft w:val="0"/>
              <w:marRight w:val="0"/>
              <w:marTop w:val="0"/>
              <w:marBottom w:val="0"/>
              <w:divBdr>
                <w:top w:val="none" w:sz="0" w:space="0" w:color="auto"/>
                <w:left w:val="none" w:sz="0" w:space="0" w:color="auto"/>
                <w:bottom w:val="none" w:sz="0" w:space="0" w:color="auto"/>
                <w:right w:val="none" w:sz="0" w:space="0" w:color="auto"/>
              </w:divBdr>
            </w:div>
            <w:div w:id="545260843">
              <w:marLeft w:val="0"/>
              <w:marRight w:val="0"/>
              <w:marTop w:val="0"/>
              <w:marBottom w:val="0"/>
              <w:divBdr>
                <w:top w:val="none" w:sz="0" w:space="0" w:color="auto"/>
                <w:left w:val="none" w:sz="0" w:space="0" w:color="auto"/>
                <w:bottom w:val="none" w:sz="0" w:space="0" w:color="auto"/>
                <w:right w:val="none" w:sz="0" w:space="0" w:color="auto"/>
              </w:divBdr>
            </w:div>
            <w:div w:id="770778096">
              <w:marLeft w:val="0"/>
              <w:marRight w:val="0"/>
              <w:marTop w:val="0"/>
              <w:marBottom w:val="0"/>
              <w:divBdr>
                <w:top w:val="none" w:sz="0" w:space="0" w:color="auto"/>
                <w:left w:val="none" w:sz="0" w:space="0" w:color="auto"/>
                <w:bottom w:val="none" w:sz="0" w:space="0" w:color="auto"/>
                <w:right w:val="none" w:sz="0" w:space="0" w:color="auto"/>
              </w:divBdr>
            </w:div>
            <w:div w:id="808131170">
              <w:marLeft w:val="0"/>
              <w:marRight w:val="0"/>
              <w:marTop w:val="0"/>
              <w:marBottom w:val="0"/>
              <w:divBdr>
                <w:top w:val="none" w:sz="0" w:space="0" w:color="auto"/>
                <w:left w:val="none" w:sz="0" w:space="0" w:color="auto"/>
                <w:bottom w:val="none" w:sz="0" w:space="0" w:color="auto"/>
                <w:right w:val="none" w:sz="0" w:space="0" w:color="auto"/>
              </w:divBdr>
            </w:div>
            <w:div w:id="827207546">
              <w:marLeft w:val="0"/>
              <w:marRight w:val="0"/>
              <w:marTop w:val="0"/>
              <w:marBottom w:val="0"/>
              <w:divBdr>
                <w:top w:val="none" w:sz="0" w:space="0" w:color="auto"/>
                <w:left w:val="none" w:sz="0" w:space="0" w:color="auto"/>
                <w:bottom w:val="none" w:sz="0" w:space="0" w:color="auto"/>
                <w:right w:val="none" w:sz="0" w:space="0" w:color="auto"/>
              </w:divBdr>
            </w:div>
            <w:div w:id="1061292870">
              <w:marLeft w:val="0"/>
              <w:marRight w:val="0"/>
              <w:marTop w:val="0"/>
              <w:marBottom w:val="0"/>
              <w:divBdr>
                <w:top w:val="none" w:sz="0" w:space="0" w:color="auto"/>
                <w:left w:val="none" w:sz="0" w:space="0" w:color="auto"/>
                <w:bottom w:val="none" w:sz="0" w:space="0" w:color="auto"/>
                <w:right w:val="none" w:sz="0" w:space="0" w:color="auto"/>
              </w:divBdr>
            </w:div>
            <w:div w:id="1072508107">
              <w:marLeft w:val="0"/>
              <w:marRight w:val="0"/>
              <w:marTop w:val="0"/>
              <w:marBottom w:val="0"/>
              <w:divBdr>
                <w:top w:val="none" w:sz="0" w:space="0" w:color="auto"/>
                <w:left w:val="none" w:sz="0" w:space="0" w:color="auto"/>
                <w:bottom w:val="none" w:sz="0" w:space="0" w:color="auto"/>
                <w:right w:val="none" w:sz="0" w:space="0" w:color="auto"/>
              </w:divBdr>
            </w:div>
            <w:div w:id="1171026909">
              <w:marLeft w:val="0"/>
              <w:marRight w:val="0"/>
              <w:marTop w:val="0"/>
              <w:marBottom w:val="0"/>
              <w:divBdr>
                <w:top w:val="none" w:sz="0" w:space="0" w:color="auto"/>
                <w:left w:val="none" w:sz="0" w:space="0" w:color="auto"/>
                <w:bottom w:val="none" w:sz="0" w:space="0" w:color="auto"/>
                <w:right w:val="none" w:sz="0" w:space="0" w:color="auto"/>
              </w:divBdr>
            </w:div>
            <w:div w:id="1279986652">
              <w:marLeft w:val="0"/>
              <w:marRight w:val="0"/>
              <w:marTop w:val="0"/>
              <w:marBottom w:val="0"/>
              <w:divBdr>
                <w:top w:val="none" w:sz="0" w:space="0" w:color="auto"/>
                <w:left w:val="none" w:sz="0" w:space="0" w:color="auto"/>
                <w:bottom w:val="none" w:sz="0" w:space="0" w:color="auto"/>
                <w:right w:val="none" w:sz="0" w:space="0" w:color="auto"/>
              </w:divBdr>
            </w:div>
            <w:div w:id="1521310837">
              <w:marLeft w:val="0"/>
              <w:marRight w:val="0"/>
              <w:marTop w:val="0"/>
              <w:marBottom w:val="0"/>
              <w:divBdr>
                <w:top w:val="none" w:sz="0" w:space="0" w:color="auto"/>
                <w:left w:val="none" w:sz="0" w:space="0" w:color="auto"/>
                <w:bottom w:val="none" w:sz="0" w:space="0" w:color="auto"/>
                <w:right w:val="none" w:sz="0" w:space="0" w:color="auto"/>
              </w:divBdr>
            </w:div>
            <w:div w:id="1839878066">
              <w:marLeft w:val="0"/>
              <w:marRight w:val="0"/>
              <w:marTop w:val="0"/>
              <w:marBottom w:val="0"/>
              <w:divBdr>
                <w:top w:val="none" w:sz="0" w:space="0" w:color="auto"/>
                <w:left w:val="none" w:sz="0" w:space="0" w:color="auto"/>
                <w:bottom w:val="none" w:sz="0" w:space="0" w:color="auto"/>
                <w:right w:val="none" w:sz="0" w:space="0" w:color="auto"/>
              </w:divBdr>
            </w:div>
            <w:div w:id="1929803886">
              <w:marLeft w:val="0"/>
              <w:marRight w:val="0"/>
              <w:marTop w:val="0"/>
              <w:marBottom w:val="0"/>
              <w:divBdr>
                <w:top w:val="none" w:sz="0" w:space="0" w:color="auto"/>
                <w:left w:val="none" w:sz="0" w:space="0" w:color="auto"/>
                <w:bottom w:val="none" w:sz="0" w:space="0" w:color="auto"/>
                <w:right w:val="none" w:sz="0" w:space="0" w:color="auto"/>
              </w:divBdr>
            </w:div>
            <w:div w:id="1980181572">
              <w:marLeft w:val="0"/>
              <w:marRight w:val="0"/>
              <w:marTop w:val="0"/>
              <w:marBottom w:val="0"/>
              <w:divBdr>
                <w:top w:val="none" w:sz="0" w:space="0" w:color="auto"/>
                <w:left w:val="none" w:sz="0" w:space="0" w:color="auto"/>
                <w:bottom w:val="none" w:sz="0" w:space="0" w:color="auto"/>
                <w:right w:val="none" w:sz="0" w:space="0" w:color="auto"/>
              </w:divBdr>
            </w:div>
            <w:div w:id="1985885629">
              <w:marLeft w:val="0"/>
              <w:marRight w:val="0"/>
              <w:marTop w:val="0"/>
              <w:marBottom w:val="0"/>
              <w:divBdr>
                <w:top w:val="none" w:sz="0" w:space="0" w:color="auto"/>
                <w:left w:val="none" w:sz="0" w:space="0" w:color="auto"/>
                <w:bottom w:val="none" w:sz="0" w:space="0" w:color="auto"/>
                <w:right w:val="none" w:sz="0" w:space="0" w:color="auto"/>
              </w:divBdr>
            </w:div>
            <w:div w:id="2037415284">
              <w:marLeft w:val="0"/>
              <w:marRight w:val="0"/>
              <w:marTop w:val="0"/>
              <w:marBottom w:val="0"/>
              <w:divBdr>
                <w:top w:val="none" w:sz="0" w:space="0" w:color="auto"/>
                <w:left w:val="none" w:sz="0" w:space="0" w:color="auto"/>
                <w:bottom w:val="none" w:sz="0" w:space="0" w:color="auto"/>
                <w:right w:val="none" w:sz="0" w:space="0" w:color="auto"/>
              </w:divBdr>
            </w:div>
            <w:div w:id="21289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920">
      <w:bodyDiv w:val="1"/>
      <w:marLeft w:val="0"/>
      <w:marRight w:val="0"/>
      <w:marTop w:val="0"/>
      <w:marBottom w:val="0"/>
      <w:divBdr>
        <w:top w:val="none" w:sz="0" w:space="0" w:color="auto"/>
        <w:left w:val="none" w:sz="0" w:space="0" w:color="auto"/>
        <w:bottom w:val="none" w:sz="0" w:space="0" w:color="auto"/>
        <w:right w:val="none" w:sz="0" w:space="0" w:color="auto"/>
      </w:divBdr>
      <w:divsChild>
        <w:div w:id="1641574006">
          <w:marLeft w:val="0"/>
          <w:marRight w:val="0"/>
          <w:marTop w:val="0"/>
          <w:marBottom w:val="0"/>
          <w:divBdr>
            <w:top w:val="none" w:sz="0" w:space="0" w:color="auto"/>
            <w:left w:val="none" w:sz="0" w:space="0" w:color="auto"/>
            <w:bottom w:val="none" w:sz="0" w:space="0" w:color="auto"/>
            <w:right w:val="none" w:sz="0" w:space="0" w:color="auto"/>
          </w:divBdr>
          <w:divsChild>
            <w:div w:id="38361704">
              <w:marLeft w:val="0"/>
              <w:marRight w:val="0"/>
              <w:marTop w:val="0"/>
              <w:marBottom w:val="0"/>
              <w:divBdr>
                <w:top w:val="none" w:sz="0" w:space="0" w:color="auto"/>
                <w:left w:val="none" w:sz="0" w:space="0" w:color="auto"/>
                <w:bottom w:val="none" w:sz="0" w:space="0" w:color="auto"/>
                <w:right w:val="none" w:sz="0" w:space="0" w:color="auto"/>
              </w:divBdr>
              <w:divsChild>
                <w:div w:id="1361934788">
                  <w:marLeft w:val="0"/>
                  <w:marRight w:val="0"/>
                  <w:marTop w:val="0"/>
                  <w:marBottom w:val="0"/>
                  <w:divBdr>
                    <w:top w:val="threeDEmboss" w:sz="6" w:space="0" w:color="FFCC66"/>
                    <w:left w:val="threeDEmboss" w:sz="6" w:space="0" w:color="FFCC66"/>
                    <w:bottom w:val="threeDEmboss" w:sz="6" w:space="0" w:color="FFCC66"/>
                    <w:right w:val="threeDEmboss" w:sz="6" w:space="0" w:color="FFCC66"/>
                  </w:divBdr>
                </w:div>
              </w:divsChild>
            </w:div>
            <w:div w:id="285279078">
              <w:marLeft w:val="0"/>
              <w:marRight w:val="0"/>
              <w:marTop w:val="0"/>
              <w:marBottom w:val="0"/>
              <w:divBdr>
                <w:top w:val="threeDEmboss" w:sz="6" w:space="0" w:color="FFCC66"/>
                <w:left w:val="threeDEmboss" w:sz="6" w:space="0" w:color="FFCC66"/>
                <w:bottom w:val="threeDEmboss" w:sz="6" w:space="0" w:color="FFCC66"/>
                <w:right w:val="threeDEmboss" w:sz="6" w:space="0" w:color="FFCC66"/>
              </w:divBdr>
            </w:div>
            <w:div w:id="633216494">
              <w:marLeft w:val="0"/>
              <w:marRight w:val="0"/>
              <w:marTop w:val="0"/>
              <w:marBottom w:val="0"/>
              <w:divBdr>
                <w:top w:val="none" w:sz="0" w:space="0" w:color="auto"/>
                <w:left w:val="none" w:sz="0" w:space="0" w:color="auto"/>
                <w:bottom w:val="none" w:sz="0" w:space="0" w:color="auto"/>
                <w:right w:val="none" w:sz="0" w:space="0" w:color="auto"/>
              </w:divBdr>
            </w:div>
            <w:div w:id="1025903933">
              <w:marLeft w:val="0"/>
              <w:marRight w:val="0"/>
              <w:marTop w:val="0"/>
              <w:marBottom w:val="0"/>
              <w:divBdr>
                <w:top w:val="none" w:sz="0" w:space="0" w:color="auto"/>
                <w:left w:val="single" w:sz="6" w:space="6" w:color="999999"/>
                <w:bottom w:val="single" w:sz="6" w:space="6" w:color="999999"/>
                <w:right w:val="single" w:sz="6" w:space="6" w:color="999999"/>
              </w:divBdr>
              <w:divsChild>
                <w:div w:id="1382825032">
                  <w:marLeft w:val="0"/>
                  <w:marRight w:val="0"/>
                  <w:marTop w:val="0"/>
                  <w:marBottom w:val="0"/>
                  <w:divBdr>
                    <w:top w:val="none" w:sz="0" w:space="0" w:color="auto"/>
                    <w:left w:val="none" w:sz="0" w:space="0" w:color="auto"/>
                    <w:bottom w:val="none" w:sz="0" w:space="0" w:color="auto"/>
                    <w:right w:val="none" w:sz="0" w:space="0" w:color="auto"/>
                  </w:divBdr>
                  <w:divsChild>
                    <w:div w:id="305936203">
                      <w:marLeft w:val="0"/>
                      <w:marRight w:val="0"/>
                      <w:marTop w:val="0"/>
                      <w:marBottom w:val="0"/>
                      <w:divBdr>
                        <w:top w:val="none" w:sz="0" w:space="0" w:color="auto"/>
                        <w:left w:val="none" w:sz="0" w:space="0" w:color="auto"/>
                        <w:bottom w:val="none" w:sz="0" w:space="0" w:color="auto"/>
                        <w:right w:val="none" w:sz="0" w:space="0" w:color="auto"/>
                      </w:divBdr>
                    </w:div>
                  </w:divsChild>
                </w:div>
                <w:div w:id="1462531030">
                  <w:marLeft w:val="0"/>
                  <w:marRight w:val="0"/>
                  <w:marTop w:val="0"/>
                  <w:marBottom w:val="0"/>
                  <w:divBdr>
                    <w:top w:val="none" w:sz="0" w:space="0" w:color="auto"/>
                    <w:left w:val="none" w:sz="0" w:space="0" w:color="auto"/>
                    <w:bottom w:val="none" w:sz="0" w:space="0" w:color="auto"/>
                    <w:right w:val="none" w:sz="0" w:space="0" w:color="auto"/>
                  </w:divBdr>
                  <w:divsChild>
                    <w:div w:id="1404061153">
                      <w:marLeft w:val="0"/>
                      <w:marRight w:val="0"/>
                      <w:marTop w:val="0"/>
                      <w:marBottom w:val="0"/>
                      <w:divBdr>
                        <w:top w:val="none" w:sz="0" w:space="0" w:color="auto"/>
                        <w:left w:val="none" w:sz="0" w:space="0" w:color="auto"/>
                        <w:bottom w:val="none" w:sz="0" w:space="0" w:color="auto"/>
                        <w:right w:val="none" w:sz="0" w:space="0" w:color="auto"/>
                      </w:divBdr>
                      <w:divsChild>
                        <w:div w:id="1779372866">
                          <w:marLeft w:val="0"/>
                          <w:marRight w:val="0"/>
                          <w:marTop w:val="0"/>
                          <w:marBottom w:val="0"/>
                          <w:divBdr>
                            <w:top w:val="threeDEmboss" w:sz="6" w:space="0" w:color="FFCC66"/>
                            <w:left w:val="threeDEmboss" w:sz="6" w:space="0" w:color="FFCC66"/>
                            <w:bottom w:val="threeDEmboss" w:sz="6" w:space="0" w:color="FFCC66"/>
                            <w:right w:val="threeDEmboss" w:sz="6" w:space="0" w:color="FFCC66"/>
                          </w:divBdr>
                        </w:div>
                      </w:divsChild>
                    </w:div>
                  </w:divsChild>
                </w:div>
              </w:divsChild>
            </w:div>
          </w:divsChild>
        </w:div>
      </w:divsChild>
    </w:div>
    <w:div w:id="1025861525">
      <w:bodyDiv w:val="1"/>
      <w:marLeft w:val="0"/>
      <w:marRight w:val="0"/>
      <w:marTop w:val="0"/>
      <w:marBottom w:val="0"/>
      <w:divBdr>
        <w:top w:val="none" w:sz="0" w:space="0" w:color="auto"/>
        <w:left w:val="none" w:sz="0" w:space="0" w:color="auto"/>
        <w:bottom w:val="none" w:sz="0" w:space="0" w:color="auto"/>
        <w:right w:val="none" w:sz="0" w:space="0" w:color="auto"/>
      </w:divBdr>
    </w:div>
    <w:div w:id="1026176623">
      <w:bodyDiv w:val="1"/>
      <w:marLeft w:val="0"/>
      <w:marRight w:val="0"/>
      <w:marTop w:val="0"/>
      <w:marBottom w:val="0"/>
      <w:divBdr>
        <w:top w:val="none" w:sz="0" w:space="0" w:color="auto"/>
        <w:left w:val="none" w:sz="0" w:space="0" w:color="auto"/>
        <w:bottom w:val="none" w:sz="0" w:space="0" w:color="auto"/>
        <w:right w:val="none" w:sz="0" w:space="0" w:color="auto"/>
      </w:divBdr>
    </w:div>
    <w:div w:id="1027373364">
      <w:bodyDiv w:val="1"/>
      <w:marLeft w:val="0"/>
      <w:marRight w:val="0"/>
      <w:marTop w:val="0"/>
      <w:marBottom w:val="0"/>
      <w:divBdr>
        <w:top w:val="none" w:sz="0" w:space="0" w:color="auto"/>
        <w:left w:val="none" w:sz="0" w:space="0" w:color="auto"/>
        <w:bottom w:val="none" w:sz="0" w:space="0" w:color="auto"/>
        <w:right w:val="none" w:sz="0" w:space="0" w:color="auto"/>
      </w:divBdr>
    </w:div>
    <w:div w:id="1028874574">
      <w:bodyDiv w:val="1"/>
      <w:marLeft w:val="0"/>
      <w:marRight w:val="0"/>
      <w:marTop w:val="0"/>
      <w:marBottom w:val="0"/>
      <w:divBdr>
        <w:top w:val="none" w:sz="0" w:space="0" w:color="auto"/>
        <w:left w:val="none" w:sz="0" w:space="0" w:color="auto"/>
        <w:bottom w:val="none" w:sz="0" w:space="0" w:color="auto"/>
        <w:right w:val="none" w:sz="0" w:space="0" w:color="auto"/>
      </w:divBdr>
    </w:div>
    <w:div w:id="1033532160">
      <w:bodyDiv w:val="1"/>
      <w:marLeft w:val="0"/>
      <w:marRight w:val="0"/>
      <w:marTop w:val="0"/>
      <w:marBottom w:val="0"/>
      <w:divBdr>
        <w:top w:val="none" w:sz="0" w:space="0" w:color="auto"/>
        <w:left w:val="none" w:sz="0" w:space="0" w:color="auto"/>
        <w:bottom w:val="none" w:sz="0" w:space="0" w:color="auto"/>
        <w:right w:val="none" w:sz="0" w:space="0" w:color="auto"/>
      </w:divBdr>
    </w:div>
    <w:div w:id="1033649364">
      <w:bodyDiv w:val="1"/>
      <w:marLeft w:val="0"/>
      <w:marRight w:val="0"/>
      <w:marTop w:val="0"/>
      <w:marBottom w:val="0"/>
      <w:divBdr>
        <w:top w:val="none" w:sz="0" w:space="0" w:color="auto"/>
        <w:left w:val="none" w:sz="0" w:space="0" w:color="auto"/>
        <w:bottom w:val="none" w:sz="0" w:space="0" w:color="auto"/>
        <w:right w:val="none" w:sz="0" w:space="0" w:color="auto"/>
      </w:divBdr>
    </w:div>
    <w:div w:id="1037044990">
      <w:bodyDiv w:val="1"/>
      <w:marLeft w:val="0"/>
      <w:marRight w:val="0"/>
      <w:marTop w:val="0"/>
      <w:marBottom w:val="0"/>
      <w:divBdr>
        <w:top w:val="none" w:sz="0" w:space="0" w:color="auto"/>
        <w:left w:val="none" w:sz="0" w:space="0" w:color="auto"/>
        <w:bottom w:val="none" w:sz="0" w:space="0" w:color="auto"/>
        <w:right w:val="none" w:sz="0" w:space="0" w:color="auto"/>
      </w:divBdr>
      <w:divsChild>
        <w:div w:id="640352798">
          <w:marLeft w:val="0"/>
          <w:marRight w:val="0"/>
          <w:marTop w:val="0"/>
          <w:marBottom w:val="0"/>
          <w:divBdr>
            <w:top w:val="none" w:sz="0" w:space="0" w:color="auto"/>
            <w:left w:val="none" w:sz="0" w:space="0" w:color="auto"/>
            <w:bottom w:val="none" w:sz="0" w:space="0" w:color="auto"/>
            <w:right w:val="none" w:sz="0" w:space="0" w:color="auto"/>
          </w:divBdr>
          <w:divsChild>
            <w:div w:id="27461096">
              <w:marLeft w:val="0"/>
              <w:marRight w:val="0"/>
              <w:marTop w:val="0"/>
              <w:marBottom w:val="0"/>
              <w:divBdr>
                <w:top w:val="none" w:sz="0" w:space="0" w:color="auto"/>
                <w:left w:val="none" w:sz="0" w:space="0" w:color="auto"/>
                <w:bottom w:val="none" w:sz="0" w:space="0" w:color="auto"/>
                <w:right w:val="none" w:sz="0" w:space="0" w:color="auto"/>
              </w:divBdr>
            </w:div>
            <w:div w:id="32005377">
              <w:marLeft w:val="0"/>
              <w:marRight w:val="0"/>
              <w:marTop w:val="0"/>
              <w:marBottom w:val="0"/>
              <w:divBdr>
                <w:top w:val="none" w:sz="0" w:space="0" w:color="auto"/>
                <w:left w:val="none" w:sz="0" w:space="0" w:color="auto"/>
                <w:bottom w:val="none" w:sz="0" w:space="0" w:color="auto"/>
                <w:right w:val="none" w:sz="0" w:space="0" w:color="auto"/>
              </w:divBdr>
            </w:div>
            <w:div w:id="282420022">
              <w:marLeft w:val="0"/>
              <w:marRight w:val="0"/>
              <w:marTop w:val="0"/>
              <w:marBottom w:val="0"/>
              <w:divBdr>
                <w:top w:val="none" w:sz="0" w:space="0" w:color="auto"/>
                <w:left w:val="none" w:sz="0" w:space="0" w:color="auto"/>
                <w:bottom w:val="none" w:sz="0" w:space="0" w:color="auto"/>
                <w:right w:val="none" w:sz="0" w:space="0" w:color="auto"/>
              </w:divBdr>
            </w:div>
            <w:div w:id="502937721">
              <w:marLeft w:val="0"/>
              <w:marRight w:val="0"/>
              <w:marTop w:val="0"/>
              <w:marBottom w:val="0"/>
              <w:divBdr>
                <w:top w:val="none" w:sz="0" w:space="0" w:color="auto"/>
                <w:left w:val="none" w:sz="0" w:space="0" w:color="auto"/>
                <w:bottom w:val="none" w:sz="0" w:space="0" w:color="auto"/>
                <w:right w:val="none" w:sz="0" w:space="0" w:color="auto"/>
              </w:divBdr>
            </w:div>
            <w:div w:id="641161075">
              <w:marLeft w:val="0"/>
              <w:marRight w:val="0"/>
              <w:marTop w:val="0"/>
              <w:marBottom w:val="0"/>
              <w:divBdr>
                <w:top w:val="none" w:sz="0" w:space="0" w:color="auto"/>
                <w:left w:val="none" w:sz="0" w:space="0" w:color="auto"/>
                <w:bottom w:val="none" w:sz="0" w:space="0" w:color="auto"/>
                <w:right w:val="none" w:sz="0" w:space="0" w:color="auto"/>
              </w:divBdr>
            </w:div>
            <w:div w:id="719283396">
              <w:marLeft w:val="0"/>
              <w:marRight w:val="0"/>
              <w:marTop w:val="0"/>
              <w:marBottom w:val="0"/>
              <w:divBdr>
                <w:top w:val="none" w:sz="0" w:space="0" w:color="auto"/>
                <w:left w:val="none" w:sz="0" w:space="0" w:color="auto"/>
                <w:bottom w:val="none" w:sz="0" w:space="0" w:color="auto"/>
                <w:right w:val="none" w:sz="0" w:space="0" w:color="auto"/>
              </w:divBdr>
            </w:div>
            <w:div w:id="941500141">
              <w:marLeft w:val="0"/>
              <w:marRight w:val="0"/>
              <w:marTop w:val="0"/>
              <w:marBottom w:val="0"/>
              <w:divBdr>
                <w:top w:val="none" w:sz="0" w:space="0" w:color="auto"/>
                <w:left w:val="none" w:sz="0" w:space="0" w:color="auto"/>
                <w:bottom w:val="none" w:sz="0" w:space="0" w:color="auto"/>
                <w:right w:val="none" w:sz="0" w:space="0" w:color="auto"/>
              </w:divBdr>
            </w:div>
            <w:div w:id="1211919557">
              <w:marLeft w:val="0"/>
              <w:marRight w:val="0"/>
              <w:marTop w:val="0"/>
              <w:marBottom w:val="0"/>
              <w:divBdr>
                <w:top w:val="none" w:sz="0" w:space="0" w:color="auto"/>
                <w:left w:val="none" w:sz="0" w:space="0" w:color="auto"/>
                <w:bottom w:val="none" w:sz="0" w:space="0" w:color="auto"/>
                <w:right w:val="none" w:sz="0" w:space="0" w:color="auto"/>
              </w:divBdr>
            </w:div>
            <w:div w:id="1230967433">
              <w:marLeft w:val="0"/>
              <w:marRight w:val="0"/>
              <w:marTop w:val="0"/>
              <w:marBottom w:val="0"/>
              <w:divBdr>
                <w:top w:val="none" w:sz="0" w:space="0" w:color="auto"/>
                <w:left w:val="none" w:sz="0" w:space="0" w:color="auto"/>
                <w:bottom w:val="none" w:sz="0" w:space="0" w:color="auto"/>
                <w:right w:val="none" w:sz="0" w:space="0" w:color="auto"/>
              </w:divBdr>
            </w:div>
            <w:div w:id="1471022555">
              <w:marLeft w:val="0"/>
              <w:marRight w:val="0"/>
              <w:marTop w:val="0"/>
              <w:marBottom w:val="0"/>
              <w:divBdr>
                <w:top w:val="none" w:sz="0" w:space="0" w:color="auto"/>
                <w:left w:val="none" w:sz="0" w:space="0" w:color="auto"/>
                <w:bottom w:val="none" w:sz="0" w:space="0" w:color="auto"/>
                <w:right w:val="none" w:sz="0" w:space="0" w:color="auto"/>
              </w:divBdr>
            </w:div>
            <w:div w:id="1684866345">
              <w:marLeft w:val="0"/>
              <w:marRight w:val="0"/>
              <w:marTop w:val="0"/>
              <w:marBottom w:val="0"/>
              <w:divBdr>
                <w:top w:val="none" w:sz="0" w:space="0" w:color="auto"/>
                <w:left w:val="none" w:sz="0" w:space="0" w:color="auto"/>
                <w:bottom w:val="none" w:sz="0" w:space="0" w:color="auto"/>
                <w:right w:val="none" w:sz="0" w:space="0" w:color="auto"/>
              </w:divBdr>
            </w:div>
            <w:div w:id="1808355643">
              <w:marLeft w:val="0"/>
              <w:marRight w:val="0"/>
              <w:marTop w:val="0"/>
              <w:marBottom w:val="0"/>
              <w:divBdr>
                <w:top w:val="none" w:sz="0" w:space="0" w:color="auto"/>
                <w:left w:val="none" w:sz="0" w:space="0" w:color="auto"/>
                <w:bottom w:val="none" w:sz="0" w:space="0" w:color="auto"/>
                <w:right w:val="none" w:sz="0" w:space="0" w:color="auto"/>
              </w:divBdr>
            </w:div>
            <w:div w:id="18232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4301">
      <w:bodyDiv w:val="1"/>
      <w:marLeft w:val="0"/>
      <w:marRight w:val="0"/>
      <w:marTop w:val="0"/>
      <w:marBottom w:val="0"/>
      <w:divBdr>
        <w:top w:val="none" w:sz="0" w:space="0" w:color="auto"/>
        <w:left w:val="none" w:sz="0" w:space="0" w:color="auto"/>
        <w:bottom w:val="none" w:sz="0" w:space="0" w:color="auto"/>
        <w:right w:val="none" w:sz="0" w:space="0" w:color="auto"/>
      </w:divBdr>
    </w:div>
    <w:div w:id="1041172572">
      <w:bodyDiv w:val="1"/>
      <w:marLeft w:val="0"/>
      <w:marRight w:val="0"/>
      <w:marTop w:val="0"/>
      <w:marBottom w:val="0"/>
      <w:divBdr>
        <w:top w:val="none" w:sz="0" w:space="0" w:color="auto"/>
        <w:left w:val="none" w:sz="0" w:space="0" w:color="auto"/>
        <w:bottom w:val="none" w:sz="0" w:space="0" w:color="auto"/>
        <w:right w:val="none" w:sz="0" w:space="0" w:color="auto"/>
      </w:divBdr>
      <w:divsChild>
        <w:div w:id="613514744">
          <w:marLeft w:val="0"/>
          <w:marRight w:val="0"/>
          <w:marTop w:val="0"/>
          <w:marBottom w:val="0"/>
          <w:divBdr>
            <w:top w:val="none" w:sz="0" w:space="0" w:color="auto"/>
            <w:left w:val="none" w:sz="0" w:space="0" w:color="auto"/>
            <w:bottom w:val="none" w:sz="0" w:space="0" w:color="auto"/>
            <w:right w:val="none" w:sz="0" w:space="0" w:color="auto"/>
          </w:divBdr>
          <w:divsChild>
            <w:div w:id="262080323">
              <w:marLeft w:val="0"/>
              <w:marRight w:val="0"/>
              <w:marTop w:val="0"/>
              <w:marBottom w:val="0"/>
              <w:divBdr>
                <w:top w:val="none" w:sz="0" w:space="0" w:color="auto"/>
                <w:left w:val="none" w:sz="0" w:space="0" w:color="auto"/>
                <w:bottom w:val="none" w:sz="0" w:space="0" w:color="auto"/>
                <w:right w:val="none" w:sz="0" w:space="0" w:color="auto"/>
              </w:divBdr>
              <w:divsChild>
                <w:div w:id="550310910">
                  <w:marLeft w:val="0"/>
                  <w:marRight w:val="0"/>
                  <w:marTop w:val="0"/>
                  <w:marBottom w:val="115"/>
                  <w:divBdr>
                    <w:top w:val="single" w:sz="4" w:space="0" w:color="E1E8DA"/>
                    <w:left w:val="single" w:sz="4" w:space="0" w:color="E1E8DA"/>
                    <w:bottom w:val="single" w:sz="4" w:space="0" w:color="E1E8DA"/>
                    <w:right w:val="single" w:sz="4" w:space="0" w:color="E1E8DA"/>
                  </w:divBdr>
                  <w:divsChild>
                    <w:div w:id="2029716274">
                      <w:marLeft w:val="173"/>
                      <w:marRight w:val="173"/>
                      <w:marTop w:val="115"/>
                      <w:marBottom w:val="173"/>
                      <w:divBdr>
                        <w:top w:val="none" w:sz="0" w:space="0" w:color="auto"/>
                        <w:left w:val="none" w:sz="0" w:space="0" w:color="auto"/>
                        <w:bottom w:val="none" w:sz="0" w:space="0" w:color="auto"/>
                        <w:right w:val="none" w:sz="0" w:space="0" w:color="auto"/>
                      </w:divBdr>
                    </w:div>
                  </w:divsChild>
                </w:div>
              </w:divsChild>
            </w:div>
          </w:divsChild>
        </w:div>
      </w:divsChild>
    </w:div>
    <w:div w:id="1042562257">
      <w:bodyDiv w:val="1"/>
      <w:marLeft w:val="0"/>
      <w:marRight w:val="0"/>
      <w:marTop w:val="0"/>
      <w:marBottom w:val="0"/>
      <w:divBdr>
        <w:top w:val="none" w:sz="0" w:space="0" w:color="auto"/>
        <w:left w:val="none" w:sz="0" w:space="0" w:color="auto"/>
        <w:bottom w:val="none" w:sz="0" w:space="0" w:color="auto"/>
        <w:right w:val="none" w:sz="0" w:space="0" w:color="auto"/>
      </w:divBdr>
    </w:div>
    <w:div w:id="1045256139">
      <w:bodyDiv w:val="1"/>
      <w:marLeft w:val="0"/>
      <w:marRight w:val="0"/>
      <w:marTop w:val="0"/>
      <w:marBottom w:val="0"/>
      <w:divBdr>
        <w:top w:val="none" w:sz="0" w:space="0" w:color="auto"/>
        <w:left w:val="none" w:sz="0" w:space="0" w:color="auto"/>
        <w:bottom w:val="none" w:sz="0" w:space="0" w:color="auto"/>
        <w:right w:val="none" w:sz="0" w:space="0" w:color="auto"/>
      </w:divBdr>
    </w:div>
    <w:div w:id="1046103252">
      <w:bodyDiv w:val="1"/>
      <w:marLeft w:val="0"/>
      <w:marRight w:val="0"/>
      <w:marTop w:val="0"/>
      <w:marBottom w:val="0"/>
      <w:divBdr>
        <w:top w:val="none" w:sz="0" w:space="0" w:color="auto"/>
        <w:left w:val="none" w:sz="0" w:space="0" w:color="auto"/>
        <w:bottom w:val="none" w:sz="0" w:space="0" w:color="auto"/>
        <w:right w:val="none" w:sz="0" w:space="0" w:color="auto"/>
      </w:divBdr>
    </w:div>
    <w:div w:id="1054742748">
      <w:bodyDiv w:val="1"/>
      <w:marLeft w:val="0"/>
      <w:marRight w:val="0"/>
      <w:marTop w:val="0"/>
      <w:marBottom w:val="0"/>
      <w:divBdr>
        <w:top w:val="none" w:sz="0" w:space="0" w:color="auto"/>
        <w:left w:val="none" w:sz="0" w:space="0" w:color="auto"/>
        <w:bottom w:val="none" w:sz="0" w:space="0" w:color="auto"/>
        <w:right w:val="none" w:sz="0" w:space="0" w:color="auto"/>
      </w:divBdr>
    </w:div>
    <w:div w:id="1057165292">
      <w:bodyDiv w:val="1"/>
      <w:marLeft w:val="0"/>
      <w:marRight w:val="0"/>
      <w:marTop w:val="0"/>
      <w:marBottom w:val="0"/>
      <w:divBdr>
        <w:top w:val="none" w:sz="0" w:space="0" w:color="auto"/>
        <w:left w:val="none" w:sz="0" w:space="0" w:color="auto"/>
        <w:bottom w:val="none" w:sz="0" w:space="0" w:color="auto"/>
        <w:right w:val="none" w:sz="0" w:space="0" w:color="auto"/>
      </w:divBdr>
    </w:div>
    <w:div w:id="1062018618">
      <w:bodyDiv w:val="1"/>
      <w:marLeft w:val="0"/>
      <w:marRight w:val="0"/>
      <w:marTop w:val="0"/>
      <w:marBottom w:val="0"/>
      <w:divBdr>
        <w:top w:val="none" w:sz="0" w:space="0" w:color="auto"/>
        <w:left w:val="none" w:sz="0" w:space="0" w:color="auto"/>
        <w:bottom w:val="none" w:sz="0" w:space="0" w:color="auto"/>
        <w:right w:val="none" w:sz="0" w:space="0" w:color="auto"/>
      </w:divBdr>
    </w:div>
    <w:div w:id="1069305140">
      <w:bodyDiv w:val="1"/>
      <w:marLeft w:val="0"/>
      <w:marRight w:val="0"/>
      <w:marTop w:val="0"/>
      <w:marBottom w:val="0"/>
      <w:divBdr>
        <w:top w:val="none" w:sz="0" w:space="0" w:color="auto"/>
        <w:left w:val="none" w:sz="0" w:space="0" w:color="auto"/>
        <w:bottom w:val="none" w:sz="0" w:space="0" w:color="auto"/>
        <w:right w:val="none" w:sz="0" w:space="0" w:color="auto"/>
      </w:divBdr>
    </w:div>
    <w:div w:id="1069497685">
      <w:bodyDiv w:val="1"/>
      <w:marLeft w:val="0"/>
      <w:marRight w:val="0"/>
      <w:marTop w:val="0"/>
      <w:marBottom w:val="0"/>
      <w:divBdr>
        <w:top w:val="none" w:sz="0" w:space="0" w:color="auto"/>
        <w:left w:val="none" w:sz="0" w:space="0" w:color="auto"/>
        <w:bottom w:val="none" w:sz="0" w:space="0" w:color="auto"/>
        <w:right w:val="none" w:sz="0" w:space="0" w:color="auto"/>
      </w:divBdr>
    </w:div>
    <w:div w:id="1079057939">
      <w:bodyDiv w:val="1"/>
      <w:marLeft w:val="0"/>
      <w:marRight w:val="0"/>
      <w:marTop w:val="0"/>
      <w:marBottom w:val="0"/>
      <w:divBdr>
        <w:top w:val="none" w:sz="0" w:space="0" w:color="auto"/>
        <w:left w:val="none" w:sz="0" w:space="0" w:color="auto"/>
        <w:bottom w:val="none" w:sz="0" w:space="0" w:color="auto"/>
        <w:right w:val="none" w:sz="0" w:space="0" w:color="auto"/>
      </w:divBdr>
    </w:div>
    <w:div w:id="1081680475">
      <w:bodyDiv w:val="1"/>
      <w:marLeft w:val="0"/>
      <w:marRight w:val="0"/>
      <w:marTop w:val="0"/>
      <w:marBottom w:val="0"/>
      <w:divBdr>
        <w:top w:val="none" w:sz="0" w:space="0" w:color="auto"/>
        <w:left w:val="none" w:sz="0" w:space="0" w:color="auto"/>
        <w:bottom w:val="none" w:sz="0" w:space="0" w:color="auto"/>
        <w:right w:val="none" w:sz="0" w:space="0" w:color="auto"/>
      </w:divBdr>
    </w:div>
    <w:div w:id="1090547002">
      <w:bodyDiv w:val="1"/>
      <w:marLeft w:val="0"/>
      <w:marRight w:val="0"/>
      <w:marTop w:val="0"/>
      <w:marBottom w:val="0"/>
      <w:divBdr>
        <w:top w:val="none" w:sz="0" w:space="0" w:color="auto"/>
        <w:left w:val="none" w:sz="0" w:space="0" w:color="auto"/>
        <w:bottom w:val="none" w:sz="0" w:space="0" w:color="auto"/>
        <w:right w:val="none" w:sz="0" w:space="0" w:color="auto"/>
      </w:divBdr>
    </w:div>
    <w:div w:id="1092045742">
      <w:bodyDiv w:val="1"/>
      <w:marLeft w:val="0"/>
      <w:marRight w:val="0"/>
      <w:marTop w:val="0"/>
      <w:marBottom w:val="0"/>
      <w:divBdr>
        <w:top w:val="none" w:sz="0" w:space="0" w:color="auto"/>
        <w:left w:val="none" w:sz="0" w:space="0" w:color="auto"/>
        <w:bottom w:val="none" w:sz="0" w:space="0" w:color="auto"/>
        <w:right w:val="none" w:sz="0" w:space="0" w:color="auto"/>
      </w:divBdr>
    </w:div>
    <w:div w:id="1093281498">
      <w:bodyDiv w:val="1"/>
      <w:marLeft w:val="0"/>
      <w:marRight w:val="0"/>
      <w:marTop w:val="0"/>
      <w:marBottom w:val="0"/>
      <w:divBdr>
        <w:top w:val="none" w:sz="0" w:space="0" w:color="auto"/>
        <w:left w:val="none" w:sz="0" w:space="0" w:color="auto"/>
        <w:bottom w:val="none" w:sz="0" w:space="0" w:color="auto"/>
        <w:right w:val="none" w:sz="0" w:space="0" w:color="auto"/>
      </w:divBdr>
    </w:div>
    <w:div w:id="1093669688">
      <w:bodyDiv w:val="1"/>
      <w:marLeft w:val="0"/>
      <w:marRight w:val="0"/>
      <w:marTop w:val="0"/>
      <w:marBottom w:val="0"/>
      <w:divBdr>
        <w:top w:val="none" w:sz="0" w:space="0" w:color="auto"/>
        <w:left w:val="none" w:sz="0" w:space="0" w:color="auto"/>
        <w:bottom w:val="none" w:sz="0" w:space="0" w:color="auto"/>
        <w:right w:val="none" w:sz="0" w:space="0" w:color="auto"/>
      </w:divBdr>
    </w:div>
    <w:div w:id="1098138732">
      <w:bodyDiv w:val="1"/>
      <w:marLeft w:val="0"/>
      <w:marRight w:val="0"/>
      <w:marTop w:val="0"/>
      <w:marBottom w:val="0"/>
      <w:divBdr>
        <w:top w:val="none" w:sz="0" w:space="0" w:color="auto"/>
        <w:left w:val="none" w:sz="0" w:space="0" w:color="auto"/>
        <w:bottom w:val="none" w:sz="0" w:space="0" w:color="auto"/>
        <w:right w:val="none" w:sz="0" w:space="0" w:color="auto"/>
      </w:divBdr>
    </w:div>
    <w:div w:id="1100301457">
      <w:bodyDiv w:val="1"/>
      <w:marLeft w:val="0"/>
      <w:marRight w:val="0"/>
      <w:marTop w:val="0"/>
      <w:marBottom w:val="0"/>
      <w:divBdr>
        <w:top w:val="none" w:sz="0" w:space="0" w:color="auto"/>
        <w:left w:val="none" w:sz="0" w:space="0" w:color="auto"/>
        <w:bottom w:val="none" w:sz="0" w:space="0" w:color="auto"/>
        <w:right w:val="none" w:sz="0" w:space="0" w:color="auto"/>
      </w:divBdr>
      <w:divsChild>
        <w:div w:id="1933276063">
          <w:marLeft w:val="0"/>
          <w:marRight w:val="0"/>
          <w:marTop w:val="0"/>
          <w:marBottom w:val="0"/>
          <w:divBdr>
            <w:top w:val="none" w:sz="0" w:space="0" w:color="auto"/>
            <w:left w:val="none" w:sz="0" w:space="0" w:color="auto"/>
            <w:bottom w:val="none" w:sz="0" w:space="0" w:color="auto"/>
            <w:right w:val="none" w:sz="0" w:space="0" w:color="auto"/>
          </w:divBdr>
          <w:divsChild>
            <w:div w:id="778061415">
              <w:marLeft w:val="0"/>
              <w:marRight w:val="0"/>
              <w:marTop w:val="0"/>
              <w:marBottom w:val="0"/>
              <w:divBdr>
                <w:top w:val="none" w:sz="0" w:space="0" w:color="auto"/>
                <w:left w:val="none" w:sz="0" w:space="0" w:color="auto"/>
                <w:bottom w:val="none" w:sz="0" w:space="0" w:color="auto"/>
                <w:right w:val="none" w:sz="0" w:space="0" w:color="auto"/>
              </w:divBdr>
              <w:divsChild>
                <w:div w:id="1098209414">
                  <w:marLeft w:val="184"/>
                  <w:marRight w:val="0"/>
                  <w:marTop w:val="0"/>
                  <w:marBottom w:val="0"/>
                  <w:divBdr>
                    <w:top w:val="none" w:sz="0" w:space="0" w:color="auto"/>
                    <w:left w:val="none" w:sz="0" w:space="0" w:color="auto"/>
                    <w:bottom w:val="none" w:sz="0" w:space="0" w:color="auto"/>
                    <w:right w:val="none" w:sz="0" w:space="0" w:color="auto"/>
                  </w:divBdr>
                  <w:divsChild>
                    <w:div w:id="791749936">
                      <w:marLeft w:val="0"/>
                      <w:marRight w:val="0"/>
                      <w:marTop w:val="0"/>
                      <w:marBottom w:val="0"/>
                      <w:divBdr>
                        <w:top w:val="none" w:sz="0" w:space="0" w:color="auto"/>
                        <w:left w:val="none" w:sz="0" w:space="0" w:color="auto"/>
                        <w:bottom w:val="none" w:sz="0" w:space="0" w:color="auto"/>
                        <w:right w:val="none" w:sz="0" w:space="0" w:color="auto"/>
                      </w:divBdr>
                      <w:divsChild>
                        <w:div w:id="6100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723582">
      <w:bodyDiv w:val="1"/>
      <w:marLeft w:val="0"/>
      <w:marRight w:val="0"/>
      <w:marTop w:val="0"/>
      <w:marBottom w:val="0"/>
      <w:divBdr>
        <w:top w:val="none" w:sz="0" w:space="0" w:color="auto"/>
        <w:left w:val="none" w:sz="0" w:space="0" w:color="auto"/>
        <w:bottom w:val="none" w:sz="0" w:space="0" w:color="auto"/>
        <w:right w:val="none" w:sz="0" w:space="0" w:color="auto"/>
      </w:divBdr>
    </w:div>
    <w:div w:id="1103378343">
      <w:bodyDiv w:val="1"/>
      <w:marLeft w:val="0"/>
      <w:marRight w:val="0"/>
      <w:marTop w:val="0"/>
      <w:marBottom w:val="0"/>
      <w:divBdr>
        <w:top w:val="none" w:sz="0" w:space="0" w:color="auto"/>
        <w:left w:val="none" w:sz="0" w:space="0" w:color="auto"/>
        <w:bottom w:val="none" w:sz="0" w:space="0" w:color="auto"/>
        <w:right w:val="none" w:sz="0" w:space="0" w:color="auto"/>
      </w:divBdr>
    </w:div>
    <w:div w:id="1103960611">
      <w:bodyDiv w:val="1"/>
      <w:marLeft w:val="0"/>
      <w:marRight w:val="0"/>
      <w:marTop w:val="0"/>
      <w:marBottom w:val="0"/>
      <w:divBdr>
        <w:top w:val="none" w:sz="0" w:space="0" w:color="auto"/>
        <w:left w:val="none" w:sz="0" w:space="0" w:color="auto"/>
        <w:bottom w:val="none" w:sz="0" w:space="0" w:color="auto"/>
        <w:right w:val="none" w:sz="0" w:space="0" w:color="auto"/>
      </w:divBdr>
      <w:divsChild>
        <w:div w:id="374500691">
          <w:marLeft w:val="0"/>
          <w:marRight w:val="0"/>
          <w:marTop w:val="0"/>
          <w:marBottom w:val="0"/>
          <w:divBdr>
            <w:top w:val="none" w:sz="0" w:space="0" w:color="auto"/>
            <w:left w:val="none" w:sz="0" w:space="0" w:color="auto"/>
            <w:bottom w:val="none" w:sz="0" w:space="0" w:color="auto"/>
            <w:right w:val="none" w:sz="0" w:space="0" w:color="auto"/>
          </w:divBdr>
          <w:divsChild>
            <w:div w:id="6602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601">
      <w:bodyDiv w:val="1"/>
      <w:marLeft w:val="0"/>
      <w:marRight w:val="0"/>
      <w:marTop w:val="0"/>
      <w:marBottom w:val="0"/>
      <w:divBdr>
        <w:top w:val="none" w:sz="0" w:space="0" w:color="auto"/>
        <w:left w:val="none" w:sz="0" w:space="0" w:color="auto"/>
        <w:bottom w:val="none" w:sz="0" w:space="0" w:color="auto"/>
        <w:right w:val="none" w:sz="0" w:space="0" w:color="auto"/>
      </w:divBdr>
    </w:div>
    <w:div w:id="1109472960">
      <w:bodyDiv w:val="1"/>
      <w:marLeft w:val="0"/>
      <w:marRight w:val="0"/>
      <w:marTop w:val="0"/>
      <w:marBottom w:val="0"/>
      <w:divBdr>
        <w:top w:val="none" w:sz="0" w:space="0" w:color="auto"/>
        <w:left w:val="none" w:sz="0" w:space="0" w:color="auto"/>
        <w:bottom w:val="none" w:sz="0" w:space="0" w:color="auto"/>
        <w:right w:val="none" w:sz="0" w:space="0" w:color="auto"/>
      </w:divBdr>
    </w:div>
    <w:div w:id="1109813471">
      <w:bodyDiv w:val="1"/>
      <w:marLeft w:val="0"/>
      <w:marRight w:val="0"/>
      <w:marTop w:val="0"/>
      <w:marBottom w:val="0"/>
      <w:divBdr>
        <w:top w:val="none" w:sz="0" w:space="0" w:color="auto"/>
        <w:left w:val="none" w:sz="0" w:space="0" w:color="auto"/>
        <w:bottom w:val="none" w:sz="0" w:space="0" w:color="auto"/>
        <w:right w:val="none" w:sz="0" w:space="0" w:color="auto"/>
      </w:divBdr>
    </w:div>
    <w:div w:id="1110129461">
      <w:bodyDiv w:val="1"/>
      <w:marLeft w:val="0"/>
      <w:marRight w:val="0"/>
      <w:marTop w:val="0"/>
      <w:marBottom w:val="0"/>
      <w:divBdr>
        <w:top w:val="none" w:sz="0" w:space="0" w:color="auto"/>
        <w:left w:val="none" w:sz="0" w:space="0" w:color="auto"/>
        <w:bottom w:val="none" w:sz="0" w:space="0" w:color="auto"/>
        <w:right w:val="none" w:sz="0" w:space="0" w:color="auto"/>
      </w:divBdr>
    </w:div>
    <w:div w:id="1110932664">
      <w:bodyDiv w:val="1"/>
      <w:marLeft w:val="0"/>
      <w:marRight w:val="0"/>
      <w:marTop w:val="0"/>
      <w:marBottom w:val="0"/>
      <w:divBdr>
        <w:top w:val="none" w:sz="0" w:space="0" w:color="auto"/>
        <w:left w:val="none" w:sz="0" w:space="0" w:color="auto"/>
        <w:bottom w:val="none" w:sz="0" w:space="0" w:color="auto"/>
        <w:right w:val="none" w:sz="0" w:space="0" w:color="auto"/>
      </w:divBdr>
      <w:divsChild>
        <w:div w:id="316229732">
          <w:marLeft w:val="0"/>
          <w:marRight w:val="0"/>
          <w:marTop w:val="0"/>
          <w:marBottom w:val="0"/>
          <w:divBdr>
            <w:top w:val="none" w:sz="0" w:space="0" w:color="auto"/>
            <w:left w:val="none" w:sz="0" w:space="0" w:color="auto"/>
            <w:bottom w:val="none" w:sz="0" w:space="0" w:color="auto"/>
            <w:right w:val="single" w:sz="48" w:space="0" w:color="FFFFFF"/>
          </w:divBdr>
          <w:divsChild>
            <w:div w:id="1343898302">
              <w:marLeft w:val="0"/>
              <w:marRight w:val="0"/>
              <w:marTop w:val="0"/>
              <w:marBottom w:val="0"/>
              <w:divBdr>
                <w:top w:val="none" w:sz="0" w:space="0" w:color="auto"/>
                <w:left w:val="none" w:sz="0" w:space="0" w:color="auto"/>
                <w:bottom w:val="none" w:sz="0" w:space="0" w:color="auto"/>
                <w:right w:val="none" w:sz="0" w:space="0" w:color="auto"/>
              </w:divBdr>
              <w:divsChild>
                <w:div w:id="1276401826">
                  <w:marLeft w:val="0"/>
                  <w:marRight w:val="0"/>
                  <w:marTop w:val="300"/>
                  <w:marBottom w:val="300"/>
                  <w:divBdr>
                    <w:top w:val="none" w:sz="0" w:space="0" w:color="auto"/>
                    <w:left w:val="none" w:sz="0" w:space="0" w:color="auto"/>
                    <w:bottom w:val="none" w:sz="0" w:space="0" w:color="auto"/>
                    <w:right w:val="single" w:sz="6" w:space="0" w:color="DFDEDE"/>
                  </w:divBdr>
                  <w:divsChild>
                    <w:div w:id="1773092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113549008">
      <w:bodyDiv w:val="1"/>
      <w:marLeft w:val="0"/>
      <w:marRight w:val="0"/>
      <w:marTop w:val="0"/>
      <w:marBottom w:val="0"/>
      <w:divBdr>
        <w:top w:val="none" w:sz="0" w:space="0" w:color="auto"/>
        <w:left w:val="none" w:sz="0" w:space="0" w:color="auto"/>
        <w:bottom w:val="none" w:sz="0" w:space="0" w:color="auto"/>
        <w:right w:val="none" w:sz="0" w:space="0" w:color="auto"/>
      </w:divBdr>
    </w:div>
    <w:div w:id="1114787272">
      <w:bodyDiv w:val="1"/>
      <w:marLeft w:val="0"/>
      <w:marRight w:val="0"/>
      <w:marTop w:val="0"/>
      <w:marBottom w:val="0"/>
      <w:divBdr>
        <w:top w:val="none" w:sz="0" w:space="0" w:color="auto"/>
        <w:left w:val="none" w:sz="0" w:space="0" w:color="auto"/>
        <w:bottom w:val="none" w:sz="0" w:space="0" w:color="auto"/>
        <w:right w:val="none" w:sz="0" w:space="0" w:color="auto"/>
      </w:divBdr>
    </w:div>
    <w:div w:id="1116949377">
      <w:bodyDiv w:val="1"/>
      <w:marLeft w:val="0"/>
      <w:marRight w:val="0"/>
      <w:marTop w:val="0"/>
      <w:marBottom w:val="0"/>
      <w:divBdr>
        <w:top w:val="none" w:sz="0" w:space="0" w:color="auto"/>
        <w:left w:val="none" w:sz="0" w:space="0" w:color="auto"/>
        <w:bottom w:val="none" w:sz="0" w:space="0" w:color="auto"/>
        <w:right w:val="none" w:sz="0" w:space="0" w:color="auto"/>
      </w:divBdr>
    </w:div>
    <w:div w:id="1118716808">
      <w:bodyDiv w:val="1"/>
      <w:marLeft w:val="0"/>
      <w:marRight w:val="0"/>
      <w:marTop w:val="0"/>
      <w:marBottom w:val="0"/>
      <w:divBdr>
        <w:top w:val="none" w:sz="0" w:space="0" w:color="auto"/>
        <w:left w:val="none" w:sz="0" w:space="0" w:color="auto"/>
        <w:bottom w:val="none" w:sz="0" w:space="0" w:color="auto"/>
        <w:right w:val="none" w:sz="0" w:space="0" w:color="auto"/>
      </w:divBdr>
    </w:div>
    <w:div w:id="1120345767">
      <w:bodyDiv w:val="1"/>
      <w:marLeft w:val="0"/>
      <w:marRight w:val="0"/>
      <w:marTop w:val="0"/>
      <w:marBottom w:val="0"/>
      <w:divBdr>
        <w:top w:val="none" w:sz="0" w:space="0" w:color="auto"/>
        <w:left w:val="none" w:sz="0" w:space="0" w:color="auto"/>
        <w:bottom w:val="none" w:sz="0" w:space="0" w:color="auto"/>
        <w:right w:val="none" w:sz="0" w:space="0" w:color="auto"/>
      </w:divBdr>
    </w:div>
    <w:div w:id="1126505070">
      <w:bodyDiv w:val="1"/>
      <w:marLeft w:val="0"/>
      <w:marRight w:val="0"/>
      <w:marTop w:val="0"/>
      <w:marBottom w:val="0"/>
      <w:divBdr>
        <w:top w:val="none" w:sz="0" w:space="0" w:color="auto"/>
        <w:left w:val="none" w:sz="0" w:space="0" w:color="auto"/>
        <w:bottom w:val="none" w:sz="0" w:space="0" w:color="auto"/>
        <w:right w:val="none" w:sz="0" w:space="0" w:color="auto"/>
      </w:divBdr>
    </w:div>
    <w:div w:id="1130512921">
      <w:bodyDiv w:val="1"/>
      <w:marLeft w:val="0"/>
      <w:marRight w:val="0"/>
      <w:marTop w:val="0"/>
      <w:marBottom w:val="0"/>
      <w:divBdr>
        <w:top w:val="none" w:sz="0" w:space="0" w:color="auto"/>
        <w:left w:val="none" w:sz="0" w:space="0" w:color="auto"/>
        <w:bottom w:val="none" w:sz="0" w:space="0" w:color="auto"/>
        <w:right w:val="none" w:sz="0" w:space="0" w:color="auto"/>
      </w:divBdr>
      <w:divsChild>
        <w:div w:id="97991846">
          <w:marLeft w:val="0"/>
          <w:marRight w:val="0"/>
          <w:marTop w:val="0"/>
          <w:marBottom w:val="0"/>
          <w:divBdr>
            <w:top w:val="none" w:sz="0" w:space="0" w:color="auto"/>
            <w:left w:val="none" w:sz="0" w:space="0" w:color="auto"/>
            <w:bottom w:val="none" w:sz="0" w:space="0" w:color="auto"/>
            <w:right w:val="none" w:sz="0" w:space="0" w:color="auto"/>
          </w:divBdr>
          <w:divsChild>
            <w:div w:id="1197474216">
              <w:marLeft w:val="0"/>
              <w:marRight w:val="0"/>
              <w:marTop w:val="0"/>
              <w:marBottom w:val="0"/>
              <w:divBdr>
                <w:top w:val="none" w:sz="0" w:space="0" w:color="auto"/>
                <w:left w:val="none" w:sz="0" w:space="0" w:color="auto"/>
                <w:bottom w:val="none" w:sz="0" w:space="0" w:color="auto"/>
                <w:right w:val="none" w:sz="0" w:space="0" w:color="auto"/>
              </w:divBdr>
              <w:divsChild>
                <w:div w:id="1589843968">
                  <w:marLeft w:val="0"/>
                  <w:marRight w:val="0"/>
                  <w:marTop w:val="0"/>
                  <w:marBottom w:val="0"/>
                  <w:divBdr>
                    <w:top w:val="none" w:sz="0" w:space="0" w:color="auto"/>
                    <w:left w:val="none" w:sz="0" w:space="0" w:color="auto"/>
                    <w:bottom w:val="none" w:sz="0" w:space="0" w:color="auto"/>
                    <w:right w:val="none" w:sz="0" w:space="0" w:color="auto"/>
                  </w:divBdr>
                  <w:divsChild>
                    <w:div w:id="2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953246">
      <w:bodyDiv w:val="1"/>
      <w:marLeft w:val="0"/>
      <w:marRight w:val="0"/>
      <w:marTop w:val="0"/>
      <w:marBottom w:val="0"/>
      <w:divBdr>
        <w:top w:val="none" w:sz="0" w:space="0" w:color="auto"/>
        <w:left w:val="none" w:sz="0" w:space="0" w:color="auto"/>
        <w:bottom w:val="none" w:sz="0" w:space="0" w:color="auto"/>
        <w:right w:val="none" w:sz="0" w:space="0" w:color="auto"/>
      </w:divBdr>
    </w:div>
    <w:div w:id="1145782832">
      <w:bodyDiv w:val="1"/>
      <w:marLeft w:val="0"/>
      <w:marRight w:val="0"/>
      <w:marTop w:val="0"/>
      <w:marBottom w:val="0"/>
      <w:divBdr>
        <w:top w:val="none" w:sz="0" w:space="0" w:color="auto"/>
        <w:left w:val="none" w:sz="0" w:space="0" w:color="auto"/>
        <w:bottom w:val="none" w:sz="0" w:space="0" w:color="auto"/>
        <w:right w:val="none" w:sz="0" w:space="0" w:color="auto"/>
      </w:divBdr>
    </w:div>
    <w:div w:id="1146892815">
      <w:bodyDiv w:val="1"/>
      <w:marLeft w:val="0"/>
      <w:marRight w:val="0"/>
      <w:marTop w:val="0"/>
      <w:marBottom w:val="0"/>
      <w:divBdr>
        <w:top w:val="none" w:sz="0" w:space="0" w:color="auto"/>
        <w:left w:val="none" w:sz="0" w:space="0" w:color="auto"/>
        <w:bottom w:val="none" w:sz="0" w:space="0" w:color="auto"/>
        <w:right w:val="none" w:sz="0" w:space="0" w:color="auto"/>
      </w:divBdr>
    </w:div>
    <w:div w:id="1147940189">
      <w:bodyDiv w:val="1"/>
      <w:marLeft w:val="0"/>
      <w:marRight w:val="0"/>
      <w:marTop w:val="0"/>
      <w:marBottom w:val="0"/>
      <w:divBdr>
        <w:top w:val="none" w:sz="0" w:space="0" w:color="auto"/>
        <w:left w:val="none" w:sz="0" w:space="0" w:color="auto"/>
        <w:bottom w:val="none" w:sz="0" w:space="0" w:color="auto"/>
        <w:right w:val="none" w:sz="0" w:space="0" w:color="auto"/>
      </w:divBdr>
    </w:div>
    <w:div w:id="1154685689">
      <w:bodyDiv w:val="1"/>
      <w:marLeft w:val="0"/>
      <w:marRight w:val="0"/>
      <w:marTop w:val="0"/>
      <w:marBottom w:val="0"/>
      <w:divBdr>
        <w:top w:val="none" w:sz="0" w:space="0" w:color="auto"/>
        <w:left w:val="none" w:sz="0" w:space="0" w:color="auto"/>
        <w:bottom w:val="none" w:sz="0" w:space="0" w:color="auto"/>
        <w:right w:val="none" w:sz="0" w:space="0" w:color="auto"/>
      </w:divBdr>
    </w:div>
    <w:div w:id="1156842741">
      <w:bodyDiv w:val="1"/>
      <w:marLeft w:val="0"/>
      <w:marRight w:val="0"/>
      <w:marTop w:val="0"/>
      <w:marBottom w:val="0"/>
      <w:divBdr>
        <w:top w:val="none" w:sz="0" w:space="0" w:color="auto"/>
        <w:left w:val="none" w:sz="0" w:space="0" w:color="auto"/>
        <w:bottom w:val="none" w:sz="0" w:space="0" w:color="auto"/>
        <w:right w:val="none" w:sz="0" w:space="0" w:color="auto"/>
      </w:divBdr>
    </w:div>
    <w:div w:id="1157502189">
      <w:bodyDiv w:val="1"/>
      <w:marLeft w:val="0"/>
      <w:marRight w:val="0"/>
      <w:marTop w:val="0"/>
      <w:marBottom w:val="0"/>
      <w:divBdr>
        <w:top w:val="none" w:sz="0" w:space="0" w:color="auto"/>
        <w:left w:val="none" w:sz="0" w:space="0" w:color="auto"/>
        <w:bottom w:val="none" w:sz="0" w:space="0" w:color="auto"/>
        <w:right w:val="none" w:sz="0" w:space="0" w:color="auto"/>
      </w:divBdr>
    </w:div>
    <w:div w:id="1159275145">
      <w:bodyDiv w:val="1"/>
      <w:marLeft w:val="0"/>
      <w:marRight w:val="0"/>
      <w:marTop w:val="0"/>
      <w:marBottom w:val="0"/>
      <w:divBdr>
        <w:top w:val="none" w:sz="0" w:space="0" w:color="auto"/>
        <w:left w:val="none" w:sz="0" w:space="0" w:color="auto"/>
        <w:bottom w:val="none" w:sz="0" w:space="0" w:color="auto"/>
        <w:right w:val="none" w:sz="0" w:space="0" w:color="auto"/>
      </w:divBdr>
    </w:div>
    <w:div w:id="1161120754">
      <w:bodyDiv w:val="1"/>
      <w:marLeft w:val="0"/>
      <w:marRight w:val="0"/>
      <w:marTop w:val="0"/>
      <w:marBottom w:val="0"/>
      <w:divBdr>
        <w:top w:val="none" w:sz="0" w:space="0" w:color="auto"/>
        <w:left w:val="none" w:sz="0" w:space="0" w:color="auto"/>
        <w:bottom w:val="none" w:sz="0" w:space="0" w:color="auto"/>
        <w:right w:val="none" w:sz="0" w:space="0" w:color="auto"/>
      </w:divBdr>
    </w:div>
    <w:div w:id="1161694507">
      <w:bodyDiv w:val="1"/>
      <w:marLeft w:val="0"/>
      <w:marRight w:val="0"/>
      <w:marTop w:val="0"/>
      <w:marBottom w:val="0"/>
      <w:divBdr>
        <w:top w:val="none" w:sz="0" w:space="0" w:color="auto"/>
        <w:left w:val="none" w:sz="0" w:space="0" w:color="auto"/>
        <w:bottom w:val="none" w:sz="0" w:space="0" w:color="auto"/>
        <w:right w:val="none" w:sz="0" w:space="0" w:color="auto"/>
      </w:divBdr>
    </w:div>
    <w:div w:id="1168593165">
      <w:bodyDiv w:val="1"/>
      <w:marLeft w:val="0"/>
      <w:marRight w:val="0"/>
      <w:marTop w:val="0"/>
      <w:marBottom w:val="0"/>
      <w:divBdr>
        <w:top w:val="none" w:sz="0" w:space="0" w:color="auto"/>
        <w:left w:val="none" w:sz="0" w:space="0" w:color="auto"/>
        <w:bottom w:val="none" w:sz="0" w:space="0" w:color="auto"/>
        <w:right w:val="none" w:sz="0" w:space="0" w:color="auto"/>
      </w:divBdr>
    </w:div>
    <w:div w:id="1170410339">
      <w:bodyDiv w:val="1"/>
      <w:marLeft w:val="0"/>
      <w:marRight w:val="0"/>
      <w:marTop w:val="0"/>
      <w:marBottom w:val="0"/>
      <w:divBdr>
        <w:top w:val="none" w:sz="0" w:space="0" w:color="auto"/>
        <w:left w:val="none" w:sz="0" w:space="0" w:color="auto"/>
        <w:bottom w:val="none" w:sz="0" w:space="0" w:color="auto"/>
        <w:right w:val="none" w:sz="0" w:space="0" w:color="auto"/>
      </w:divBdr>
    </w:div>
    <w:div w:id="1173497215">
      <w:bodyDiv w:val="1"/>
      <w:marLeft w:val="0"/>
      <w:marRight w:val="0"/>
      <w:marTop w:val="0"/>
      <w:marBottom w:val="0"/>
      <w:divBdr>
        <w:top w:val="none" w:sz="0" w:space="0" w:color="auto"/>
        <w:left w:val="none" w:sz="0" w:space="0" w:color="auto"/>
        <w:bottom w:val="none" w:sz="0" w:space="0" w:color="auto"/>
        <w:right w:val="none" w:sz="0" w:space="0" w:color="auto"/>
      </w:divBdr>
    </w:div>
    <w:div w:id="1173764112">
      <w:bodyDiv w:val="1"/>
      <w:marLeft w:val="0"/>
      <w:marRight w:val="0"/>
      <w:marTop w:val="0"/>
      <w:marBottom w:val="0"/>
      <w:divBdr>
        <w:top w:val="none" w:sz="0" w:space="0" w:color="auto"/>
        <w:left w:val="none" w:sz="0" w:space="0" w:color="auto"/>
        <w:bottom w:val="none" w:sz="0" w:space="0" w:color="auto"/>
        <w:right w:val="none" w:sz="0" w:space="0" w:color="auto"/>
      </w:divBdr>
    </w:div>
    <w:div w:id="1174295303">
      <w:bodyDiv w:val="1"/>
      <w:marLeft w:val="0"/>
      <w:marRight w:val="0"/>
      <w:marTop w:val="0"/>
      <w:marBottom w:val="0"/>
      <w:divBdr>
        <w:top w:val="none" w:sz="0" w:space="0" w:color="auto"/>
        <w:left w:val="none" w:sz="0" w:space="0" w:color="auto"/>
        <w:bottom w:val="none" w:sz="0" w:space="0" w:color="auto"/>
        <w:right w:val="none" w:sz="0" w:space="0" w:color="auto"/>
      </w:divBdr>
    </w:div>
    <w:div w:id="1181553466">
      <w:bodyDiv w:val="1"/>
      <w:marLeft w:val="0"/>
      <w:marRight w:val="0"/>
      <w:marTop w:val="0"/>
      <w:marBottom w:val="0"/>
      <w:divBdr>
        <w:top w:val="none" w:sz="0" w:space="0" w:color="auto"/>
        <w:left w:val="none" w:sz="0" w:space="0" w:color="auto"/>
        <w:bottom w:val="none" w:sz="0" w:space="0" w:color="auto"/>
        <w:right w:val="none" w:sz="0" w:space="0" w:color="auto"/>
      </w:divBdr>
    </w:div>
    <w:div w:id="1182861052">
      <w:bodyDiv w:val="1"/>
      <w:marLeft w:val="0"/>
      <w:marRight w:val="0"/>
      <w:marTop w:val="0"/>
      <w:marBottom w:val="0"/>
      <w:divBdr>
        <w:top w:val="none" w:sz="0" w:space="0" w:color="auto"/>
        <w:left w:val="none" w:sz="0" w:space="0" w:color="auto"/>
        <w:bottom w:val="none" w:sz="0" w:space="0" w:color="auto"/>
        <w:right w:val="none" w:sz="0" w:space="0" w:color="auto"/>
      </w:divBdr>
    </w:div>
    <w:div w:id="1183127817">
      <w:bodyDiv w:val="1"/>
      <w:marLeft w:val="0"/>
      <w:marRight w:val="0"/>
      <w:marTop w:val="0"/>
      <w:marBottom w:val="0"/>
      <w:divBdr>
        <w:top w:val="none" w:sz="0" w:space="0" w:color="auto"/>
        <w:left w:val="none" w:sz="0" w:space="0" w:color="auto"/>
        <w:bottom w:val="none" w:sz="0" w:space="0" w:color="auto"/>
        <w:right w:val="none" w:sz="0" w:space="0" w:color="auto"/>
      </w:divBdr>
    </w:div>
    <w:div w:id="1183207711">
      <w:bodyDiv w:val="1"/>
      <w:marLeft w:val="0"/>
      <w:marRight w:val="0"/>
      <w:marTop w:val="0"/>
      <w:marBottom w:val="0"/>
      <w:divBdr>
        <w:top w:val="none" w:sz="0" w:space="0" w:color="auto"/>
        <w:left w:val="none" w:sz="0" w:space="0" w:color="auto"/>
        <w:bottom w:val="none" w:sz="0" w:space="0" w:color="auto"/>
        <w:right w:val="none" w:sz="0" w:space="0" w:color="auto"/>
      </w:divBdr>
    </w:div>
    <w:div w:id="1183514707">
      <w:bodyDiv w:val="1"/>
      <w:marLeft w:val="0"/>
      <w:marRight w:val="0"/>
      <w:marTop w:val="0"/>
      <w:marBottom w:val="0"/>
      <w:divBdr>
        <w:top w:val="none" w:sz="0" w:space="0" w:color="auto"/>
        <w:left w:val="none" w:sz="0" w:space="0" w:color="auto"/>
        <w:bottom w:val="none" w:sz="0" w:space="0" w:color="auto"/>
        <w:right w:val="none" w:sz="0" w:space="0" w:color="auto"/>
      </w:divBdr>
    </w:div>
    <w:div w:id="1186364240">
      <w:bodyDiv w:val="1"/>
      <w:marLeft w:val="0"/>
      <w:marRight w:val="0"/>
      <w:marTop w:val="0"/>
      <w:marBottom w:val="0"/>
      <w:divBdr>
        <w:top w:val="none" w:sz="0" w:space="0" w:color="auto"/>
        <w:left w:val="none" w:sz="0" w:space="0" w:color="auto"/>
        <w:bottom w:val="none" w:sz="0" w:space="0" w:color="auto"/>
        <w:right w:val="none" w:sz="0" w:space="0" w:color="auto"/>
      </w:divBdr>
    </w:div>
    <w:div w:id="1187521446">
      <w:bodyDiv w:val="1"/>
      <w:marLeft w:val="0"/>
      <w:marRight w:val="0"/>
      <w:marTop w:val="0"/>
      <w:marBottom w:val="0"/>
      <w:divBdr>
        <w:top w:val="none" w:sz="0" w:space="0" w:color="auto"/>
        <w:left w:val="none" w:sz="0" w:space="0" w:color="auto"/>
        <w:bottom w:val="none" w:sz="0" w:space="0" w:color="auto"/>
        <w:right w:val="none" w:sz="0" w:space="0" w:color="auto"/>
      </w:divBdr>
    </w:div>
    <w:div w:id="1187598264">
      <w:bodyDiv w:val="1"/>
      <w:marLeft w:val="0"/>
      <w:marRight w:val="0"/>
      <w:marTop w:val="0"/>
      <w:marBottom w:val="0"/>
      <w:divBdr>
        <w:top w:val="none" w:sz="0" w:space="0" w:color="auto"/>
        <w:left w:val="none" w:sz="0" w:space="0" w:color="auto"/>
        <w:bottom w:val="none" w:sz="0" w:space="0" w:color="auto"/>
        <w:right w:val="none" w:sz="0" w:space="0" w:color="auto"/>
      </w:divBdr>
    </w:div>
    <w:div w:id="1190528426">
      <w:bodyDiv w:val="1"/>
      <w:marLeft w:val="0"/>
      <w:marRight w:val="0"/>
      <w:marTop w:val="0"/>
      <w:marBottom w:val="0"/>
      <w:divBdr>
        <w:top w:val="none" w:sz="0" w:space="0" w:color="auto"/>
        <w:left w:val="none" w:sz="0" w:space="0" w:color="auto"/>
        <w:bottom w:val="none" w:sz="0" w:space="0" w:color="auto"/>
        <w:right w:val="none" w:sz="0" w:space="0" w:color="auto"/>
      </w:divBdr>
    </w:div>
    <w:div w:id="1191145020">
      <w:bodyDiv w:val="1"/>
      <w:marLeft w:val="0"/>
      <w:marRight w:val="0"/>
      <w:marTop w:val="0"/>
      <w:marBottom w:val="0"/>
      <w:divBdr>
        <w:top w:val="none" w:sz="0" w:space="0" w:color="auto"/>
        <w:left w:val="none" w:sz="0" w:space="0" w:color="auto"/>
        <w:bottom w:val="none" w:sz="0" w:space="0" w:color="auto"/>
        <w:right w:val="none" w:sz="0" w:space="0" w:color="auto"/>
      </w:divBdr>
    </w:div>
    <w:div w:id="1191725105">
      <w:bodyDiv w:val="1"/>
      <w:marLeft w:val="0"/>
      <w:marRight w:val="0"/>
      <w:marTop w:val="0"/>
      <w:marBottom w:val="0"/>
      <w:divBdr>
        <w:top w:val="none" w:sz="0" w:space="0" w:color="auto"/>
        <w:left w:val="none" w:sz="0" w:space="0" w:color="auto"/>
        <w:bottom w:val="none" w:sz="0" w:space="0" w:color="auto"/>
        <w:right w:val="none" w:sz="0" w:space="0" w:color="auto"/>
      </w:divBdr>
    </w:div>
    <w:div w:id="1193422042">
      <w:bodyDiv w:val="1"/>
      <w:marLeft w:val="0"/>
      <w:marRight w:val="0"/>
      <w:marTop w:val="0"/>
      <w:marBottom w:val="0"/>
      <w:divBdr>
        <w:top w:val="none" w:sz="0" w:space="0" w:color="auto"/>
        <w:left w:val="none" w:sz="0" w:space="0" w:color="auto"/>
        <w:bottom w:val="none" w:sz="0" w:space="0" w:color="auto"/>
        <w:right w:val="none" w:sz="0" w:space="0" w:color="auto"/>
      </w:divBdr>
    </w:div>
    <w:div w:id="1193615454">
      <w:bodyDiv w:val="1"/>
      <w:marLeft w:val="0"/>
      <w:marRight w:val="0"/>
      <w:marTop w:val="0"/>
      <w:marBottom w:val="0"/>
      <w:divBdr>
        <w:top w:val="none" w:sz="0" w:space="0" w:color="auto"/>
        <w:left w:val="none" w:sz="0" w:space="0" w:color="auto"/>
        <w:bottom w:val="none" w:sz="0" w:space="0" w:color="auto"/>
        <w:right w:val="none" w:sz="0" w:space="0" w:color="auto"/>
      </w:divBdr>
    </w:div>
    <w:div w:id="1195079068">
      <w:bodyDiv w:val="1"/>
      <w:marLeft w:val="0"/>
      <w:marRight w:val="0"/>
      <w:marTop w:val="0"/>
      <w:marBottom w:val="0"/>
      <w:divBdr>
        <w:top w:val="none" w:sz="0" w:space="0" w:color="auto"/>
        <w:left w:val="none" w:sz="0" w:space="0" w:color="auto"/>
        <w:bottom w:val="none" w:sz="0" w:space="0" w:color="auto"/>
        <w:right w:val="none" w:sz="0" w:space="0" w:color="auto"/>
      </w:divBdr>
    </w:div>
    <w:div w:id="1195115870">
      <w:bodyDiv w:val="1"/>
      <w:marLeft w:val="0"/>
      <w:marRight w:val="0"/>
      <w:marTop w:val="0"/>
      <w:marBottom w:val="0"/>
      <w:divBdr>
        <w:top w:val="none" w:sz="0" w:space="0" w:color="auto"/>
        <w:left w:val="none" w:sz="0" w:space="0" w:color="auto"/>
        <w:bottom w:val="none" w:sz="0" w:space="0" w:color="auto"/>
        <w:right w:val="none" w:sz="0" w:space="0" w:color="auto"/>
      </w:divBdr>
    </w:div>
    <w:div w:id="1195733157">
      <w:bodyDiv w:val="1"/>
      <w:marLeft w:val="0"/>
      <w:marRight w:val="0"/>
      <w:marTop w:val="0"/>
      <w:marBottom w:val="0"/>
      <w:divBdr>
        <w:top w:val="none" w:sz="0" w:space="0" w:color="auto"/>
        <w:left w:val="none" w:sz="0" w:space="0" w:color="auto"/>
        <w:bottom w:val="none" w:sz="0" w:space="0" w:color="auto"/>
        <w:right w:val="none" w:sz="0" w:space="0" w:color="auto"/>
      </w:divBdr>
    </w:div>
    <w:div w:id="1196311626">
      <w:bodyDiv w:val="1"/>
      <w:marLeft w:val="0"/>
      <w:marRight w:val="0"/>
      <w:marTop w:val="0"/>
      <w:marBottom w:val="0"/>
      <w:divBdr>
        <w:top w:val="none" w:sz="0" w:space="0" w:color="auto"/>
        <w:left w:val="none" w:sz="0" w:space="0" w:color="auto"/>
        <w:bottom w:val="none" w:sz="0" w:space="0" w:color="auto"/>
        <w:right w:val="none" w:sz="0" w:space="0" w:color="auto"/>
      </w:divBdr>
    </w:div>
    <w:div w:id="1196387497">
      <w:bodyDiv w:val="1"/>
      <w:marLeft w:val="0"/>
      <w:marRight w:val="0"/>
      <w:marTop w:val="0"/>
      <w:marBottom w:val="0"/>
      <w:divBdr>
        <w:top w:val="none" w:sz="0" w:space="0" w:color="auto"/>
        <w:left w:val="none" w:sz="0" w:space="0" w:color="auto"/>
        <w:bottom w:val="none" w:sz="0" w:space="0" w:color="auto"/>
        <w:right w:val="none" w:sz="0" w:space="0" w:color="auto"/>
      </w:divBdr>
    </w:div>
    <w:div w:id="1205021506">
      <w:bodyDiv w:val="1"/>
      <w:marLeft w:val="0"/>
      <w:marRight w:val="0"/>
      <w:marTop w:val="0"/>
      <w:marBottom w:val="0"/>
      <w:divBdr>
        <w:top w:val="none" w:sz="0" w:space="0" w:color="auto"/>
        <w:left w:val="none" w:sz="0" w:space="0" w:color="auto"/>
        <w:bottom w:val="none" w:sz="0" w:space="0" w:color="auto"/>
        <w:right w:val="none" w:sz="0" w:space="0" w:color="auto"/>
      </w:divBdr>
    </w:div>
    <w:div w:id="1207983233">
      <w:bodyDiv w:val="1"/>
      <w:marLeft w:val="0"/>
      <w:marRight w:val="0"/>
      <w:marTop w:val="0"/>
      <w:marBottom w:val="0"/>
      <w:divBdr>
        <w:top w:val="none" w:sz="0" w:space="0" w:color="auto"/>
        <w:left w:val="none" w:sz="0" w:space="0" w:color="auto"/>
        <w:bottom w:val="none" w:sz="0" w:space="0" w:color="auto"/>
        <w:right w:val="none" w:sz="0" w:space="0" w:color="auto"/>
      </w:divBdr>
    </w:div>
    <w:div w:id="1209805869">
      <w:bodyDiv w:val="1"/>
      <w:marLeft w:val="0"/>
      <w:marRight w:val="0"/>
      <w:marTop w:val="0"/>
      <w:marBottom w:val="0"/>
      <w:divBdr>
        <w:top w:val="none" w:sz="0" w:space="0" w:color="auto"/>
        <w:left w:val="none" w:sz="0" w:space="0" w:color="auto"/>
        <w:bottom w:val="none" w:sz="0" w:space="0" w:color="auto"/>
        <w:right w:val="none" w:sz="0" w:space="0" w:color="auto"/>
      </w:divBdr>
    </w:div>
    <w:div w:id="1212108417">
      <w:bodyDiv w:val="1"/>
      <w:marLeft w:val="0"/>
      <w:marRight w:val="0"/>
      <w:marTop w:val="0"/>
      <w:marBottom w:val="0"/>
      <w:divBdr>
        <w:top w:val="none" w:sz="0" w:space="0" w:color="auto"/>
        <w:left w:val="none" w:sz="0" w:space="0" w:color="auto"/>
        <w:bottom w:val="none" w:sz="0" w:space="0" w:color="auto"/>
        <w:right w:val="none" w:sz="0" w:space="0" w:color="auto"/>
      </w:divBdr>
    </w:div>
    <w:div w:id="1216310361">
      <w:bodyDiv w:val="1"/>
      <w:marLeft w:val="0"/>
      <w:marRight w:val="0"/>
      <w:marTop w:val="0"/>
      <w:marBottom w:val="0"/>
      <w:divBdr>
        <w:top w:val="none" w:sz="0" w:space="0" w:color="auto"/>
        <w:left w:val="none" w:sz="0" w:space="0" w:color="auto"/>
        <w:bottom w:val="none" w:sz="0" w:space="0" w:color="auto"/>
        <w:right w:val="none" w:sz="0" w:space="0" w:color="auto"/>
      </w:divBdr>
    </w:div>
    <w:div w:id="1216622597">
      <w:bodyDiv w:val="1"/>
      <w:marLeft w:val="0"/>
      <w:marRight w:val="0"/>
      <w:marTop w:val="0"/>
      <w:marBottom w:val="0"/>
      <w:divBdr>
        <w:top w:val="none" w:sz="0" w:space="0" w:color="auto"/>
        <w:left w:val="none" w:sz="0" w:space="0" w:color="auto"/>
        <w:bottom w:val="none" w:sz="0" w:space="0" w:color="auto"/>
        <w:right w:val="none" w:sz="0" w:space="0" w:color="auto"/>
      </w:divBdr>
      <w:divsChild>
        <w:div w:id="1387139715">
          <w:marLeft w:val="0"/>
          <w:marRight w:val="0"/>
          <w:marTop w:val="0"/>
          <w:marBottom w:val="0"/>
          <w:divBdr>
            <w:top w:val="none" w:sz="0" w:space="0" w:color="auto"/>
            <w:left w:val="none" w:sz="0" w:space="0" w:color="auto"/>
            <w:bottom w:val="none" w:sz="0" w:space="0" w:color="auto"/>
            <w:right w:val="none" w:sz="0" w:space="0" w:color="auto"/>
          </w:divBdr>
          <w:divsChild>
            <w:div w:id="1246963618">
              <w:marLeft w:val="0"/>
              <w:marRight w:val="0"/>
              <w:marTop w:val="0"/>
              <w:marBottom w:val="0"/>
              <w:divBdr>
                <w:top w:val="none" w:sz="0" w:space="0" w:color="auto"/>
                <w:left w:val="single" w:sz="6" w:space="6" w:color="999999"/>
                <w:bottom w:val="single" w:sz="6" w:space="6" w:color="999999"/>
                <w:right w:val="single" w:sz="6" w:space="6" w:color="999999"/>
              </w:divBdr>
              <w:divsChild>
                <w:div w:id="439833935">
                  <w:marLeft w:val="0"/>
                  <w:marRight w:val="0"/>
                  <w:marTop w:val="0"/>
                  <w:marBottom w:val="0"/>
                  <w:divBdr>
                    <w:top w:val="none" w:sz="0" w:space="0" w:color="auto"/>
                    <w:left w:val="none" w:sz="0" w:space="0" w:color="auto"/>
                    <w:bottom w:val="none" w:sz="0" w:space="0" w:color="auto"/>
                    <w:right w:val="none" w:sz="0" w:space="0" w:color="auto"/>
                  </w:divBdr>
                  <w:divsChild>
                    <w:div w:id="18391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98910">
      <w:bodyDiv w:val="1"/>
      <w:marLeft w:val="0"/>
      <w:marRight w:val="0"/>
      <w:marTop w:val="0"/>
      <w:marBottom w:val="0"/>
      <w:divBdr>
        <w:top w:val="none" w:sz="0" w:space="0" w:color="auto"/>
        <w:left w:val="none" w:sz="0" w:space="0" w:color="auto"/>
        <w:bottom w:val="none" w:sz="0" w:space="0" w:color="auto"/>
        <w:right w:val="none" w:sz="0" w:space="0" w:color="auto"/>
      </w:divBdr>
    </w:div>
    <w:div w:id="1220747619">
      <w:bodyDiv w:val="1"/>
      <w:marLeft w:val="0"/>
      <w:marRight w:val="0"/>
      <w:marTop w:val="0"/>
      <w:marBottom w:val="0"/>
      <w:divBdr>
        <w:top w:val="none" w:sz="0" w:space="0" w:color="auto"/>
        <w:left w:val="none" w:sz="0" w:space="0" w:color="auto"/>
        <w:bottom w:val="none" w:sz="0" w:space="0" w:color="auto"/>
        <w:right w:val="none" w:sz="0" w:space="0" w:color="auto"/>
      </w:divBdr>
    </w:div>
    <w:div w:id="1223061129">
      <w:bodyDiv w:val="1"/>
      <w:marLeft w:val="0"/>
      <w:marRight w:val="0"/>
      <w:marTop w:val="0"/>
      <w:marBottom w:val="0"/>
      <w:divBdr>
        <w:top w:val="none" w:sz="0" w:space="0" w:color="auto"/>
        <w:left w:val="none" w:sz="0" w:space="0" w:color="auto"/>
        <w:bottom w:val="none" w:sz="0" w:space="0" w:color="auto"/>
        <w:right w:val="none" w:sz="0" w:space="0" w:color="auto"/>
      </w:divBdr>
    </w:div>
    <w:div w:id="1226603353">
      <w:bodyDiv w:val="1"/>
      <w:marLeft w:val="0"/>
      <w:marRight w:val="0"/>
      <w:marTop w:val="0"/>
      <w:marBottom w:val="0"/>
      <w:divBdr>
        <w:top w:val="none" w:sz="0" w:space="0" w:color="auto"/>
        <w:left w:val="none" w:sz="0" w:space="0" w:color="auto"/>
        <w:bottom w:val="none" w:sz="0" w:space="0" w:color="auto"/>
        <w:right w:val="none" w:sz="0" w:space="0" w:color="auto"/>
      </w:divBdr>
    </w:div>
    <w:div w:id="1231648705">
      <w:bodyDiv w:val="1"/>
      <w:marLeft w:val="0"/>
      <w:marRight w:val="0"/>
      <w:marTop w:val="0"/>
      <w:marBottom w:val="0"/>
      <w:divBdr>
        <w:top w:val="none" w:sz="0" w:space="0" w:color="auto"/>
        <w:left w:val="none" w:sz="0" w:space="0" w:color="auto"/>
        <w:bottom w:val="none" w:sz="0" w:space="0" w:color="auto"/>
        <w:right w:val="none" w:sz="0" w:space="0" w:color="auto"/>
      </w:divBdr>
    </w:div>
    <w:div w:id="1233004207">
      <w:bodyDiv w:val="1"/>
      <w:marLeft w:val="0"/>
      <w:marRight w:val="0"/>
      <w:marTop w:val="0"/>
      <w:marBottom w:val="0"/>
      <w:divBdr>
        <w:top w:val="none" w:sz="0" w:space="0" w:color="auto"/>
        <w:left w:val="none" w:sz="0" w:space="0" w:color="auto"/>
        <w:bottom w:val="none" w:sz="0" w:space="0" w:color="auto"/>
        <w:right w:val="none" w:sz="0" w:space="0" w:color="auto"/>
      </w:divBdr>
    </w:div>
    <w:div w:id="1236747595">
      <w:bodyDiv w:val="1"/>
      <w:marLeft w:val="0"/>
      <w:marRight w:val="0"/>
      <w:marTop w:val="0"/>
      <w:marBottom w:val="0"/>
      <w:divBdr>
        <w:top w:val="none" w:sz="0" w:space="0" w:color="auto"/>
        <w:left w:val="none" w:sz="0" w:space="0" w:color="auto"/>
        <w:bottom w:val="none" w:sz="0" w:space="0" w:color="auto"/>
        <w:right w:val="none" w:sz="0" w:space="0" w:color="auto"/>
      </w:divBdr>
      <w:divsChild>
        <w:div w:id="1748840817">
          <w:marLeft w:val="0"/>
          <w:marRight w:val="0"/>
          <w:marTop w:val="150"/>
          <w:marBottom w:val="0"/>
          <w:divBdr>
            <w:top w:val="none" w:sz="0" w:space="0" w:color="auto"/>
            <w:left w:val="none" w:sz="0" w:space="0" w:color="auto"/>
            <w:bottom w:val="none" w:sz="0" w:space="0" w:color="auto"/>
            <w:right w:val="none" w:sz="0" w:space="0" w:color="auto"/>
          </w:divBdr>
          <w:divsChild>
            <w:div w:id="2355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0217">
      <w:bodyDiv w:val="1"/>
      <w:marLeft w:val="0"/>
      <w:marRight w:val="0"/>
      <w:marTop w:val="0"/>
      <w:marBottom w:val="0"/>
      <w:divBdr>
        <w:top w:val="none" w:sz="0" w:space="0" w:color="auto"/>
        <w:left w:val="none" w:sz="0" w:space="0" w:color="auto"/>
        <w:bottom w:val="none" w:sz="0" w:space="0" w:color="auto"/>
        <w:right w:val="none" w:sz="0" w:space="0" w:color="auto"/>
      </w:divBdr>
    </w:div>
    <w:div w:id="1238131330">
      <w:bodyDiv w:val="1"/>
      <w:marLeft w:val="0"/>
      <w:marRight w:val="0"/>
      <w:marTop w:val="0"/>
      <w:marBottom w:val="0"/>
      <w:divBdr>
        <w:top w:val="none" w:sz="0" w:space="0" w:color="auto"/>
        <w:left w:val="none" w:sz="0" w:space="0" w:color="auto"/>
        <w:bottom w:val="none" w:sz="0" w:space="0" w:color="auto"/>
        <w:right w:val="none" w:sz="0" w:space="0" w:color="auto"/>
      </w:divBdr>
    </w:div>
    <w:div w:id="1241018567">
      <w:bodyDiv w:val="1"/>
      <w:marLeft w:val="0"/>
      <w:marRight w:val="0"/>
      <w:marTop w:val="0"/>
      <w:marBottom w:val="0"/>
      <w:divBdr>
        <w:top w:val="none" w:sz="0" w:space="0" w:color="auto"/>
        <w:left w:val="none" w:sz="0" w:space="0" w:color="auto"/>
        <w:bottom w:val="none" w:sz="0" w:space="0" w:color="auto"/>
        <w:right w:val="none" w:sz="0" w:space="0" w:color="auto"/>
      </w:divBdr>
    </w:div>
    <w:div w:id="1241938389">
      <w:bodyDiv w:val="1"/>
      <w:marLeft w:val="0"/>
      <w:marRight w:val="0"/>
      <w:marTop w:val="0"/>
      <w:marBottom w:val="0"/>
      <w:divBdr>
        <w:top w:val="none" w:sz="0" w:space="0" w:color="auto"/>
        <w:left w:val="none" w:sz="0" w:space="0" w:color="auto"/>
        <w:bottom w:val="none" w:sz="0" w:space="0" w:color="auto"/>
        <w:right w:val="none" w:sz="0" w:space="0" w:color="auto"/>
      </w:divBdr>
      <w:divsChild>
        <w:div w:id="2124425074">
          <w:marLeft w:val="0"/>
          <w:marRight w:val="0"/>
          <w:marTop w:val="0"/>
          <w:marBottom w:val="0"/>
          <w:divBdr>
            <w:top w:val="none" w:sz="0" w:space="0" w:color="auto"/>
            <w:left w:val="none" w:sz="0" w:space="0" w:color="auto"/>
            <w:bottom w:val="none" w:sz="0" w:space="0" w:color="auto"/>
            <w:right w:val="none" w:sz="0" w:space="0" w:color="auto"/>
          </w:divBdr>
          <w:divsChild>
            <w:div w:id="70347203">
              <w:marLeft w:val="0"/>
              <w:marRight w:val="0"/>
              <w:marTop w:val="0"/>
              <w:marBottom w:val="0"/>
              <w:divBdr>
                <w:top w:val="none" w:sz="0" w:space="0" w:color="auto"/>
                <w:left w:val="none" w:sz="0" w:space="0" w:color="auto"/>
                <w:bottom w:val="none" w:sz="0" w:space="0" w:color="auto"/>
                <w:right w:val="none" w:sz="0" w:space="0" w:color="auto"/>
              </w:divBdr>
              <w:divsChild>
                <w:div w:id="1091007866">
                  <w:marLeft w:val="0"/>
                  <w:marRight w:val="0"/>
                  <w:marTop w:val="0"/>
                  <w:marBottom w:val="0"/>
                  <w:divBdr>
                    <w:top w:val="none" w:sz="0" w:space="0" w:color="auto"/>
                    <w:left w:val="none" w:sz="0" w:space="0" w:color="auto"/>
                    <w:bottom w:val="none" w:sz="0" w:space="0" w:color="auto"/>
                    <w:right w:val="none" w:sz="0" w:space="0" w:color="auto"/>
                  </w:divBdr>
                  <w:divsChild>
                    <w:div w:id="1777677084">
                      <w:marLeft w:val="0"/>
                      <w:marRight w:val="0"/>
                      <w:marTop w:val="0"/>
                      <w:marBottom w:val="0"/>
                      <w:divBdr>
                        <w:top w:val="none" w:sz="0" w:space="0" w:color="auto"/>
                        <w:left w:val="none" w:sz="0" w:space="0" w:color="auto"/>
                        <w:bottom w:val="none" w:sz="0" w:space="0" w:color="auto"/>
                        <w:right w:val="none" w:sz="0" w:space="0" w:color="auto"/>
                      </w:divBdr>
                      <w:divsChild>
                        <w:div w:id="893347099">
                          <w:marLeft w:val="0"/>
                          <w:marRight w:val="0"/>
                          <w:marTop w:val="0"/>
                          <w:marBottom w:val="0"/>
                          <w:divBdr>
                            <w:top w:val="none" w:sz="0" w:space="0" w:color="auto"/>
                            <w:left w:val="none" w:sz="0" w:space="0" w:color="auto"/>
                            <w:bottom w:val="none" w:sz="0" w:space="0" w:color="auto"/>
                            <w:right w:val="none" w:sz="0" w:space="0" w:color="auto"/>
                          </w:divBdr>
                          <w:divsChild>
                            <w:div w:id="654723829">
                              <w:marLeft w:val="0"/>
                              <w:marRight w:val="0"/>
                              <w:marTop w:val="0"/>
                              <w:marBottom w:val="0"/>
                              <w:divBdr>
                                <w:top w:val="none" w:sz="0" w:space="0" w:color="auto"/>
                                <w:left w:val="none" w:sz="0" w:space="0" w:color="auto"/>
                                <w:bottom w:val="none" w:sz="0" w:space="0" w:color="auto"/>
                                <w:right w:val="none" w:sz="0" w:space="0" w:color="auto"/>
                              </w:divBdr>
                              <w:divsChild>
                                <w:div w:id="672731602">
                                  <w:marLeft w:val="0"/>
                                  <w:marRight w:val="0"/>
                                  <w:marTop w:val="0"/>
                                  <w:marBottom w:val="0"/>
                                  <w:divBdr>
                                    <w:top w:val="none" w:sz="0" w:space="0" w:color="auto"/>
                                    <w:left w:val="none" w:sz="0" w:space="0" w:color="auto"/>
                                    <w:bottom w:val="none" w:sz="0" w:space="0" w:color="auto"/>
                                    <w:right w:val="none" w:sz="0" w:space="0" w:color="auto"/>
                                  </w:divBdr>
                                  <w:divsChild>
                                    <w:div w:id="460272651">
                                      <w:marLeft w:val="0"/>
                                      <w:marRight w:val="0"/>
                                      <w:marTop w:val="0"/>
                                      <w:marBottom w:val="0"/>
                                      <w:divBdr>
                                        <w:top w:val="none" w:sz="0" w:space="0" w:color="auto"/>
                                        <w:left w:val="none" w:sz="0" w:space="0" w:color="auto"/>
                                        <w:bottom w:val="none" w:sz="0" w:space="0" w:color="auto"/>
                                        <w:right w:val="none" w:sz="0" w:space="0" w:color="auto"/>
                                      </w:divBdr>
                                      <w:divsChild>
                                        <w:div w:id="1060520815">
                                          <w:marLeft w:val="0"/>
                                          <w:marRight w:val="0"/>
                                          <w:marTop w:val="0"/>
                                          <w:marBottom w:val="0"/>
                                          <w:divBdr>
                                            <w:top w:val="none" w:sz="0" w:space="0" w:color="auto"/>
                                            <w:left w:val="none" w:sz="0" w:space="0" w:color="auto"/>
                                            <w:bottom w:val="none" w:sz="0" w:space="0" w:color="auto"/>
                                            <w:right w:val="none" w:sz="0" w:space="0" w:color="auto"/>
                                          </w:divBdr>
                                          <w:divsChild>
                                            <w:div w:id="1264804589">
                                              <w:marLeft w:val="115"/>
                                              <w:marRight w:val="115"/>
                                              <w:marTop w:val="115"/>
                                              <w:marBottom w:val="230"/>
                                              <w:divBdr>
                                                <w:top w:val="none" w:sz="0" w:space="0" w:color="auto"/>
                                                <w:left w:val="none" w:sz="0" w:space="0" w:color="auto"/>
                                                <w:bottom w:val="none" w:sz="0" w:space="0" w:color="auto"/>
                                                <w:right w:val="none" w:sz="0" w:space="0" w:color="auto"/>
                                              </w:divBdr>
                                              <w:divsChild>
                                                <w:div w:id="1933277888">
                                                  <w:marLeft w:val="0"/>
                                                  <w:marRight w:val="0"/>
                                                  <w:marTop w:val="0"/>
                                                  <w:marBottom w:val="0"/>
                                                  <w:divBdr>
                                                    <w:top w:val="none" w:sz="0" w:space="0" w:color="auto"/>
                                                    <w:left w:val="none" w:sz="0" w:space="0" w:color="auto"/>
                                                    <w:bottom w:val="none" w:sz="0" w:space="0" w:color="auto"/>
                                                    <w:right w:val="none" w:sz="0" w:space="0" w:color="auto"/>
                                                  </w:divBdr>
                                                  <w:divsChild>
                                                    <w:div w:id="521357597">
                                                      <w:marLeft w:val="0"/>
                                                      <w:marRight w:val="0"/>
                                                      <w:marTop w:val="0"/>
                                                      <w:marBottom w:val="0"/>
                                                      <w:divBdr>
                                                        <w:top w:val="none" w:sz="0" w:space="0" w:color="auto"/>
                                                        <w:left w:val="none" w:sz="0" w:space="0" w:color="auto"/>
                                                        <w:bottom w:val="none" w:sz="0" w:space="0" w:color="auto"/>
                                                        <w:right w:val="none" w:sz="0" w:space="0" w:color="auto"/>
                                                      </w:divBdr>
                                                      <w:divsChild>
                                                        <w:div w:id="1515455576">
                                                          <w:marLeft w:val="0"/>
                                                          <w:marRight w:val="0"/>
                                                          <w:marTop w:val="0"/>
                                                          <w:marBottom w:val="0"/>
                                                          <w:divBdr>
                                                            <w:top w:val="none" w:sz="0" w:space="0" w:color="auto"/>
                                                            <w:left w:val="none" w:sz="0" w:space="0" w:color="auto"/>
                                                            <w:bottom w:val="none" w:sz="0" w:space="0" w:color="auto"/>
                                                            <w:right w:val="none" w:sz="0" w:space="0" w:color="auto"/>
                                                          </w:divBdr>
                                                          <w:divsChild>
                                                            <w:div w:id="117648091">
                                                              <w:marLeft w:val="0"/>
                                                              <w:marRight w:val="0"/>
                                                              <w:marTop w:val="0"/>
                                                              <w:marBottom w:val="0"/>
                                                              <w:divBdr>
                                                                <w:top w:val="none" w:sz="0" w:space="0" w:color="auto"/>
                                                                <w:left w:val="none" w:sz="0" w:space="0" w:color="auto"/>
                                                                <w:bottom w:val="none" w:sz="0" w:space="0" w:color="auto"/>
                                                                <w:right w:val="none" w:sz="0" w:space="0" w:color="auto"/>
                                                              </w:divBdr>
                                                            </w:div>
                                                            <w:div w:id="407196409">
                                                              <w:marLeft w:val="0"/>
                                                              <w:marRight w:val="0"/>
                                                              <w:marTop w:val="0"/>
                                                              <w:marBottom w:val="0"/>
                                                              <w:divBdr>
                                                                <w:top w:val="none" w:sz="0" w:space="0" w:color="auto"/>
                                                                <w:left w:val="none" w:sz="0" w:space="0" w:color="auto"/>
                                                                <w:bottom w:val="none" w:sz="0" w:space="0" w:color="auto"/>
                                                                <w:right w:val="none" w:sz="0" w:space="0" w:color="auto"/>
                                                              </w:divBdr>
                                                            </w:div>
                                                            <w:div w:id="744688107">
                                                              <w:marLeft w:val="0"/>
                                                              <w:marRight w:val="0"/>
                                                              <w:marTop w:val="0"/>
                                                              <w:marBottom w:val="0"/>
                                                              <w:divBdr>
                                                                <w:top w:val="none" w:sz="0" w:space="0" w:color="auto"/>
                                                                <w:left w:val="none" w:sz="0" w:space="0" w:color="auto"/>
                                                                <w:bottom w:val="none" w:sz="0" w:space="0" w:color="auto"/>
                                                                <w:right w:val="none" w:sz="0" w:space="0" w:color="auto"/>
                                                              </w:divBdr>
                                                            </w:div>
                                                            <w:div w:id="844512675">
                                                              <w:marLeft w:val="0"/>
                                                              <w:marRight w:val="0"/>
                                                              <w:marTop w:val="0"/>
                                                              <w:marBottom w:val="0"/>
                                                              <w:divBdr>
                                                                <w:top w:val="none" w:sz="0" w:space="0" w:color="auto"/>
                                                                <w:left w:val="none" w:sz="0" w:space="0" w:color="auto"/>
                                                                <w:bottom w:val="none" w:sz="0" w:space="0" w:color="auto"/>
                                                                <w:right w:val="none" w:sz="0" w:space="0" w:color="auto"/>
                                                              </w:divBdr>
                                                            </w:div>
                                                            <w:div w:id="862523135">
                                                              <w:marLeft w:val="0"/>
                                                              <w:marRight w:val="0"/>
                                                              <w:marTop w:val="0"/>
                                                              <w:marBottom w:val="0"/>
                                                              <w:divBdr>
                                                                <w:top w:val="none" w:sz="0" w:space="0" w:color="auto"/>
                                                                <w:left w:val="none" w:sz="0" w:space="0" w:color="auto"/>
                                                                <w:bottom w:val="none" w:sz="0" w:space="0" w:color="auto"/>
                                                                <w:right w:val="none" w:sz="0" w:space="0" w:color="auto"/>
                                                              </w:divBdr>
                                                            </w:div>
                                                            <w:div w:id="941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4991297">
      <w:bodyDiv w:val="1"/>
      <w:marLeft w:val="0"/>
      <w:marRight w:val="0"/>
      <w:marTop w:val="0"/>
      <w:marBottom w:val="0"/>
      <w:divBdr>
        <w:top w:val="none" w:sz="0" w:space="0" w:color="auto"/>
        <w:left w:val="none" w:sz="0" w:space="0" w:color="auto"/>
        <w:bottom w:val="none" w:sz="0" w:space="0" w:color="auto"/>
        <w:right w:val="none" w:sz="0" w:space="0" w:color="auto"/>
      </w:divBdr>
    </w:div>
    <w:div w:id="1246108025">
      <w:bodyDiv w:val="1"/>
      <w:marLeft w:val="0"/>
      <w:marRight w:val="0"/>
      <w:marTop w:val="0"/>
      <w:marBottom w:val="0"/>
      <w:divBdr>
        <w:top w:val="none" w:sz="0" w:space="0" w:color="auto"/>
        <w:left w:val="none" w:sz="0" w:space="0" w:color="auto"/>
        <w:bottom w:val="none" w:sz="0" w:space="0" w:color="auto"/>
        <w:right w:val="none" w:sz="0" w:space="0" w:color="auto"/>
      </w:divBdr>
    </w:div>
    <w:div w:id="1246888190">
      <w:bodyDiv w:val="1"/>
      <w:marLeft w:val="0"/>
      <w:marRight w:val="0"/>
      <w:marTop w:val="0"/>
      <w:marBottom w:val="0"/>
      <w:divBdr>
        <w:top w:val="none" w:sz="0" w:space="0" w:color="auto"/>
        <w:left w:val="none" w:sz="0" w:space="0" w:color="auto"/>
        <w:bottom w:val="none" w:sz="0" w:space="0" w:color="auto"/>
        <w:right w:val="none" w:sz="0" w:space="0" w:color="auto"/>
      </w:divBdr>
    </w:div>
    <w:div w:id="1248886475">
      <w:bodyDiv w:val="1"/>
      <w:marLeft w:val="0"/>
      <w:marRight w:val="0"/>
      <w:marTop w:val="0"/>
      <w:marBottom w:val="0"/>
      <w:divBdr>
        <w:top w:val="none" w:sz="0" w:space="0" w:color="auto"/>
        <w:left w:val="none" w:sz="0" w:space="0" w:color="auto"/>
        <w:bottom w:val="none" w:sz="0" w:space="0" w:color="auto"/>
        <w:right w:val="none" w:sz="0" w:space="0" w:color="auto"/>
      </w:divBdr>
    </w:div>
    <w:div w:id="1249198210">
      <w:bodyDiv w:val="1"/>
      <w:marLeft w:val="0"/>
      <w:marRight w:val="0"/>
      <w:marTop w:val="0"/>
      <w:marBottom w:val="0"/>
      <w:divBdr>
        <w:top w:val="none" w:sz="0" w:space="0" w:color="auto"/>
        <w:left w:val="none" w:sz="0" w:space="0" w:color="auto"/>
        <w:bottom w:val="none" w:sz="0" w:space="0" w:color="auto"/>
        <w:right w:val="none" w:sz="0" w:space="0" w:color="auto"/>
      </w:divBdr>
      <w:divsChild>
        <w:div w:id="111480965">
          <w:marLeft w:val="0"/>
          <w:marRight w:val="0"/>
          <w:marTop w:val="0"/>
          <w:marBottom w:val="0"/>
          <w:divBdr>
            <w:top w:val="none" w:sz="0" w:space="0" w:color="auto"/>
            <w:left w:val="none" w:sz="0" w:space="0" w:color="auto"/>
            <w:bottom w:val="none" w:sz="0" w:space="0" w:color="auto"/>
            <w:right w:val="none" w:sz="0" w:space="0" w:color="auto"/>
          </w:divBdr>
        </w:div>
      </w:divsChild>
    </w:div>
    <w:div w:id="1250966798">
      <w:bodyDiv w:val="1"/>
      <w:marLeft w:val="0"/>
      <w:marRight w:val="0"/>
      <w:marTop w:val="0"/>
      <w:marBottom w:val="0"/>
      <w:divBdr>
        <w:top w:val="none" w:sz="0" w:space="0" w:color="auto"/>
        <w:left w:val="none" w:sz="0" w:space="0" w:color="auto"/>
        <w:bottom w:val="none" w:sz="0" w:space="0" w:color="auto"/>
        <w:right w:val="none" w:sz="0" w:space="0" w:color="auto"/>
      </w:divBdr>
    </w:div>
    <w:div w:id="1258951744">
      <w:bodyDiv w:val="1"/>
      <w:marLeft w:val="0"/>
      <w:marRight w:val="0"/>
      <w:marTop w:val="0"/>
      <w:marBottom w:val="0"/>
      <w:divBdr>
        <w:top w:val="none" w:sz="0" w:space="0" w:color="auto"/>
        <w:left w:val="none" w:sz="0" w:space="0" w:color="auto"/>
        <w:bottom w:val="none" w:sz="0" w:space="0" w:color="auto"/>
        <w:right w:val="none" w:sz="0" w:space="0" w:color="auto"/>
      </w:divBdr>
    </w:div>
    <w:div w:id="1259800644">
      <w:bodyDiv w:val="1"/>
      <w:marLeft w:val="0"/>
      <w:marRight w:val="0"/>
      <w:marTop w:val="0"/>
      <w:marBottom w:val="0"/>
      <w:divBdr>
        <w:top w:val="none" w:sz="0" w:space="0" w:color="auto"/>
        <w:left w:val="none" w:sz="0" w:space="0" w:color="auto"/>
        <w:bottom w:val="none" w:sz="0" w:space="0" w:color="auto"/>
        <w:right w:val="none" w:sz="0" w:space="0" w:color="auto"/>
      </w:divBdr>
    </w:div>
    <w:div w:id="1260485619">
      <w:bodyDiv w:val="1"/>
      <w:marLeft w:val="0"/>
      <w:marRight w:val="0"/>
      <w:marTop w:val="0"/>
      <w:marBottom w:val="0"/>
      <w:divBdr>
        <w:top w:val="none" w:sz="0" w:space="0" w:color="auto"/>
        <w:left w:val="none" w:sz="0" w:space="0" w:color="auto"/>
        <w:bottom w:val="none" w:sz="0" w:space="0" w:color="auto"/>
        <w:right w:val="none" w:sz="0" w:space="0" w:color="auto"/>
      </w:divBdr>
    </w:div>
    <w:div w:id="1260677594">
      <w:bodyDiv w:val="1"/>
      <w:marLeft w:val="0"/>
      <w:marRight w:val="0"/>
      <w:marTop w:val="0"/>
      <w:marBottom w:val="0"/>
      <w:divBdr>
        <w:top w:val="none" w:sz="0" w:space="0" w:color="auto"/>
        <w:left w:val="none" w:sz="0" w:space="0" w:color="auto"/>
        <w:bottom w:val="none" w:sz="0" w:space="0" w:color="auto"/>
        <w:right w:val="none" w:sz="0" w:space="0" w:color="auto"/>
      </w:divBdr>
    </w:div>
    <w:div w:id="1263294087">
      <w:bodyDiv w:val="1"/>
      <w:marLeft w:val="0"/>
      <w:marRight w:val="0"/>
      <w:marTop w:val="0"/>
      <w:marBottom w:val="0"/>
      <w:divBdr>
        <w:top w:val="none" w:sz="0" w:space="0" w:color="auto"/>
        <w:left w:val="none" w:sz="0" w:space="0" w:color="auto"/>
        <w:bottom w:val="none" w:sz="0" w:space="0" w:color="auto"/>
        <w:right w:val="none" w:sz="0" w:space="0" w:color="auto"/>
      </w:divBdr>
    </w:div>
    <w:div w:id="1265532400">
      <w:bodyDiv w:val="1"/>
      <w:marLeft w:val="0"/>
      <w:marRight w:val="0"/>
      <w:marTop w:val="0"/>
      <w:marBottom w:val="0"/>
      <w:divBdr>
        <w:top w:val="none" w:sz="0" w:space="0" w:color="auto"/>
        <w:left w:val="none" w:sz="0" w:space="0" w:color="auto"/>
        <w:bottom w:val="none" w:sz="0" w:space="0" w:color="auto"/>
        <w:right w:val="none" w:sz="0" w:space="0" w:color="auto"/>
      </w:divBdr>
    </w:div>
    <w:div w:id="1268149279">
      <w:bodyDiv w:val="1"/>
      <w:marLeft w:val="0"/>
      <w:marRight w:val="0"/>
      <w:marTop w:val="0"/>
      <w:marBottom w:val="0"/>
      <w:divBdr>
        <w:top w:val="none" w:sz="0" w:space="0" w:color="auto"/>
        <w:left w:val="none" w:sz="0" w:space="0" w:color="auto"/>
        <w:bottom w:val="none" w:sz="0" w:space="0" w:color="auto"/>
        <w:right w:val="none" w:sz="0" w:space="0" w:color="auto"/>
      </w:divBdr>
    </w:div>
    <w:div w:id="1272933596">
      <w:bodyDiv w:val="1"/>
      <w:marLeft w:val="0"/>
      <w:marRight w:val="0"/>
      <w:marTop w:val="0"/>
      <w:marBottom w:val="0"/>
      <w:divBdr>
        <w:top w:val="none" w:sz="0" w:space="0" w:color="auto"/>
        <w:left w:val="none" w:sz="0" w:space="0" w:color="auto"/>
        <w:bottom w:val="none" w:sz="0" w:space="0" w:color="auto"/>
        <w:right w:val="none" w:sz="0" w:space="0" w:color="auto"/>
      </w:divBdr>
    </w:div>
    <w:div w:id="1275594941">
      <w:bodyDiv w:val="1"/>
      <w:marLeft w:val="0"/>
      <w:marRight w:val="0"/>
      <w:marTop w:val="0"/>
      <w:marBottom w:val="0"/>
      <w:divBdr>
        <w:top w:val="none" w:sz="0" w:space="0" w:color="auto"/>
        <w:left w:val="none" w:sz="0" w:space="0" w:color="auto"/>
        <w:bottom w:val="none" w:sz="0" w:space="0" w:color="auto"/>
        <w:right w:val="none" w:sz="0" w:space="0" w:color="auto"/>
      </w:divBdr>
    </w:div>
    <w:div w:id="1279066773">
      <w:bodyDiv w:val="1"/>
      <w:marLeft w:val="0"/>
      <w:marRight w:val="0"/>
      <w:marTop w:val="0"/>
      <w:marBottom w:val="0"/>
      <w:divBdr>
        <w:top w:val="none" w:sz="0" w:space="0" w:color="auto"/>
        <w:left w:val="none" w:sz="0" w:space="0" w:color="auto"/>
        <w:bottom w:val="none" w:sz="0" w:space="0" w:color="auto"/>
        <w:right w:val="none" w:sz="0" w:space="0" w:color="auto"/>
      </w:divBdr>
    </w:div>
    <w:div w:id="1279145178">
      <w:bodyDiv w:val="1"/>
      <w:marLeft w:val="0"/>
      <w:marRight w:val="0"/>
      <w:marTop w:val="0"/>
      <w:marBottom w:val="0"/>
      <w:divBdr>
        <w:top w:val="none" w:sz="0" w:space="0" w:color="auto"/>
        <w:left w:val="none" w:sz="0" w:space="0" w:color="auto"/>
        <w:bottom w:val="none" w:sz="0" w:space="0" w:color="auto"/>
        <w:right w:val="none" w:sz="0" w:space="0" w:color="auto"/>
      </w:divBdr>
    </w:div>
    <w:div w:id="1279219852">
      <w:bodyDiv w:val="1"/>
      <w:marLeft w:val="0"/>
      <w:marRight w:val="0"/>
      <w:marTop w:val="0"/>
      <w:marBottom w:val="0"/>
      <w:divBdr>
        <w:top w:val="none" w:sz="0" w:space="0" w:color="auto"/>
        <w:left w:val="none" w:sz="0" w:space="0" w:color="auto"/>
        <w:bottom w:val="none" w:sz="0" w:space="0" w:color="auto"/>
        <w:right w:val="none" w:sz="0" w:space="0" w:color="auto"/>
      </w:divBdr>
    </w:div>
    <w:div w:id="1279295332">
      <w:bodyDiv w:val="1"/>
      <w:marLeft w:val="0"/>
      <w:marRight w:val="0"/>
      <w:marTop w:val="0"/>
      <w:marBottom w:val="0"/>
      <w:divBdr>
        <w:top w:val="none" w:sz="0" w:space="0" w:color="auto"/>
        <w:left w:val="none" w:sz="0" w:space="0" w:color="auto"/>
        <w:bottom w:val="none" w:sz="0" w:space="0" w:color="auto"/>
        <w:right w:val="none" w:sz="0" w:space="0" w:color="auto"/>
      </w:divBdr>
    </w:div>
    <w:div w:id="1280644955">
      <w:bodyDiv w:val="1"/>
      <w:marLeft w:val="0"/>
      <w:marRight w:val="0"/>
      <w:marTop w:val="0"/>
      <w:marBottom w:val="0"/>
      <w:divBdr>
        <w:top w:val="none" w:sz="0" w:space="0" w:color="auto"/>
        <w:left w:val="none" w:sz="0" w:space="0" w:color="auto"/>
        <w:bottom w:val="none" w:sz="0" w:space="0" w:color="auto"/>
        <w:right w:val="none" w:sz="0" w:space="0" w:color="auto"/>
      </w:divBdr>
    </w:div>
    <w:div w:id="1287278034">
      <w:bodyDiv w:val="1"/>
      <w:marLeft w:val="0"/>
      <w:marRight w:val="0"/>
      <w:marTop w:val="0"/>
      <w:marBottom w:val="0"/>
      <w:divBdr>
        <w:top w:val="none" w:sz="0" w:space="0" w:color="auto"/>
        <w:left w:val="none" w:sz="0" w:space="0" w:color="auto"/>
        <w:bottom w:val="none" w:sz="0" w:space="0" w:color="auto"/>
        <w:right w:val="none" w:sz="0" w:space="0" w:color="auto"/>
      </w:divBdr>
    </w:div>
    <w:div w:id="1291205834">
      <w:bodyDiv w:val="1"/>
      <w:marLeft w:val="0"/>
      <w:marRight w:val="0"/>
      <w:marTop w:val="0"/>
      <w:marBottom w:val="0"/>
      <w:divBdr>
        <w:top w:val="none" w:sz="0" w:space="0" w:color="auto"/>
        <w:left w:val="none" w:sz="0" w:space="0" w:color="auto"/>
        <w:bottom w:val="none" w:sz="0" w:space="0" w:color="auto"/>
        <w:right w:val="none" w:sz="0" w:space="0" w:color="auto"/>
      </w:divBdr>
    </w:div>
    <w:div w:id="1294754313">
      <w:bodyDiv w:val="1"/>
      <w:marLeft w:val="0"/>
      <w:marRight w:val="0"/>
      <w:marTop w:val="0"/>
      <w:marBottom w:val="0"/>
      <w:divBdr>
        <w:top w:val="none" w:sz="0" w:space="0" w:color="auto"/>
        <w:left w:val="none" w:sz="0" w:space="0" w:color="auto"/>
        <w:bottom w:val="none" w:sz="0" w:space="0" w:color="auto"/>
        <w:right w:val="none" w:sz="0" w:space="0" w:color="auto"/>
      </w:divBdr>
    </w:div>
    <w:div w:id="1295526900">
      <w:bodyDiv w:val="1"/>
      <w:marLeft w:val="0"/>
      <w:marRight w:val="0"/>
      <w:marTop w:val="0"/>
      <w:marBottom w:val="0"/>
      <w:divBdr>
        <w:top w:val="none" w:sz="0" w:space="0" w:color="auto"/>
        <w:left w:val="none" w:sz="0" w:space="0" w:color="auto"/>
        <w:bottom w:val="none" w:sz="0" w:space="0" w:color="auto"/>
        <w:right w:val="none" w:sz="0" w:space="0" w:color="auto"/>
      </w:divBdr>
    </w:div>
    <w:div w:id="1297643307">
      <w:bodyDiv w:val="1"/>
      <w:marLeft w:val="0"/>
      <w:marRight w:val="0"/>
      <w:marTop w:val="0"/>
      <w:marBottom w:val="0"/>
      <w:divBdr>
        <w:top w:val="none" w:sz="0" w:space="0" w:color="auto"/>
        <w:left w:val="none" w:sz="0" w:space="0" w:color="auto"/>
        <w:bottom w:val="none" w:sz="0" w:space="0" w:color="auto"/>
        <w:right w:val="none" w:sz="0" w:space="0" w:color="auto"/>
      </w:divBdr>
    </w:div>
    <w:div w:id="1297756664">
      <w:bodyDiv w:val="1"/>
      <w:marLeft w:val="0"/>
      <w:marRight w:val="0"/>
      <w:marTop w:val="0"/>
      <w:marBottom w:val="0"/>
      <w:divBdr>
        <w:top w:val="none" w:sz="0" w:space="0" w:color="auto"/>
        <w:left w:val="none" w:sz="0" w:space="0" w:color="auto"/>
        <w:bottom w:val="none" w:sz="0" w:space="0" w:color="auto"/>
        <w:right w:val="none" w:sz="0" w:space="0" w:color="auto"/>
      </w:divBdr>
      <w:divsChild>
        <w:div w:id="131946814">
          <w:marLeft w:val="0"/>
          <w:marRight w:val="0"/>
          <w:marTop w:val="0"/>
          <w:marBottom w:val="0"/>
          <w:divBdr>
            <w:top w:val="none" w:sz="0" w:space="0" w:color="auto"/>
            <w:left w:val="none" w:sz="0" w:space="0" w:color="auto"/>
            <w:bottom w:val="none" w:sz="0" w:space="0" w:color="auto"/>
            <w:right w:val="none" w:sz="0" w:space="0" w:color="auto"/>
          </w:divBdr>
          <w:divsChild>
            <w:div w:id="456728005">
              <w:marLeft w:val="0"/>
              <w:marRight w:val="0"/>
              <w:marTop w:val="0"/>
              <w:marBottom w:val="0"/>
              <w:divBdr>
                <w:top w:val="none" w:sz="0" w:space="0" w:color="auto"/>
                <w:left w:val="single" w:sz="6" w:space="6" w:color="999999"/>
                <w:bottom w:val="single" w:sz="6" w:space="6" w:color="999999"/>
                <w:right w:val="single" w:sz="6" w:space="6" w:color="999999"/>
              </w:divBdr>
              <w:divsChild>
                <w:div w:id="920019008">
                  <w:marLeft w:val="0"/>
                  <w:marRight w:val="0"/>
                  <w:marTop w:val="0"/>
                  <w:marBottom w:val="0"/>
                  <w:divBdr>
                    <w:top w:val="none" w:sz="0" w:space="0" w:color="auto"/>
                    <w:left w:val="none" w:sz="0" w:space="0" w:color="auto"/>
                    <w:bottom w:val="none" w:sz="0" w:space="0" w:color="auto"/>
                    <w:right w:val="none" w:sz="0" w:space="0" w:color="auto"/>
                  </w:divBdr>
                  <w:divsChild>
                    <w:div w:id="10905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1884">
      <w:bodyDiv w:val="1"/>
      <w:marLeft w:val="0"/>
      <w:marRight w:val="0"/>
      <w:marTop w:val="0"/>
      <w:marBottom w:val="0"/>
      <w:divBdr>
        <w:top w:val="none" w:sz="0" w:space="0" w:color="auto"/>
        <w:left w:val="none" w:sz="0" w:space="0" w:color="auto"/>
        <w:bottom w:val="none" w:sz="0" w:space="0" w:color="auto"/>
        <w:right w:val="none" w:sz="0" w:space="0" w:color="auto"/>
      </w:divBdr>
    </w:div>
    <w:div w:id="1298530328">
      <w:bodyDiv w:val="1"/>
      <w:marLeft w:val="0"/>
      <w:marRight w:val="0"/>
      <w:marTop w:val="0"/>
      <w:marBottom w:val="0"/>
      <w:divBdr>
        <w:top w:val="none" w:sz="0" w:space="0" w:color="auto"/>
        <w:left w:val="none" w:sz="0" w:space="0" w:color="auto"/>
        <w:bottom w:val="none" w:sz="0" w:space="0" w:color="auto"/>
        <w:right w:val="none" w:sz="0" w:space="0" w:color="auto"/>
      </w:divBdr>
    </w:div>
    <w:div w:id="1299146168">
      <w:bodyDiv w:val="1"/>
      <w:marLeft w:val="0"/>
      <w:marRight w:val="0"/>
      <w:marTop w:val="0"/>
      <w:marBottom w:val="0"/>
      <w:divBdr>
        <w:top w:val="none" w:sz="0" w:space="0" w:color="auto"/>
        <w:left w:val="none" w:sz="0" w:space="0" w:color="auto"/>
        <w:bottom w:val="none" w:sz="0" w:space="0" w:color="auto"/>
        <w:right w:val="none" w:sz="0" w:space="0" w:color="auto"/>
      </w:divBdr>
    </w:div>
    <w:div w:id="1302341179">
      <w:bodyDiv w:val="1"/>
      <w:marLeft w:val="0"/>
      <w:marRight w:val="0"/>
      <w:marTop w:val="0"/>
      <w:marBottom w:val="0"/>
      <w:divBdr>
        <w:top w:val="none" w:sz="0" w:space="0" w:color="auto"/>
        <w:left w:val="none" w:sz="0" w:space="0" w:color="auto"/>
        <w:bottom w:val="none" w:sz="0" w:space="0" w:color="auto"/>
        <w:right w:val="none" w:sz="0" w:space="0" w:color="auto"/>
      </w:divBdr>
    </w:div>
    <w:div w:id="1303731034">
      <w:bodyDiv w:val="1"/>
      <w:marLeft w:val="0"/>
      <w:marRight w:val="0"/>
      <w:marTop w:val="0"/>
      <w:marBottom w:val="0"/>
      <w:divBdr>
        <w:top w:val="none" w:sz="0" w:space="0" w:color="auto"/>
        <w:left w:val="none" w:sz="0" w:space="0" w:color="auto"/>
        <w:bottom w:val="none" w:sz="0" w:space="0" w:color="auto"/>
        <w:right w:val="none" w:sz="0" w:space="0" w:color="auto"/>
      </w:divBdr>
    </w:div>
    <w:div w:id="1306201542">
      <w:bodyDiv w:val="1"/>
      <w:marLeft w:val="0"/>
      <w:marRight w:val="0"/>
      <w:marTop w:val="0"/>
      <w:marBottom w:val="0"/>
      <w:divBdr>
        <w:top w:val="none" w:sz="0" w:space="0" w:color="auto"/>
        <w:left w:val="none" w:sz="0" w:space="0" w:color="auto"/>
        <w:bottom w:val="none" w:sz="0" w:space="0" w:color="auto"/>
        <w:right w:val="none" w:sz="0" w:space="0" w:color="auto"/>
      </w:divBdr>
    </w:div>
    <w:div w:id="1308589710">
      <w:bodyDiv w:val="1"/>
      <w:marLeft w:val="0"/>
      <w:marRight w:val="0"/>
      <w:marTop w:val="0"/>
      <w:marBottom w:val="0"/>
      <w:divBdr>
        <w:top w:val="none" w:sz="0" w:space="0" w:color="auto"/>
        <w:left w:val="none" w:sz="0" w:space="0" w:color="auto"/>
        <w:bottom w:val="none" w:sz="0" w:space="0" w:color="auto"/>
        <w:right w:val="none" w:sz="0" w:space="0" w:color="auto"/>
      </w:divBdr>
    </w:div>
    <w:div w:id="1315526673">
      <w:bodyDiv w:val="1"/>
      <w:marLeft w:val="0"/>
      <w:marRight w:val="0"/>
      <w:marTop w:val="0"/>
      <w:marBottom w:val="0"/>
      <w:divBdr>
        <w:top w:val="none" w:sz="0" w:space="0" w:color="auto"/>
        <w:left w:val="none" w:sz="0" w:space="0" w:color="auto"/>
        <w:bottom w:val="none" w:sz="0" w:space="0" w:color="auto"/>
        <w:right w:val="none" w:sz="0" w:space="0" w:color="auto"/>
      </w:divBdr>
    </w:div>
    <w:div w:id="1323848047">
      <w:bodyDiv w:val="1"/>
      <w:marLeft w:val="0"/>
      <w:marRight w:val="0"/>
      <w:marTop w:val="0"/>
      <w:marBottom w:val="0"/>
      <w:divBdr>
        <w:top w:val="none" w:sz="0" w:space="0" w:color="auto"/>
        <w:left w:val="none" w:sz="0" w:space="0" w:color="auto"/>
        <w:bottom w:val="none" w:sz="0" w:space="0" w:color="auto"/>
        <w:right w:val="none" w:sz="0" w:space="0" w:color="auto"/>
      </w:divBdr>
      <w:divsChild>
        <w:div w:id="209076491">
          <w:marLeft w:val="0"/>
          <w:marRight w:val="0"/>
          <w:marTop w:val="0"/>
          <w:marBottom w:val="0"/>
          <w:divBdr>
            <w:top w:val="none" w:sz="0" w:space="0" w:color="auto"/>
            <w:left w:val="none" w:sz="0" w:space="0" w:color="auto"/>
            <w:bottom w:val="none" w:sz="0" w:space="0" w:color="auto"/>
            <w:right w:val="none" w:sz="0" w:space="0" w:color="auto"/>
          </w:divBdr>
        </w:div>
      </w:divsChild>
    </w:div>
    <w:div w:id="1327857410">
      <w:bodyDiv w:val="1"/>
      <w:marLeft w:val="0"/>
      <w:marRight w:val="0"/>
      <w:marTop w:val="0"/>
      <w:marBottom w:val="0"/>
      <w:divBdr>
        <w:top w:val="none" w:sz="0" w:space="0" w:color="auto"/>
        <w:left w:val="none" w:sz="0" w:space="0" w:color="auto"/>
        <w:bottom w:val="none" w:sz="0" w:space="0" w:color="auto"/>
        <w:right w:val="none" w:sz="0" w:space="0" w:color="auto"/>
      </w:divBdr>
    </w:div>
    <w:div w:id="1334147270">
      <w:bodyDiv w:val="1"/>
      <w:marLeft w:val="0"/>
      <w:marRight w:val="0"/>
      <w:marTop w:val="0"/>
      <w:marBottom w:val="0"/>
      <w:divBdr>
        <w:top w:val="none" w:sz="0" w:space="0" w:color="auto"/>
        <w:left w:val="none" w:sz="0" w:space="0" w:color="auto"/>
        <w:bottom w:val="none" w:sz="0" w:space="0" w:color="auto"/>
        <w:right w:val="none" w:sz="0" w:space="0" w:color="auto"/>
      </w:divBdr>
    </w:div>
    <w:div w:id="1334844485">
      <w:bodyDiv w:val="1"/>
      <w:marLeft w:val="0"/>
      <w:marRight w:val="0"/>
      <w:marTop w:val="0"/>
      <w:marBottom w:val="0"/>
      <w:divBdr>
        <w:top w:val="none" w:sz="0" w:space="0" w:color="auto"/>
        <w:left w:val="none" w:sz="0" w:space="0" w:color="auto"/>
        <w:bottom w:val="none" w:sz="0" w:space="0" w:color="auto"/>
        <w:right w:val="none" w:sz="0" w:space="0" w:color="auto"/>
      </w:divBdr>
    </w:div>
    <w:div w:id="1334868823">
      <w:bodyDiv w:val="1"/>
      <w:marLeft w:val="0"/>
      <w:marRight w:val="0"/>
      <w:marTop w:val="0"/>
      <w:marBottom w:val="0"/>
      <w:divBdr>
        <w:top w:val="none" w:sz="0" w:space="0" w:color="auto"/>
        <w:left w:val="none" w:sz="0" w:space="0" w:color="auto"/>
        <w:bottom w:val="none" w:sz="0" w:space="0" w:color="auto"/>
        <w:right w:val="none" w:sz="0" w:space="0" w:color="auto"/>
      </w:divBdr>
    </w:div>
    <w:div w:id="1345667620">
      <w:bodyDiv w:val="1"/>
      <w:marLeft w:val="0"/>
      <w:marRight w:val="0"/>
      <w:marTop w:val="0"/>
      <w:marBottom w:val="0"/>
      <w:divBdr>
        <w:top w:val="none" w:sz="0" w:space="0" w:color="auto"/>
        <w:left w:val="none" w:sz="0" w:space="0" w:color="auto"/>
        <w:bottom w:val="none" w:sz="0" w:space="0" w:color="auto"/>
        <w:right w:val="none" w:sz="0" w:space="0" w:color="auto"/>
      </w:divBdr>
    </w:div>
    <w:div w:id="1346401713">
      <w:bodyDiv w:val="1"/>
      <w:marLeft w:val="0"/>
      <w:marRight w:val="0"/>
      <w:marTop w:val="0"/>
      <w:marBottom w:val="0"/>
      <w:divBdr>
        <w:top w:val="none" w:sz="0" w:space="0" w:color="auto"/>
        <w:left w:val="none" w:sz="0" w:space="0" w:color="auto"/>
        <w:bottom w:val="none" w:sz="0" w:space="0" w:color="auto"/>
        <w:right w:val="none" w:sz="0" w:space="0" w:color="auto"/>
      </w:divBdr>
    </w:div>
    <w:div w:id="1365907120">
      <w:bodyDiv w:val="1"/>
      <w:marLeft w:val="0"/>
      <w:marRight w:val="0"/>
      <w:marTop w:val="0"/>
      <w:marBottom w:val="0"/>
      <w:divBdr>
        <w:top w:val="none" w:sz="0" w:space="0" w:color="auto"/>
        <w:left w:val="none" w:sz="0" w:space="0" w:color="auto"/>
        <w:bottom w:val="none" w:sz="0" w:space="0" w:color="auto"/>
        <w:right w:val="none" w:sz="0" w:space="0" w:color="auto"/>
      </w:divBdr>
    </w:div>
    <w:div w:id="1367027571">
      <w:bodyDiv w:val="1"/>
      <w:marLeft w:val="0"/>
      <w:marRight w:val="0"/>
      <w:marTop w:val="0"/>
      <w:marBottom w:val="0"/>
      <w:divBdr>
        <w:top w:val="none" w:sz="0" w:space="0" w:color="auto"/>
        <w:left w:val="none" w:sz="0" w:space="0" w:color="auto"/>
        <w:bottom w:val="none" w:sz="0" w:space="0" w:color="auto"/>
        <w:right w:val="none" w:sz="0" w:space="0" w:color="auto"/>
      </w:divBdr>
    </w:div>
    <w:div w:id="1367831206">
      <w:bodyDiv w:val="1"/>
      <w:marLeft w:val="0"/>
      <w:marRight w:val="0"/>
      <w:marTop w:val="0"/>
      <w:marBottom w:val="0"/>
      <w:divBdr>
        <w:top w:val="none" w:sz="0" w:space="0" w:color="auto"/>
        <w:left w:val="none" w:sz="0" w:space="0" w:color="auto"/>
        <w:bottom w:val="none" w:sz="0" w:space="0" w:color="auto"/>
        <w:right w:val="none" w:sz="0" w:space="0" w:color="auto"/>
      </w:divBdr>
    </w:div>
    <w:div w:id="1369334173">
      <w:bodyDiv w:val="1"/>
      <w:marLeft w:val="0"/>
      <w:marRight w:val="0"/>
      <w:marTop w:val="0"/>
      <w:marBottom w:val="0"/>
      <w:divBdr>
        <w:top w:val="none" w:sz="0" w:space="0" w:color="auto"/>
        <w:left w:val="none" w:sz="0" w:space="0" w:color="auto"/>
        <w:bottom w:val="none" w:sz="0" w:space="0" w:color="auto"/>
        <w:right w:val="none" w:sz="0" w:space="0" w:color="auto"/>
      </w:divBdr>
    </w:div>
    <w:div w:id="1371955535">
      <w:bodyDiv w:val="1"/>
      <w:marLeft w:val="0"/>
      <w:marRight w:val="0"/>
      <w:marTop w:val="0"/>
      <w:marBottom w:val="0"/>
      <w:divBdr>
        <w:top w:val="none" w:sz="0" w:space="0" w:color="auto"/>
        <w:left w:val="none" w:sz="0" w:space="0" w:color="auto"/>
        <w:bottom w:val="none" w:sz="0" w:space="0" w:color="auto"/>
        <w:right w:val="none" w:sz="0" w:space="0" w:color="auto"/>
      </w:divBdr>
    </w:div>
    <w:div w:id="1376781049">
      <w:bodyDiv w:val="1"/>
      <w:marLeft w:val="0"/>
      <w:marRight w:val="0"/>
      <w:marTop w:val="0"/>
      <w:marBottom w:val="0"/>
      <w:divBdr>
        <w:top w:val="none" w:sz="0" w:space="0" w:color="auto"/>
        <w:left w:val="none" w:sz="0" w:space="0" w:color="auto"/>
        <w:bottom w:val="none" w:sz="0" w:space="0" w:color="auto"/>
        <w:right w:val="none" w:sz="0" w:space="0" w:color="auto"/>
      </w:divBdr>
    </w:div>
    <w:div w:id="1377242060">
      <w:bodyDiv w:val="1"/>
      <w:marLeft w:val="0"/>
      <w:marRight w:val="0"/>
      <w:marTop w:val="0"/>
      <w:marBottom w:val="0"/>
      <w:divBdr>
        <w:top w:val="none" w:sz="0" w:space="0" w:color="auto"/>
        <w:left w:val="none" w:sz="0" w:space="0" w:color="auto"/>
        <w:bottom w:val="none" w:sz="0" w:space="0" w:color="auto"/>
        <w:right w:val="none" w:sz="0" w:space="0" w:color="auto"/>
      </w:divBdr>
    </w:div>
    <w:div w:id="1378814784">
      <w:bodyDiv w:val="1"/>
      <w:marLeft w:val="0"/>
      <w:marRight w:val="0"/>
      <w:marTop w:val="0"/>
      <w:marBottom w:val="0"/>
      <w:divBdr>
        <w:top w:val="none" w:sz="0" w:space="0" w:color="auto"/>
        <w:left w:val="none" w:sz="0" w:space="0" w:color="auto"/>
        <w:bottom w:val="none" w:sz="0" w:space="0" w:color="auto"/>
        <w:right w:val="none" w:sz="0" w:space="0" w:color="auto"/>
      </w:divBdr>
    </w:div>
    <w:div w:id="1380007374">
      <w:bodyDiv w:val="1"/>
      <w:marLeft w:val="0"/>
      <w:marRight w:val="0"/>
      <w:marTop w:val="0"/>
      <w:marBottom w:val="0"/>
      <w:divBdr>
        <w:top w:val="none" w:sz="0" w:space="0" w:color="auto"/>
        <w:left w:val="none" w:sz="0" w:space="0" w:color="auto"/>
        <w:bottom w:val="none" w:sz="0" w:space="0" w:color="auto"/>
        <w:right w:val="none" w:sz="0" w:space="0" w:color="auto"/>
      </w:divBdr>
    </w:div>
    <w:div w:id="1384914044">
      <w:bodyDiv w:val="1"/>
      <w:marLeft w:val="0"/>
      <w:marRight w:val="0"/>
      <w:marTop w:val="0"/>
      <w:marBottom w:val="0"/>
      <w:divBdr>
        <w:top w:val="none" w:sz="0" w:space="0" w:color="auto"/>
        <w:left w:val="none" w:sz="0" w:space="0" w:color="auto"/>
        <w:bottom w:val="none" w:sz="0" w:space="0" w:color="auto"/>
        <w:right w:val="none" w:sz="0" w:space="0" w:color="auto"/>
      </w:divBdr>
      <w:divsChild>
        <w:div w:id="1063524526">
          <w:marLeft w:val="0"/>
          <w:marRight w:val="0"/>
          <w:marTop w:val="0"/>
          <w:marBottom w:val="0"/>
          <w:divBdr>
            <w:top w:val="none" w:sz="0" w:space="0" w:color="auto"/>
            <w:left w:val="none" w:sz="0" w:space="0" w:color="auto"/>
            <w:bottom w:val="none" w:sz="0" w:space="0" w:color="auto"/>
            <w:right w:val="none" w:sz="0" w:space="0" w:color="auto"/>
          </w:divBdr>
          <w:divsChild>
            <w:div w:id="1661544189">
              <w:marLeft w:val="0"/>
              <w:marRight w:val="0"/>
              <w:marTop w:val="0"/>
              <w:marBottom w:val="0"/>
              <w:divBdr>
                <w:top w:val="none" w:sz="0" w:space="0" w:color="auto"/>
                <w:left w:val="none" w:sz="0" w:space="0" w:color="auto"/>
                <w:bottom w:val="none" w:sz="0" w:space="0" w:color="auto"/>
                <w:right w:val="none" w:sz="0" w:space="0" w:color="auto"/>
              </w:divBdr>
              <w:divsChild>
                <w:div w:id="192232818">
                  <w:marLeft w:val="0"/>
                  <w:marRight w:val="0"/>
                  <w:marTop w:val="0"/>
                  <w:marBottom w:val="0"/>
                  <w:divBdr>
                    <w:top w:val="none" w:sz="0" w:space="0" w:color="auto"/>
                    <w:left w:val="none" w:sz="0" w:space="0" w:color="auto"/>
                    <w:bottom w:val="none" w:sz="0" w:space="0" w:color="auto"/>
                    <w:right w:val="none" w:sz="0" w:space="0" w:color="auto"/>
                  </w:divBdr>
                  <w:divsChild>
                    <w:div w:id="1975720278">
                      <w:marLeft w:val="0"/>
                      <w:marRight w:val="0"/>
                      <w:marTop w:val="0"/>
                      <w:marBottom w:val="0"/>
                      <w:divBdr>
                        <w:top w:val="none" w:sz="0" w:space="0" w:color="auto"/>
                        <w:left w:val="none" w:sz="0" w:space="0" w:color="auto"/>
                        <w:bottom w:val="none" w:sz="0" w:space="0" w:color="auto"/>
                        <w:right w:val="none" w:sz="0" w:space="0" w:color="auto"/>
                      </w:divBdr>
                      <w:divsChild>
                        <w:div w:id="1791626267">
                          <w:marLeft w:val="0"/>
                          <w:marRight w:val="0"/>
                          <w:marTop w:val="0"/>
                          <w:marBottom w:val="0"/>
                          <w:divBdr>
                            <w:top w:val="none" w:sz="0" w:space="0" w:color="auto"/>
                            <w:left w:val="none" w:sz="0" w:space="0" w:color="auto"/>
                            <w:bottom w:val="none" w:sz="0" w:space="0" w:color="auto"/>
                            <w:right w:val="none" w:sz="0" w:space="0" w:color="auto"/>
                          </w:divBdr>
                          <w:divsChild>
                            <w:div w:id="1031148278">
                              <w:marLeft w:val="6510"/>
                              <w:marRight w:val="0"/>
                              <w:marTop w:val="0"/>
                              <w:marBottom w:val="0"/>
                              <w:divBdr>
                                <w:top w:val="none" w:sz="0" w:space="0" w:color="auto"/>
                                <w:left w:val="none" w:sz="0" w:space="0" w:color="auto"/>
                                <w:bottom w:val="none" w:sz="0" w:space="0" w:color="auto"/>
                                <w:right w:val="none" w:sz="0" w:space="0" w:color="auto"/>
                              </w:divBdr>
                              <w:divsChild>
                                <w:div w:id="781724880">
                                  <w:marLeft w:val="0"/>
                                  <w:marRight w:val="0"/>
                                  <w:marTop w:val="0"/>
                                  <w:marBottom w:val="0"/>
                                  <w:divBdr>
                                    <w:top w:val="none" w:sz="0" w:space="0" w:color="auto"/>
                                    <w:left w:val="none" w:sz="0" w:space="0" w:color="auto"/>
                                    <w:bottom w:val="none" w:sz="0" w:space="0" w:color="auto"/>
                                    <w:right w:val="none" w:sz="0" w:space="0" w:color="auto"/>
                                  </w:divBdr>
                                  <w:divsChild>
                                    <w:div w:id="947128925">
                                      <w:marLeft w:val="0"/>
                                      <w:marRight w:val="0"/>
                                      <w:marTop w:val="0"/>
                                      <w:marBottom w:val="0"/>
                                      <w:divBdr>
                                        <w:top w:val="none" w:sz="0" w:space="0" w:color="auto"/>
                                        <w:left w:val="none" w:sz="0" w:space="0" w:color="auto"/>
                                        <w:bottom w:val="none" w:sz="0" w:space="0" w:color="auto"/>
                                        <w:right w:val="none" w:sz="0" w:space="0" w:color="auto"/>
                                      </w:divBdr>
                                      <w:divsChild>
                                        <w:div w:id="8758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186488">
      <w:bodyDiv w:val="1"/>
      <w:marLeft w:val="0"/>
      <w:marRight w:val="0"/>
      <w:marTop w:val="0"/>
      <w:marBottom w:val="0"/>
      <w:divBdr>
        <w:top w:val="none" w:sz="0" w:space="0" w:color="auto"/>
        <w:left w:val="none" w:sz="0" w:space="0" w:color="auto"/>
        <w:bottom w:val="none" w:sz="0" w:space="0" w:color="auto"/>
        <w:right w:val="none" w:sz="0" w:space="0" w:color="auto"/>
      </w:divBdr>
    </w:div>
    <w:div w:id="1389303262">
      <w:bodyDiv w:val="1"/>
      <w:marLeft w:val="0"/>
      <w:marRight w:val="0"/>
      <w:marTop w:val="0"/>
      <w:marBottom w:val="0"/>
      <w:divBdr>
        <w:top w:val="none" w:sz="0" w:space="0" w:color="auto"/>
        <w:left w:val="none" w:sz="0" w:space="0" w:color="auto"/>
        <w:bottom w:val="none" w:sz="0" w:space="0" w:color="auto"/>
        <w:right w:val="none" w:sz="0" w:space="0" w:color="auto"/>
      </w:divBdr>
    </w:div>
    <w:div w:id="1390960878">
      <w:bodyDiv w:val="1"/>
      <w:marLeft w:val="0"/>
      <w:marRight w:val="0"/>
      <w:marTop w:val="0"/>
      <w:marBottom w:val="0"/>
      <w:divBdr>
        <w:top w:val="none" w:sz="0" w:space="0" w:color="auto"/>
        <w:left w:val="none" w:sz="0" w:space="0" w:color="auto"/>
        <w:bottom w:val="none" w:sz="0" w:space="0" w:color="auto"/>
        <w:right w:val="none" w:sz="0" w:space="0" w:color="auto"/>
      </w:divBdr>
    </w:div>
    <w:div w:id="1400245641">
      <w:bodyDiv w:val="1"/>
      <w:marLeft w:val="0"/>
      <w:marRight w:val="0"/>
      <w:marTop w:val="0"/>
      <w:marBottom w:val="0"/>
      <w:divBdr>
        <w:top w:val="none" w:sz="0" w:space="0" w:color="auto"/>
        <w:left w:val="none" w:sz="0" w:space="0" w:color="auto"/>
        <w:bottom w:val="none" w:sz="0" w:space="0" w:color="auto"/>
        <w:right w:val="none" w:sz="0" w:space="0" w:color="auto"/>
      </w:divBdr>
    </w:div>
    <w:div w:id="1401977549">
      <w:bodyDiv w:val="1"/>
      <w:marLeft w:val="0"/>
      <w:marRight w:val="0"/>
      <w:marTop w:val="0"/>
      <w:marBottom w:val="0"/>
      <w:divBdr>
        <w:top w:val="none" w:sz="0" w:space="0" w:color="auto"/>
        <w:left w:val="none" w:sz="0" w:space="0" w:color="auto"/>
        <w:bottom w:val="none" w:sz="0" w:space="0" w:color="auto"/>
        <w:right w:val="none" w:sz="0" w:space="0" w:color="auto"/>
      </w:divBdr>
    </w:div>
    <w:div w:id="1403061475">
      <w:bodyDiv w:val="1"/>
      <w:marLeft w:val="0"/>
      <w:marRight w:val="0"/>
      <w:marTop w:val="0"/>
      <w:marBottom w:val="0"/>
      <w:divBdr>
        <w:top w:val="none" w:sz="0" w:space="0" w:color="auto"/>
        <w:left w:val="none" w:sz="0" w:space="0" w:color="auto"/>
        <w:bottom w:val="none" w:sz="0" w:space="0" w:color="auto"/>
        <w:right w:val="none" w:sz="0" w:space="0" w:color="auto"/>
      </w:divBdr>
    </w:div>
    <w:div w:id="1405058836">
      <w:bodyDiv w:val="1"/>
      <w:marLeft w:val="0"/>
      <w:marRight w:val="0"/>
      <w:marTop w:val="0"/>
      <w:marBottom w:val="0"/>
      <w:divBdr>
        <w:top w:val="none" w:sz="0" w:space="0" w:color="auto"/>
        <w:left w:val="none" w:sz="0" w:space="0" w:color="auto"/>
        <w:bottom w:val="none" w:sz="0" w:space="0" w:color="auto"/>
        <w:right w:val="none" w:sz="0" w:space="0" w:color="auto"/>
      </w:divBdr>
    </w:div>
    <w:div w:id="1405571127">
      <w:bodyDiv w:val="1"/>
      <w:marLeft w:val="0"/>
      <w:marRight w:val="0"/>
      <w:marTop w:val="0"/>
      <w:marBottom w:val="0"/>
      <w:divBdr>
        <w:top w:val="none" w:sz="0" w:space="0" w:color="auto"/>
        <w:left w:val="none" w:sz="0" w:space="0" w:color="auto"/>
        <w:bottom w:val="none" w:sz="0" w:space="0" w:color="auto"/>
        <w:right w:val="none" w:sz="0" w:space="0" w:color="auto"/>
      </w:divBdr>
      <w:divsChild>
        <w:div w:id="1355381427">
          <w:marLeft w:val="0"/>
          <w:marRight w:val="0"/>
          <w:marTop w:val="0"/>
          <w:marBottom w:val="0"/>
          <w:divBdr>
            <w:top w:val="none" w:sz="0" w:space="0" w:color="auto"/>
            <w:left w:val="none" w:sz="0" w:space="0" w:color="auto"/>
            <w:bottom w:val="none" w:sz="0" w:space="0" w:color="auto"/>
            <w:right w:val="none" w:sz="0" w:space="0" w:color="auto"/>
          </w:divBdr>
          <w:divsChild>
            <w:div w:id="254897165">
              <w:marLeft w:val="0"/>
              <w:marRight w:val="0"/>
              <w:marTop w:val="0"/>
              <w:marBottom w:val="0"/>
              <w:divBdr>
                <w:top w:val="none" w:sz="0" w:space="0" w:color="auto"/>
                <w:left w:val="none" w:sz="0" w:space="0" w:color="auto"/>
                <w:bottom w:val="none" w:sz="0" w:space="0" w:color="auto"/>
                <w:right w:val="none" w:sz="0" w:space="0" w:color="auto"/>
              </w:divBdr>
              <w:divsChild>
                <w:div w:id="655643738">
                  <w:marLeft w:val="0"/>
                  <w:marRight w:val="0"/>
                  <w:marTop w:val="0"/>
                  <w:marBottom w:val="0"/>
                  <w:divBdr>
                    <w:top w:val="none" w:sz="0" w:space="0" w:color="auto"/>
                    <w:left w:val="none" w:sz="0" w:space="0" w:color="auto"/>
                    <w:bottom w:val="none" w:sz="0" w:space="0" w:color="auto"/>
                    <w:right w:val="none" w:sz="0" w:space="0" w:color="auto"/>
                  </w:divBdr>
                  <w:divsChild>
                    <w:div w:id="17218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19296">
      <w:bodyDiv w:val="1"/>
      <w:marLeft w:val="0"/>
      <w:marRight w:val="0"/>
      <w:marTop w:val="0"/>
      <w:marBottom w:val="0"/>
      <w:divBdr>
        <w:top w:val="none" w:sz="0" w:space="0" w:color="auto"/>
        <w:left w:val="none" w:sz="0" w:space="0" w:color="auto"/>
        <w:bottom w:val="none" w:sz="0" w:space="0" w:color="auto"/>
        <w:right w:val="none" w:sz="0" w:space="0" w:color="auto"/>
      </w:divBdr>
    </w:div>
    <w:div w:id="1412040748">
      <w:bodyDiv w:val="1"/>
      <w:marLeft w:val="0"/>
      <w:marRight w:val="0"/>
      <w:marTop w:val="0"/>
      <w:marBottom w:val="0"/>
      <w:divBdr>
        <w:top w:val="none" w:sz="0" w:space="0" w:color="auto"/>
        <w:left w:val="none" w:sz="0" w:space="0" w:color="auto"/>
        <w:bottom w:val="none" w:sz="0" w:space="0" w:color="auto"/>
        <w:right w:val="none" w:sz="0" w:space="0" w:color="auto"/>
      </w:divBdr>
    </w:div>
    <w:div w:id="1413046681">
      <w:bodyDiv w:val="1"/>
      <w:marLeft w:val="0"/>
      <w:marRight w:val="0"/>
      <w:marTop w:val="0"/>
      <w:marBottom w:val="0"/>
      <w:divBdr>
        <w:top w:val="none" w:sz="0" w:space="0" w:color="auto"/>
        <w:left w:val="none" w:sz="0" w:space="0" w:color="auto"/>
        <w:bottom w:val="none" w:sz="0" w:space="0" w:color="auto"/>
        <w:right w:val="none" w:sz="0" w:space="0" w:color="auto"/>
      </w:divBdr>
    </w:div>
    <w:div w:id="1416049438">
      <w:bodyDiv w:val="1"/>
      <w:marLeft w:val="0"/>
      <w:marRight w:val="0"/>
      <w:marTop w:val="0"/>
      <w:marBottom w:val="0"/>
      <w:divBdr>
        <w:top w:val="none" w:sz="0" w:space="0" w:color="auto"/>
        <w:left w:val="none" w:sz="0" w:space="0" w:color="auto"/>
        <w:bottom w:val="none" w:sz="0" w:space="0" w:color="auto"/>
        <w:right w:val="none" w:sz="0" w:space="0" w:color="auto"/>
      </w:divBdr>
    </w:div>
    <w:div w:id="1416433245">
      <w:bodyDiv w:val="1"/>
      <w:marLeft w:val="0"/>
      <w:marRight w:val="0"/>
      <w:marTop w:val="0"/>
      <w:marBottom w:val="0"/>
      <w:divBdr>
        <w:top w:val="none" w:sz="0" w:space="0" w:color="auto"/>
        <w:left w:val="none" w:sz="0" w:space="0" w:color="auto"/>
        <w:bottom w:val="none" w:sz="0" w:space="0" w:color="auto"/>
        <w:right w:val="none" w:sz="0" w:space="0" w:color="auto"/>
      </w:divBdr>
    </w:div>
    <w:div w:id="1419060017">
      <w:bodyDiv w:val="1"/>
      <w:marLeft w:val="0"/>
      <w:marRight w:val="0"/>
      <w:marTop w:val="0"/>
      <w:marBottom w:val="0"/>
      <w:divBdr>
        <w:top w:val="none" w:sz="0" w:space="0" w:color="auto"/>
        <w:left w:val="none" w:sz="0" w:space="0" w:color="auto"/>
        <w:bottom w:val="none" w:sz="0" w:space="0" w:color="auto"/>
        <w:right w:val="none" w:sz="0" w:space="0" w:color="auto"/>
      </w:divBdr>
      <w:divsChild>
        <w:div w:id="134492346">
          <w:marLeft w:val="0"/>
          <w:marRight w:val="0"/>
          <w:marTop w:val="0"/>
          <w:marBottom w:val="0"/>
          <w:divBdr>
            <w:top w:val="none" w:sz="0" w:space="0" w:color="auto"/>
            <w:left w:val="none" w:sz="0" w:space="0" w:color="auto"/>
            <w:bottom w:val="none" w:sz="0" w:space="0" w:color="auto"/>
            <w:right w:val="none" w:sz="0" w:space="0" w:color="auto"/>
          </w:divBdr>
          <w:divsChild>
            <w:div w:id="392312272">
              <w:marLeft w:val="0"/>
              <w:marRight w:val="0"/>
              <w:marTop w:val="0"/>
              <w:marBottom w:val="0"/>
              <w:divBdr>
                <w:top w:val="none" w:sz="0" w:space="0" w:color="auto"/>
                <w:left w:val="none" w:sz="0" w:space="0" w:color="auto"/>
                <w:bottom w:val="none" w:sz="0" w:space="0" w:color="auto"/>
                <w:right w:val="none" w:sz="0" w:space="0" w:color="auto"/>
              </w:divBdr>
              <w:divsChild>
                <w:div w:id="1142961566">
                  <w:marLeft w:val="0"/>
                  <w:marRight w:val="0"/>
                  <w:marTop w:val="0"/>
                  <w:marBottom w:val="115"/>
                  <w:divBdr>
                    <w:top w:val="single" w:sz="4" w:space="0" w:color="E1E8DA"/>
                    <w:left w:val="single" w:sz="4" w:space="0" w:color="E1E8DA"/>
                    <w:bottom w:val="single" w:sz="4" w:space="0" w:color="E1E8DA"/>
                    <w:right w:val="single" w:sz="4" w:space="0" w:color="E1E8DA"/>
                  </w:divBdr>
                  <w:divsChild>
                    <w:div w:id="1963076696">
                      <w:marLeft w:val="173"/>
                      <w:marRight w:val="173"/>
                      <w:marTop w:val="115"/>
                      <w:marBottom w:val="173"/>
                      <w:divBdr>
                        <w:top w:val="none" w:sz="0" w:space="0" w:color="auto"/>
                        <w:left w:val="none" w:sz="0" w:space="0" w:color="auto"/>
                        <w:bottom w:val="none" w:sz="0" w:space="0" w:color="auto"/>
                        <w:right w:val="none" w:sz="0" w:space="0" w:color="auto"/>
                      </w:divBdr>
                    </w:div>
                  </w:divsChild>
                </w:div>
              </w:divsChild>
            </w:div>
          </w:divsChild>
        </w:div>
      </w:divsChild>
    </w:div>
    <w:div w:id="1419212004">
      <w:bodyDiv w:val="1"/>
      <w:marLeft w:val="0"/>
      <w:marRight w:val="0"/>
      <w:marTop w:val="0"/>
      <w:marBottom w:val="0"/>
      <w:divBdr>
        <w:top w:val="none" w:sz="0" w:space="0" w:color="auto"/>
        <w:left w:val="none" w:sz="0" w:space="0" w:color="auto"/>
        <w:bottom w:val="none" w:sz="0" w:space="0" w:color="auto"/>
        <w:right w:val="none" w:sz="0" w:space="0" w:color="auto"/>
      </w:divBdr>
    </w:div>
    <w:div w:id="1419474472">
      <w:bodyDiv w:val="1"/>
      <w:marLeft w:val="0"/>
      <w:marRight w:val="0"/>
      <w:marTop w:val="0"/>
      <w:marBottom w:val="0"/>
      <w:divBdr>
        <w:top w:val="none" w:sz="0" w:space="0" w:color="auto"/>
        <w:left w:val="none" w:sz="0" w:space="0" w:color="auto"/>
        <w:bottom w:val="none" w:sz="0" w:space="0" w:color="auto"/>
        <w:right w:val="none" w:sz="0" w:space="0" w:color="auto"/>
      </w:divBdr>
    </w:div>
    <w:div w:id="1422068244">
      <w:bodyDiv w:val="1"/>
      <w:marLeft w:val="0"/>
      <w:marRight w:val="0"/>
      <w:marTop w:val="0"/>
      <w:marBottom w:val="0"/>
      <w:divBdr>
        <w:top w:val="none" w:sz="0" w:space="0" w:color="auto"/>
        <w:left w:val="none" w:sz="0" w:space="0" w:color="auto"/>
        <w:bottom w:val="none" w:sz="0" w:space="0" w:color="auto"/>
        <w:right w:val="none" w:sz="0" w:space="0" w:color="auto"/>
      </w:divBdr>
    </w:div>
    <w:div w:id="1424448671">
      <w:bodyDiv w:val="1"/>
      <w:marLeft w:val="0"/>
      <w:marRight w:val="0"/>
      <w:marTop w:val="0"/>
      <w:marBottom w:val="0"/>
      <w:divBdr>
        <w:top w:val="none" w:sz="0" w:space="0" w:color="auto"/>
        <w:left w:val="none" w:sz="0" w:space="0" w:color="auto"/>
        <w:bottom w:val="none" w:sz="0" w:space="0" w:color="auto"/>
        <w:right w:val="none" w:sz="0" w:space="0" w:color="auto"/>
      </w:divBdr>
    </w:div>
    <w:div w:id="1425686369">
      <w:bodyDiv w:val="1"/>
      <w:marLeft w:val="0"/>
      <w:marRight w:val="0"/>
      <w:marTop w:val="0"/>
      <w:marBottom w:val="0"/>
      <w:divBdr>
        <w:top w:val="none" w:sz="0" w:space="0" w:color="auto"/>
        <w:left w:val="none" w:sz="0" w:space="0" w:color="auto"/>
        <w:bottom w:val="none" w:sz="0" w:space="0" w:color="auto"/>
        <w:right w:val="none" w:sz="0" w:space="0" w:color="auto"/>
      </w:divBdr>
      <w:divsChild>
        <w:div w:id="1887794830">
          <w:marLeft w:val="0"/>
          <w:marRight w:val="0"/>
          <w:marTop w:val="0"/>
          <w:marBottom w:val="0"/>
          <w:divBdr>
            <w:top w:val="none" w:sz="0" w:space="0" w:color="auto"/>
            <w:left w:val="none" w:sz="0" w:space="0" w:color="auto"/>
            <w:bottom w:val="none" w:sz="0" w:space="0" w:color="auto"/>
            <w:right w:val="none" w:sz="0" w:space="0" w:color="auto"/>
          </w:divBdr>
          <w:divsChild>
            <w:div w:id="1771704938">
              <w:marLeft w:val="0"/>
              <w:marRight w:val="0"/>
              <w:marTop w:val="0"/>
              <w:marBottom w:val="0"/>
              <w:divBdr>
                <w:top w:val="none" w:sz="0" w:space="0" w:color="auto"/>
                <w:left w:val="none" w:sz="0" w:space="0" w:color="auto"/>
                <w:bottom w:val="none" w:sz="0" w:space="0" w:color="auto"/>
                <w:right w:val="none" w:sz="0" w:space="0" w:color="auto"/>
              </w:divBdr>
              <w:divsChild>
                <w:div w:id="12634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4048">
      <w:bodyDiv w:val="1"/>
      <w:marLeft w:val="0"/>
      <w:marRight w:val="0"/>
      <w:marTop w:val="0"/>
      <w:marBottom w:val="0"/>
      <w:divBdr>
        <w:top w:val="none" w:sz="0" w:space="0" w:color="auto"/>
        <w:left w:val="none" w:sz="0" w:space="0" w:color="auto"/>
        <w:bottom w:val="none" w:sz="0" w:space="0" w:color="auto"/>
        <w:right w:val="none" w:sz="0" w:space="0" w:color="auto"/>
      </w:divBdr>
    </w:div>
    <w:div w:id="1429694526">
      <w:bodyDiv w:val="1"/>
      <w:marLeft w:val="0"/>
      <w:marRight w:val="0"/>
      <w:marTop w:val="0"/>
      <w:marBottom w:val="0"/>
      <w:divBdr>
        <w:top w:val="none" w:sz="0" w:space="0" w:color="auto"/>
        <w:left w:val="none" w:sz="0" w:space="0" w:color="auto"/>
        <w:bottom w:val="none" w:sz="0" w:space="0" w:color="auto"/>
        <w:right w:val="none" w:sz="0" w:space="0" w:color="auto"/>
      </w:divBdr>
    </w:div>
    <w:div w:id="1440950168">
      <w:bodyDiv w:val="1"/>
      <w:marLeft w:val="0"/>
      <w:marRight w:val="0"/>
      <w:marTop w:val="0"/>
      <w:marBottom w:val="0"/>
      <w:divBdr>
        <w:top w:val="none" w:sz="0" w:space="0" w:color="auto"/>
        <w:left w:val="none" w:sz="0" w:space="0" w:color="auto"/>
        <w:bottom w:val="none" w:sz="0" w:space="0" w:color="auto"/>
        <w:right w:val="none" w:sz="0" w:space="0" w:color="auto"/>
      </w:divBdr>
    </w:div>
    <w:div w:id="1441559505">
      <w:bodyDiv w:val="1"/>
      <w:marLeft w:val="0"/>
      <w:marRight w:val="0"/>
      <w:marTop w:val="0"/>
      <w:marBottom w:val="0"/>
      <w:divBdr>
        <w:top w:val="none" w:sz="0" w:space="0" w:color="auto"/>
        <w:left w:val="none" w:sz="0" w:space="0" w:color="auto"/>
        <w:bottom w:val="none" w:sz="0" w:space="0" w:color="auto"/>
        <w:right w:val="none" w:sz="0" w:space="0" w:color="auto"/>
      </w:divBdr>
    </w:div>
    <w:div w:id="1443720458">
      <w:bodyDiv w:val="1"/>
      <w:marLeft w:val="0"/>
      <w:marRight w:val="0"/>
      <w:marTop w:val="0"/>
      <w:marBottom w:val="0"/>
      <w:divBdr>
        <w:top w:val="none" w:sz="0" w:space="0" w:color="auto"/>
        <w:left w:val="none" w:sz="0" w:space="0" w:color="auto"/>
        <w:bottom w:val="none" w:sz="0" w:space="0" w:color="auto"/>
        <w:right w:val="none" w:sz="0" w:space="0" w:color="auto"/>
      </w:divBdr>
    </w:div>
    <w:div w:id="1444113316">
      <w:bodyDiv w:val="1"/>
      <w:marLeft w:val="0"/>
      <w:marRight w:val="0"/>
      <w:marTop w:val="0"/>
      <w:marBottom w:val="0"/>
      <w:divBdr>
        <w:top w:val="none" w:sz="0" w:space="0" w:color="auto"/>
        <w:left w:val="none" w:sz="0" w:space="0" w:color="auto"/>
        <w:bottom w:val="none" w:sz="0" w:space="0" w:color="auto"/>
        <w:right w:val="none" w:sz="0" w:space="0" w:color="auto"/>
      </w:divBdr>
    </w:div>
    <w:div w:id="1446580972">
      <w:bodyDiv w:val="1"/>
      <w:marLeft w:val="0"/>
      <w:marRight w:val="0"/>
      <w:marTop w:val="0"/>
      <w:marBottom w:val="0"/>
      <w:divBdr>
        <w:top w:val="none" w:sz="0" w:space="0" w:color="auto"/>
        <w:left w:val="none" w:sz="0" w:space="0" w:color="auto"/>
        <w:bottom w:val="none" w:sz="0" w:space="0" w:color="auto"/>
        <w:right w:val="none" w:sz="0" w:space="0" w:color="auto"/>
      </w:divBdr>
    </w:div>
    <w:div w:id="1447000257">
      <w:bodyDiv w:val="1"/>
      <w:marLeft w:val="0"/>
      <w:marRight w:val="0"/>
      <w:marTop w:val="0"/>
      <w:marBottom w:val="0"/>
      <w:divBdr>
        <w:top w:val="none" w:sz="0" w:space="0" w:color="auto"/>
        <w:left w:val="none" w:sz="0" w:space="0" w:color="auto"/>
        <w:bottom w:val="none" w:sz="0" w:space="0" w:color="auto"/>
        <w:right w:val="none" w:sz="0" w:space="0" w:color="auto"/>
      </w:divBdr>
    </w:div>
    <w:div w:id="1447193487">
      <w:bodyDiv w:val="1"/>
      <w:marLeft w:val="0"/>
      <w:marRight w:val="0"/>
      <w:marTop w:val="0"/>
      <w:marBottom w:val="0"/>
      <w:divBdr>
        <w:top w:val="none" w:sz="0" w:space="0" w:color="auto"/>
        <w:left w:val="none" w:sz="0" w:space="0" w:color="auto"/>
        <w:bottom w:val="none" w:sz="0" w:space="0" w:color="auto"/>
        <w:right w:val="none" w:sz="0" w:space="0" w:color="auto"/>
      </w:divBdr>
    </w:div>
    <w:div w:id="1450508743">
      <w:bodyDiv w:val="1"/>
      <w:marLeft w:val="0"/>
      <w:marRight w:val="0"/>
      <w:marTop w:val="0"/>
      <w:marBottom w:val="0"/>
      <w:divBdr>
        <w:top w:val="none" w:sz="0" w:space="0" w:color="auto"/>
        <w:left w:val="none" w:sz="0" w:space="0" w:color="auto"/>
        <w:bottom w:val="none" w:sz="0" w:space="0" w:color="auto"/>
        <w:right w:val="none" w:sz="0" w:space="0" w:color="auto"/>
      </w:divBdr>
    </w:div>
    <w:div w:id="1451557346">
      <w:bodyDiv w:val="1"/>
      <w:marLeft w:val="0"/>
      <w:marRight w:val="0"/>
      <w:marTop w:val="0"/>
      <w:marBottom w:val="0"/>
      <w:divBdr>
        <w:top w:val="none" w:sz="0" w:space="0" w:color="auto"/>
        <w:left w:val="none" w:sz="0" w:space="0" w:color="auto"/>
        <w:bottom w:val="none" w:sz="0" w:space="0" w:color="auto"/>
        <w:right w:val="none" w:sz="0" w:space="0" w:color="auto"/>
      </w:divBdr>
    </w:div>
    <w:div w:id="1453136092">
      <w:bodyDiv w:val="1"/>
      <w:marLeft w:val="0"/>
      <w:marRight w:val="0"/>
      <w:marTop w:val="0"/>
      <w:marBottom w:val="0"/>
      <w:divBdr>
        <w:top w:val="none" w:sz="0" w:space="0" w:color="auto"/>
        <w:left w:val="none" w:sz="0" w:space="0" w:color="auto"/>
        <w:bottom w:val="none" w:sz="0" w:space="0" w:color="auto"/>
        <w:right w:val="none" w:sz="0" w:space="0" w:color="auto"/>
      </w:divBdr>
    </w:div>
    <w:div w:id="1454322049">
      <w:bodyDiv w:val="1"/>
      <w:marLeft w:val="0"/>
      <w:marRight w:val="0"/>
      <w:marTop w:val="0"/>
      <w:marBottom w:val="0"/>
      <w:divBdr>
        <w:top w:val="none" w:sz="0" w:space="0" w:color="auto"/>
        <w:left w:val="none" w:sz="0" w:space="0" w:color="auto"/>
        <w:bottom w:val="none" w:sz="0" w:space="0" w:color="auto"/>
        <w:right w:val="none" w:sz="0" w:space="0" w:color="auto"/>
      </w:divBdr>
    </w:div>
    <w:div w:id="1456212331">
      <w:bodyDiv w:val="1"/>
      <w:marLeft w:val="0"/>
      <w:marRight w:val="0"/>
      <w:marTop w:val="0"/>
      <w:marBottom w:val="0"/>
      <w:divBdr>
        <w:top w:val="none" w:sz="0" w:space="0" w:color="auto"/>
        <w:left w:val="none" w:sz="0" w:space="0" w:color="auto"/>
        <w:bottom w:val="none" w:sz="0" w:space="0" w:color="auto"/>
        <w:right w:val="none" w:sz="0" w:space="0" w:color="auto"/>
      </w:divBdr>
    </w:div>
    <w:div w:id="1459371581">
      <w:bodyDiv w:val="1"/>
      <w:marLeft w:val="0"/>
      <w:marRight w:val="0"/>
      <w:marTop w:val="0"/>
      <w:marBottom w:val="0"/>
      <w:divBdr>
        <w:top w:val="none" w:sz="0" w:space="0" w:color="auto"/>
        <w:left w:val="none" w:sz="0" w:space="0" w:color="auto"/>
        <w:bottom w:val="none" w:sz="0" w:space="0" w:color="auto"/>
        <w:right w:val="none" w:sz="0" w:space="0" w:color="auto"/>
      </w:divBdr>
    </w:div>
    <w:div w:id="1460804052">
      <w:bodyDiv w:val="1"/>
      <w:marLeft w:val="0"/>
      <w:marRight w:val="0"/>
      <w:marTop w:val="0"/>
      <w:marBottom w:val="0"/>
      <w:divBdr>
        <w:top w:val="none" w:sz="0" w:space="0" w:color="auto"/>
        <w:left w:val="none" w:sz="0" w:space="0" w:color="auto"/>
        <w:bottom w:val="none" w:sz="0" w:space="0" w:color="auto"/>
        <w:right w:val="none" w:sz="0" w:space="0" w:color="auto"/>
      </w:divBdr>
    </w:div>
    <w:div w:id="1460874677">
      <w:bodyDiv w:val="1"/>
      <w:marLeft w:val="0"/>
      <w:marRight w:val="0"/>
      <w:marTop w:val="0"/>
      <w:marBottom w:val="0"/>
      <w:divBdr>
        <w:top w:val="none" w:sz="0" w:space="0" w:color="auto"/>
        <w:left w:val="none" w:sz="0" w:space="0" w:color="auto"/>
        <w:bottom w:val="none" w:sz="0" w:space="0" w:color="auto"/>
        <w:right w:val="none" w:sz="0" w:space="0" w:color="auto"/>
      </w:divBdr>
      <w:divsChild>
        <w:div w:id="162596179">
          <w:marLeft w:val="0"/>
          <w:marRight w:val="0"/>
          <w:marTop w:val="0"/>
          <w:marBottom w:val="0"/>
          <w:divBdr>
            <w:top w:val="none" w:sz="0" w:space="0" w:color="auto"/>
            <w:left w:val="none" w:sz="0" w:space="0" w:color="auto"/>
            <w:bottom w:val="none" w:sz="0" w:space="0" w:color="auto"/>
            <w:right w:val="none" w:sz="0" w:space="0" w:color="auto"/>
          </w:divBdr>
          <w:divsChild>
            <w:div w:id="3400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714">
      <w:bodyDiv w:val="1"/>
      <w:marLeft w:val="0"/>
      <w:marRight w:val="0"/>
      <w:marTop w:val="0"/>
      <w:marBottom w:val="0"/>
      <w:divBdr>
        <w:top w:val="none" w:sz="0" w:space="0" w:color="auto"/>
        <w:left w:val="none" w:sz="0" w:space="0" w:color="auto"/>
        <w:bottom w:val="none" w:sz="0" w:space="0" w:color="auto"/>
        <w:right w:val="none" w:sz="0" w:space="0" w:color="auto"/>
      </w:divBdr>
    </w:div>
    <w:div w:id="1466125372">
      <w:bodyDiv w:val="1"/>
      <w:marLeft w:val="0"/>
      <w:marRight w:val="0"/>
      <w:marTop w:val="0"/>
      <w:marBottom w:val="0"/>
      <w:divBdr>
        <w:top w:val="none" w:sz="0" w:space="0" w:color="auto"/>
        <w:left w:val="none" w:sz="0" w:space="0" w:color="auto"/>
        <w:bottom w:val="none" w:sz="0" w:space="0" w:color="auto"/>
        <w:right w:val="none" w:sz="0" w:space="0" w:color="auto"/>
      </w:divBdr>
    </w:div>
    <w:div w:id="1468015007">
      <w:bodyDiv w:val="1"/>
      <w:marLeft w:val="0"/>
      <w:marRight w:val="0"/>
      <w:marTop w:val="0"/>
      <w:marBottom w:val="0"/>
      <w:divBdr>
        <w:top w:val="none" w:sz="0" w:space="0" w:color="auto"/>
        <w:left w:val="none" w:sz="0" w:space="0" w:color="auto"/>
        <w:bottom w:val="none" w:sz="0" w:space="0" w:color="auto"/>
        <w:right w:val="none" w:sz="0" w:space="0" w:color="auto"/>
      </w:divBdr>
    </w:div>
    <w:div w:id="1468546672">
      <w:bodyDiv w:val="1"/>
      <w:marLeft w:val="0"/>
      <w:marRight w:val="0"/>
      <w:marTop w:val="0"/>
      <w:marBottom w:val="0"/>
      <w:divBdr>
        <w:top w:val="none" w:sz="0" w:space="0" w:color="auto"/>
        <w:left w:val="none" w:sz="0" w:space="0" w:color="auto"/>
        <w:bottom w:val="none" w:sz="0" w:space="0" w:color="auto"/>
        <w:right w:val="none" w:sz="0" w:space="0" w:color="auto"/>
      </w:divBdr>
    </w:div>
    <w:div w:id="1468623287">
      <w:bodyDiv w:val="1"/>
      <w:marLeft w:val="0"/>
      <w:marRight w:val="0"/>
      <w:marTop w:val="0"/>
      <w:marBottom w:val="0"/>
      <w:divBdr>
        <w:top w:val="none" w:sz="0" w:space="0" w:color="auto"/>
        <w:left w:val="none" w:sz="0" w:space="0" w:color="auto"/>
        <w:bottom w:val="none" w:sz="0" w:space="0" w:color="auto"/>
        <w:right w:val="none" w:sz="0" w:space="0" w:color="auto"/>
      </w:divBdr>
    </w:div>
    <w:div w:id="1472672603">
      <w:bodyDiv w:val="1"/>
      <w:marLeft w:val="0"/>
      <w:marRight w:val="0"/>
      <w:marTop w:val="0"/>
      <w:marBottom w:val="0"/>
      <w:divBdr>
        <w:top w:val="none" w:sz="0" w:space="0" w:color="auto"/>
        <w:left w:val="none" w:sz="0" w:space="0" w:color="auto"/>
        <w:bottom w:val="none" w:sz="0" w:space="0" w:color="auto"/>
        <w:right w:val="none" w:sz="0" w:space="0" w:color="auto"/>
      </w:divBdr>
    </w:div>
    <w:div w:id="1473324205">
      <w:bodyDiv w:val="1"/>
      <w:marLeft w:val="0"/>
      <w:marRight w:val="0"/>
      <w:marTop w:val="0"/>
      <w:marBottom w:val="0"/>
      <w:divBdr>
        <w:top w:val="none" w:sz="0" w:space="0" w:color="auto"/>
        <w:left w:val="none" w:sz="0" w:space="0" w:color="auto"/>
        <w:bottom w:val="none" w:sz="0" w:space="0" w:color="auto"/>
        <w:right w:val="none" w:sz="0" w:space="0" w:color="auto"/>
      </w:divBdr>
    </w:div>
    <w:div w:id="1481119615">
      <w:bodyDiv w:val="1"/>
      <w:marLeft w:val="0"/>
      <w:marRight w:val="0"/>
      <w:marTop w:val="0"/>
      <w:marBottom w:val="0"/>
      <w:divBdr>
        <w:top w:val="none" w:sz="0" w:space="0" w:color="auto"/>
        <w:left w:val="none" w:sz="0" w:space="0" w:color="auto"/>
        <w:bottom w:val="none" w:sz="0" w:space="0" w:color="auto"/>
        <w:right w:val="none" w:sz="0" w:space="0" w:color="auto"/>
      </w:divBdr>
    </w:div>
    <w:div w:id="1481311613">
      <w:bodyDiv w:val="1"/>
      <w:marLeft w:val="0"/>
      <w:marRight w:val="0"/>
      <w:marTop w:val="0"/>
      <w:marBottom w:val="0"/>
      <w:divBdr>
        <w:top w:val="none" w:sz="0" w:space="0" w:color="auto"/>
        <w:left w:val="none" w:sz="0" w:space="0" w:color="auto"/>
        <w:bottom w:val="none" w:sz="0" w:space="0" w:color="auto"/>
        <w:right w:val="none" w:sz="0" w:space="0" w:color="auto"/>
      </w:divBdr>
    </w:div>
    <w:div w:id="1482309168">
      <w:bodyDiv w:val="1"/>
      <w:marLeft w:val="0"/>
      <w:marRight w:val="0"/>
      <w:marTop w:val="0"/>
      <w:marBottom w:val="0"/>
      <w:divBdr>
        <w:top w:val="none" w:sz="0" w:space="0" w:color="auto"/>
        <w:left w:val="none" w:sz="0" w:space="0" w:color="auto"/>
        <w:bottom w:val="none" w:sz="0" w:space="0" w:color="auto"/>
        <w:right w:val="none" w:sz="0" w:space="0" w:color="auto"/>
      </w:divBdr>
    </w:div>
    <w:div w:id="1484195119">
      <w:bodyDiv w:val="1"/>
      <w:marLeft w:val="0"/>
      <w:marRight w:val="0"/>
      <w:marTop w:val="0"/>
      <w:marBottom w:val="0"/>
      <w:divBdr>
        <w:top w:val="none" w:sz="0" w:space="0" w:color="auto"/>
        <w:left w:val="none" w:sz="0" w:space="0" w:color="auto"/>
        <w:bottom w:val="none" w:sz="0" w:space="0" w:color="auto"/>
        <w:right w:val="none" w:sz="0" w:space="0" w:color="auto"/>
      </w:divBdr>
    </w:div>
    <w:div w:id="1485125434">
      <w:bodyDiv w:val="1"/>
      <w:marLeft w:val="0"/>
      <w:marRight w:val="0"/>
      <w:marTop w:val="0"/>
      <w:marBottom w:val="0"/>
      <w:divBdr>
        <w:top w:val="none" w:sz="0" w:space="0" w:color="auto"/>
        <w:left w:val="none" w:sz="0" w:space="0" w:color="auto"/>
        <w:bottom w:val="none" w:sz="0" w:space="0" w:color="auto"/>
        <w:right w:val="none" w:sz="0" w:space="0" w:color="auto"/>
      </w:divBdr>
    </w:div>
    <w:div w:id="1487239506">
      <w:bodyDiv w:val="1"/>
      <w:marLeft w:val="0"/>
      <w:marRight w:val="0"/>
      <w:marTop w:val="0"/>
      <w:marBottom w:val="0"/>
      <w:divBdr>
        <w:top w:val="none" w:sz="0" w:space="0" w:color="auto"/>
        <w:left w:val="none" w:sz="0" w:space="0" w:color="auto"/>
        <w:bottom w:val="none" w:sz="0" w:space="0" w:color="auto"/>
        <w:right w:val="none" w:sz="0" w:space="0" w:color="auto"/>
      </w:divBdr>
    </w:div>
    <w:div w:id="1488204184">
      <w:bodyDiv w:val="1"/>
      <w:marLeft w:val="0"/>
      <w:marRight w:val="0"/>
      <w:marTop w:val="0"/>
      <w:marBottom w:val="0"/>
      <w:divBdr>
        <w:top w:val="none" w:sz="0" w:space="0" w:color="auto"/>
        <w:left w:val="none" w:sz="0" w:space="0" w:color="auto"/>
        <w:bottom w:val="none" w:sz="0" w:space="0" w:color="auto"/>
        <w:right w:val="none" w:sz="0" w:space="0" w:color="auto"/>
      </w:divBdr>
    </w:div>
    <w:div w:id="1489635638">
      <w:bodyDiv w:val="1"/>
      <w:marLeft w:val="0"/>
      <w:marRight w:val="0"/>
      <w:marTop w:val="0"/>
      <w:marBottom w:val="0"/>
      <w:divBdr>
        <w:top w:val="none" w:sz="0" w:space="0" w:color="auto"/>
        <w:left w:val="none" w:sz="0" w:space="0" w:color="auto"/>
        <w:bottom w:val="none" w:sz="0" w:space="0" w:color="auto"/>
        <w:right w:val="none" w:sz="0" w:space="0" w:color="auto"/>
      </w:divBdr>
    </w:div>
    <w:div w:id="1490249439">
      <w:bodyDiv w:val="1"/>
      <w:marLeft w:val="0"/>
      <w:marRight w:val="0"/>
      <w:marTop w:val="0"/>
      <w:marBottom w:val="0"/>
      <w:divBdr>
        <w:top w:val="none" w:sz="0" w:space="0" w:color="auto"/>
        <w:left w:val="none" w:sz="0" w:space="0" w:color="auto"/>
        <w:bottom w:val="none" w:sz="0" w:space="0" w:color="auto"/>
        <w:right w:val="none" w:sz="0" w:space="0" w:color="auto"/>
      </w:divBdr>
    </w:div>
    <w:div w:id="1490369170">
      <w:bodyDiv w:val="1"/>
      <w:marLeft w:val="0"/>
      <w:marRight w:val="0"/>
      <w:marTop w:val="0"/>
      <w:marBottom w:val="0"/>
      <w:divBdr>
        <w:top w:val="none" w:sz="0" w:space="0" w:color="auto"/>
        <w:left w:val="none" w:sz="0" w:space="0" w:color="auto"/>
        <w:bottom w:val="none" w:sz="0" w:space="0" w:color="auto"/>
        <w:right w:val="none" w:sz="0" w:space="0" w:color="auto"/>
      </w:divBdr>
    </w:div>
    <w:div w:id="1495418893">
      <w:bodyDiv w:val="1"/>
      <w:marLeft w:val="0"/>
      <w:marRight w:val="0"/>
      <w:marTop w:val="0"/>
      <w:marBottom w:val="0"/>
      <w:divBdr>
        <w:top w:val="none" w:sz="0" w:space="0" w:color="auto"/>
        <w:left w:val="none" w:sz="0" w:space="0" w:color="auto"/>
        <w:bottom w:val="none" w:sz="0" w:space="0" w:color="auto"/>
        <w:right w:val="none" w:sz="0" w:space="0" w:color="auto"/>
      </w:divBdr>
    </w:div>
    <w:div w:id="1496414918">
      <w:bodyDiv w:val="1"/>
      <w:marLeft w:val="0"/>
      <w:marRight w:val="0"/>
      <w:marTop w:val="0"/>
      <w:marBottom w:val="0"/>
      <w:divBdr>
        <w:top w:val="none" w:sz="0" w:space="0" w:color="auto"/>
        <w:left w:val="none" w:sz="0" w:space="0" w:color="auto"/>
        <w:bottom w:val="none" w:sz="0" w:space="0" w:color="auto"/>
        <w:right w:val="none" w:sz="0" w:space="0" w:color="auto"/>
      </w:divBdr>
    </w:div>
    <w:div w:id="1498231397">
      <w:bodyDiv w:val="1"/>
      <w:marLeft w:val="0"/>
      <w:marRight w:val="0"/>
      <w:marTop w:val="0"/>
      <w:marBottom w:val="0"/>
      <w:divBdr>
        <w:top w:val="none" w:sz="0" w:space="0" w:color="auto"/>
        <w:left w:val="none" w:sz="0" w:space="0" w:color="auto"/>
        <w:bottom w:val="none" w:sz="0" w:space="0" w:color="auto"/>
        <w:right w:val="none" w:sz="0" w:space="0" w:color="auto"/>
      </w:divBdr>
    </w:div>
    <w:div w:id="1499955193">
      <w:bodyDiv w:val="1"/>
      <w:marLeft w:val="0"/>
      <w:marRight w:val="0"/>
      <w:marTop w:val="0"/>
      <w:marBottom w:val="0"/>
      <w:divBdr>
        <w:top w:val="none" w:sz="0" w:space="0" w:color="auto"/>
        <w:left w:val="none" w:sz="0" w:space="0" w:color="auto"/>
        <w:bottom w:val="none" w:sz="0" w:space="0" w:color="auto"/>
        <w:right w:val="none" w:sz="0" w:space="0" w:color="auto"/>
      </w:divBdr>
    </w:div>
    <w:div w:id="1500267028">
      <w:bodyDiv w:val="1"/>
      <w:marLeft w:val="0"/>
      <w:marRight w:val="0"/>
      <w:marTop w:val="0"/>
      <w:marBottom w:val="0"/>
      <w:divBdr>
        <w:top w:val="none" w:sz="0" w:space="0" w:color="auto"/>
        <w:left w:val="none" w:sz="0" w:space="0" w:color="auto"/>
        <w:bottom w:val="none" w:sz="0" w:space="0" w:color="auto"/>
        <w:right w:val="none" w:sz="0" w:space="0" w:color="auto"/>
      </w:divBdr>
    </w:div>
    <w:div w:id="1502548829">
      <w:bodyDiv w:val="1"/>
      <w:marLeft w:val="0"/>
      <w:marRight w:val="0"/>
      <w:marTop w:val="0"/>
      <w:marBottom w:val="0"/>
      <w:divBdr>
        <w:top w:val="none" w:sz="0" w:space="0" w:color="auto"/>
        <w:left w:val="none" w:sz="0" w:space="0" w:color="auto"/>
        <w:bottom w:val="none" w:sz="0" w:space="0" w:color="auto"/>
        <w:right w:val="none" w:sz="0" w:space="0" w:color="auto"/>
      </w:divBdr>
    </w:div>
    <w:div w:id="1504541015">
      <w:bodyDiv w:val="1"/>
      <w:marLeft w:val="0"/>
      <w:marRight w:val="0"/>
      <w:marTop w:val="0"/>
      <w:marBottom w:val="0"/>
      <w:divBdr>
        <w:top w:val="none" w:sz="0" w:space="0" w:color="auto"/>
        <w:left w:val="none" w:sz="0" w:space="0" w:color="auto"/>
        <w:bottom w:val="none" w:sz="0" w:space="0" w:color="auto"/>
        <w:right w:val="none" w:sz="0" w:space="0" w:color="auto"/>
      </w:divBdr>
    </w:div>
    <w:div w:id="1504542461">
      <w:bodyDiv w:val="1"/>
      <w:marLeft w:val="0"/>
      <w:marRight w:val="0"/>
      <w:marTop w:val="0"/>
      <w:marBottom w:val="0"/>
      <w:divBdr>
        <w:top w:val="none" w:sz="0" w:space="0" w:color="auto"/>
        <w:left w:val="none" w:sz="0" w:space="0" w:color="auto"/>
        <w:bottom w:val="none" w:sz="0" w:space="0" w:color="auto"/>
        <w:right w:val="none" w:sz="0" w:space="0" w:color="auto"/>
      </w:divBdr>
    </w:div>
    <w:div w:id="1511408294">
      <w:bodyDiv w:val="1"/>
      <w:marLeft w:val="0"/>
      <w:marRight w:val="0"/>
      <w:marTop w:val="0"/>
      <w:marBottom w:val="0"/>
      <w:divBdr>
        <w:top w:val="none" w:sz="0" w:space="0" w:color="auto"/>
        <w:left w:val="none" w:sz="0" w:space="0" w:color="auto"/>
        <w:bottom w:val="none" w:sz="0" w:space="0" w:color="auto"/>
        <w:right w:val="none" w:sz="0" w:space="0" w:color="auto"/>
      </w:divBdr>
    </w:div>
    <w:div w:id="1524200365">
      <w:bodyDiv w:val="1"/>
      <w:marLeft w:val="0"/>
      <w:marRight w:val="0"/>
      <w:marTop w:val="0"/>
      <w:marBottom w:val="0"/>
      <w:divBdr>
        <w:top w:val="none" w:sz="0" w:space="0" w:color="auto"/>
        <w:left w:val="none" w:sz="0" w:space="0" w:color="auto"/>
        <w:bottom w:val="none" w:sz="0" w:space="0" w:color="auto"/>
        <w:right w:val="none" w:sz="0" w:space="0" w:color="auto"/>
      </w:divBdr>
    </w:div>
    <w:div w:id="1525289889">
      <w:bodyDiv w:val="1"/>
      <w:marLeft w:val="0"/>
      <w:marRight w:val="0"/>
      <w:marTop w:val="0"/>
      <w:marBottom w:val="0"/>
      <w:divBdr>
        <w:top w:val="none" w:sz="0" w:space="0" w:color="auto"/>
        <w:left w:val="none" w:sz="0" w:space="0" w:color="auto"/>
        <w:bottom w:val="none" w:sz="0" w:space="0" w:color="auto"/>
        <w:right w:val="none" w:sz="0" w:space="0" w:color="auto"/>
      </w:divBdr>
    </w:div>
    <w:div w:id="1527057436">
      <w:bodyDiv w:val="1"/>
      <w:marLeft w:val="0"/>
      <w:marRight w:val="0"/>
      <w:marTop w:val="0"/>
      <w:marBottom w:val="0"/>
      <w:divBdr>
        <w:top w:val="none" w:sz="0" w:space="0" w:color="auto"/>
        <w:left w:val="none" w:sz="0" w:space="0" w:color="auto"/>
        <w:bottom w:val="none" w:sz="0" w:space="0" w:color="auto"/>
        <w:right w:val="none" w:sz="0" w:space="0" w:color="auto"/>
      </w:divBdr>
    </w:div>
    <w:div w:id="1535918865">
      <w:bodyDiv w:val="1"/>
      <w:marLeft w:val="0"/>
      <w:marRight w:val="0"/>
      <w:marTop w:val="0"/>
      <w:marBottom w:val="0"/>
      <w:divBdr>
        <w:top w:val="none" w:sz="0" w:space="0" w:color="auto"/>
        <w:left w:val="none" w:sz="0" w:space="0" w:color="auto"/>
        <w:bottom w:val="none" w:sz="0" w:space="0" w:color="auto"/>
        <w:right w:val="none" w:sz="0" w:space="0" w:color="auto"/>
      </w:divBdr>
    </w:div>
    <w:div w:id="1537622020">
      <w:bodyDiv w:val="1"/>
      <w:marLeft w:val="0"/>
      <w:marRight w:val="0"/>
      <w:marTop w:val="0"/>
      <w:marBottom w:val="0"/>
      <w:divBdr>
        <w:top w:val="none" w:sz="0" w:space="0" w:color="auto"/>
        <w:left w:val="none" w:sz="0" w:space="0" w:color="auto"/>
        <w:bottom w:val="none" w:sz="0" w:space="0" w:color="auto"/>
        <w:right w:val="none" w:sz="0" w:space="0" w:color="auto"/>
      </w:divBdr>
    </w:div>
    <w:div w:id="1537959673">
      <w:bodyDiv w:val="1"/>
      <w:marLeft w:val="0"/>
      <w:marRight w:val="0"/>
      <w:marTop w:val="0"/>
      <w:marBottom w:val="0"/>
      <w:divBdr>
        <w:top w:val="none" w:sz="0" w:space="0" w:color="auto"/>
        <w:left w:val="none" w:sz="0" w:space="0" w:color="auto"/>
        <w:bottom w:val="none" w:sz="0" w:space="0" w:color="auto"/>
        <w:right w:val="none" w:sz="0" w:space="0" w:color="auto"/>
      </w:divBdr>
    </w:div>
    <w:div w:id="1538422151">
      <w:bodyDiv w:val="1"/>
      <w:marLeft w:val="0"/>
      <w:marRight w:val="0"/>
      <w:marTop w:val="0"/>
      <w:marBottom w:val="0"/>
      <w:divBdr>
        <w:top w:val="none" w:sz="0" w:space="0" w:color="auto"/>
        <w:left w:val="none" w:sz="0" w:space="0" w:color="auto"/>
        <w:bottom w:val="none" w:sz="0" w:space="0" w:color="auto"/>
        <w:right w:val="none" w:sz="0" w:space="0" w:color="auto"/>
      </w:divBdr>
      <w:divsChild>
        <w:div w:id="87048896">
          <w:marLeft w:val="0"/>
          <w:marRight w:val="0"/>
          <w:marTop w:val="0"/>
          <w:marBottom w:val="0"/>
          <w:divBdr>
            <w:top w:val="none" w:sz="0" w:space="0" w:color="auto"/>
            <w:left w:val="none" w:sz="0" w:space="0" w:color="auto"/>
            <w:bottom w:val="none" w:sz="0" w:space="0" w:color="auto"/>
            <w:right w:val="none" w:sz="0" w:space="0" w:color="auto"/>
          </w:divBdr>
          <w:divsChild>
            <w:div w:id="596015700">
              <w:marLeft w:val="0"/>
              <w:marRight w:val="0"/>
              <w:marTop w:val="0"/>
              <w:marBottom w:val="0"/>
              <w:divBdr>
                <w:top w:val="none" w:sz="0" w:space="0" w:color="auto"/>
                <w:left w:val="none" w:sz="0" w:space="0" w:color="auto"/>
                <w:bottom w:val="single" w:sz="4" w:space="0" w:color="8D8D8D"/>
                <w:right w:val="none" w:sz="0" w:space="0" w:color="auto"/>
              </w:divBdr>
              <w:divsChild>
                <w:div w:id="136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7336">
      <w:bodyDiv w:val="1"/>
      <w:marLeft w:val="0"/>
      <w:marRight w:val="0"/>
      <w:marTop w:val="0"/>
      <w:marBottom w:val="0"/>
      <w:divBdr>
        <w:top w:val="none" w:sz="0" w:space="0" w:color="auto"/>
        <w:left w:val="none" w:sz="0" w:space="0" w:color="auto"/>
        <w:bottom w:val="none" w:sz="0" w:space="0" w:color="auto"/>
        <w:right w:val="none" w:sz="0" w:space="0" w:color="auto"/>
      </w:divBdr>
    </w:div>
    <w:div w:id="1549101153">
      <w:bodyDiv w:val="1"/>
      <w:marLeft w:val="0"/>
      <w:marRight w:val="0"/>
      <w:marTop w:val="0"/>
      <w:marBottom w:val="0"/>
      <w:divBdr>
        <w:top w:val="none" w:sz="0" w:space="0" w:color="auto"/>
        <w:left w:val="none" w:sz="0" w:space="0" w:color="auto"/>
        <w:bottom w:val="none" w:sz="0" w:space="0" w:color="auto"/>
        <w:right w:val="none" w:sz="0" w:space="0" w:color="auto"/>
      </w:divBdr>
    </w:div>
    <w:div w:id="1554653814">
      <w:bodyDiv w:val="1"/>
      <w:marLeft w:val="0"/>
      <w:marRight w:val="0"/>
      <w:marTop w:val="0"/>
      <w:marBottom w:val="0"/>
      <w:divBdr>
        <w:top w:val="none" w:sz="0" w:space="0" w:color="auto"/>
        <w:left w:val="none" w:sz="0" w:space="0" w:color="auto"/>
        <w:bottom w:val="none" w:sz="0" w:space="0" w:color="auto"/>
        <w:right w:val="none" w:sz="0" w:space="0" w:color="auto"/>
      </w:divBdr>
    </w:div>
    <w:div w:id="1557275252">
      <w:bodyDiv w:val="1"/>
      <w:marLeft w:val="0"/>
      <w:marRight w:val="0"/>
      <w:marTop w:val="0"/>
      <w:marBottom w:val="0"/>
      <w:divBdr>
        <w:top w:val="none" w:sz="0" w:space="0" w:color="auto"/>
        <w:left w:val="none" w:sz="0" w:space="0" w:color="auto"/>
        <w:bottom w:val="none" w:sz="0" w:space="0" w:color="auto"/>
        <w:right w:val="none" w:sz="0" w:space="0" w:color="auto"/>
      </w:divBdr>
    </w:div>
    <w:div w:id="1558281587">
      <w:bodyDiv w:val="1"/>
      <w:marLeft w:val="0"/>
      <w:marRight w:val="0"/>
      <w:marTop w:val="0"/>
      <w:marBottom w:val="0"/>
      <w:divBdr>
        <w:top w:val="none" w:sz="0" w:space="0" w:color="auto"/>
        <w:left w:val="none" w:sz="0" w:space="0" w:color="auto"/>
        <w:bottom w:val="none" w:sz="0" w:space="0" w:color="auto"/>
        <w:right w:val="none" w:sz="0" w:space="0" w:color="auto"/>
      </w:divBdr>
    </w:div>
    <w:div w:id="1566985244">
      <w:bodyDiv w:val="1"/>
      <w:marLeft w:val="0"/>
      <w:marRight w:val="0"/>
      <w:marTop w:val="0"/>
      <w:marBottom w:val="0"/>
      <w:divBdr>
        <w:top w:val="none" w:sz="0" w:space="0" w:color="auto"/>
        <w:left w:val="none" w:sz="0" w:space="0" w:color="auto"/>
        <w:bottom w:val="none" w:sz="0" w:space="0" w:color="auto"/>
        <w:right w:val="none" w:sz="0" w:space="0" w:color="auto"/>
      </w:divBdr>
    </w:div>
    <w:div w:id="1567107649">
      <w:bodyDiv w:val="1"/>
      <w:marLeft w:val="0"/>
      <w:marRight w:val="0"/>
      <w:marTop w:val="0"/>
      <w:marBottom w:val="0"/>
      <w:divBdr>
        <w:top w:val="none" w:sz="0" w:space="0" w:color="auto"/>
        <w:left w:val="none" w:sz="0" w:space="0" w:color="auto"/>
        <w:bottom w:val="none" w:sz="0" w:space="0" w:color="auto"/>
        <w:right w:val="none" w:sz="0" w:space="0" w:color="auto"/>
      </w:divBdr>
    </w:div>
    <w:div w:id="1570261822">
      <w:bodyDiv w:val="1"/>
      <w:marLeft w:val="0"/>
      <w:marRight w:val="0"/>
      <w:marTop w:val="0"/>
      <w:marBottom w:val="0"/>
      <w:divBdr>
        <w:top w:val="none" w:sz="0" w:space="0" w:color="auto"/>
        <w:left w:val="none" w:sz="0" w:space="0" w:color="auto"/>
        <w:bottom w:val="none" w:sz="0" w:space="0" w:color="auto"/>
        <w:right w:val="none" w:sz="0" w:space="0" w:color="auto"/>
      </w:divBdr>
    </w:div>
    <w:div w:id="1571816704">
      <w:bodyDiv w:val="1"/>
      <w:marLeft w:val="0"/>
      <w:marRight w:val="0"/>
      <w:marTop w:val="0"/>
      <w:marBottom w:val="0"/>
      <w:divBdr>
        <w:top w:val="none" w:sz="0" w:space="0" w:color="auto"/>
        <w:left w:val="none" w:sz="0" w:space="0" w:color="auto"/>
        <w:bottom w:val="none" w:sz="0" w:space="0" w:color="auto"/>
        <w:right w:val="none" w:sz="0" w:space="0" w:color="auto"/>
      </w:divBdr>
    </w:div>
    <w:div w:id="1572930013">
      <w:bodyDiv w:val="1"/>
      <w:marLeft w:val="0"/>
      <w:marRight w:val="0"/>
      <w:marTop w:val="0"/>
      <w:marBottom w:val="0"/>
      <w:divBdr>
        <w:top w:val="none" w:sz="0" w:space="0" w:color="auto"/>
        <w:left w:val="none" w:sz="0" w:space="0" w:color="auto"/>
        <w:bottom w:val="none" w:sz="0" w:space="0" w:color="auto"/>
        <w:right w:val="none" w:sz="0" w:space="0" w:color="auto"/>
      </w:divBdr>
    </w:div>
    <w:div w:id="1576472083">
      <w:bodyDiv w:val="1"/>
      <w:marLeft w:val="0"/>
      <w:marRight w:val="0"/>
      <w:marTop w:val="0"/>
      <w:marBottom w:val="0"/>
      <w:divBdr>
        <w:top w:val="none" w:sz="0" w:space="0" w:color="auto"/>
        <w:left w:val="none" w:sz="0" w:space="0" w:color="auto"/>
        <w:bottom w:val="none" w:sz="0" w:space="0" w:color="auto"/>
        <w:right w:val="none" w:sz="0" w:space="0" w:color="auto"/>
      </w:divBdr>
    </w:div>
    <w:div w:id="1580289042">
      <w:bodyDiv w:val="1"/>
      <w:marLeft w:val="0"/>
      <w:marRight w:val="0"/>
      <w:marTop w:val="0"/>
      <w:marBottom w:val="0"/>
      <w:divBdr>
        <w:top w:val="none" w:sz="0" w:space="0" w:color="auto"/>
        <w:left w:val="none" w:sz="0" w:space="0" w:color="auto"/>
        <w:bottom w:val="none" w:sz="0" w:space="0" w:color="auto"/>
        <w:right w:val="none" w:sz="0" w:space="0" w:color="auto"/>
      </w:divBdr>
    </w:div>
    <w:div w:id="1583290934">
      <w:bodyDiv w:val="1"/>
      <w:marLeft w:val="0"/>
      <w:marRight w:val="0"/>
      <w:marTop w:val="0"/>
      <w:marBottom w:val="0"/>
      <w:divBdr>
        <w:top w:val="none" w:sz="0" w:space="0" w:color="auto"/>
        <w:left w:val="none" w:sz="0" w:space="0" w:color="auto"/>
        <w:bottom w:val="none" w:sz="0" w:space="0" w:color="auto"/>
        <w:right w:val="none" w:sz="0" w:space="0" w:color="auto"/>
      </w:divBdr>
      <w:divsChild>
        <w:div w:id="1950501939">
          <w:marLeft w:val="0"/>
          <w:marRight w:val="0"/>
          <w:marTop w:val="0"/>
          <w:marBottom w:val="0"/>
          <w:divBdr>
            <w:top w:val="none" w:sz="0" w:space="0" w:color="auto"/>
            <w:left w:val="none" w:sz="0" w:space="0" w:color="auto"/>
            <w:bottom w:val="none" w:sz="0" w:space="0" w:color="auto"/>
            <w:right w:val="none" w:sz="0" w:space="0" w:color="auto"/>
          </w:divBdr>
        </w:div>
      </w:divsChild>
    </w:div>
    <w:div w:id="1585143949">
      <w:bodyDiv w:val="1"/>
      <w:marLeft w:val="0"/>
      <w:marRight w:val="0"/>
      <w:marTop w:val="0"/>
      <w:marBottom w:val="0"/>
      <w:divBdr>
        <w:top w:val="none" w:sz="0" w:space="0" w:color="auto"/>
        <w:left w:val="none" w:sz="0" w:space="0" w:color="auto"/>
        <w:bottom w:val="none" w:sz="0" w:space="0" w:color="auto"/>
        <w:right w:val="none" w:sz="0" w:space="0" w:color="auto"/>
      </w:divBdr>
    </w:div>
    <w:div w:id="1591505848">
      <w:bodyDiv w:val="1"/>
      <w:marLeft w:val="0"/>
      <w:marRight w:val="0"/>
      <w:marTop w:val="0"/>
      <w:marBottom w:val="0"/>
      <w:divBdr>
        <w:top w:val="none" w:sz="0" w:space="0" w:color="auto"/>
        <w:left w:val="none" w:sz="0" w:space="0" w:color="auto"/>
        <w:bottom w:val="none" w:sz="0" w:space="0" w:color="auto"/>
        <w:right w:val="none" w:sz="0" w:space="0" w:color="auto"/>
      </w:divBdr>
    </w:div>
    <w:div w:id="1593119894">
      <w:bodyDiv w:val="1"/>
      <w:marLeft w:val="0"/>
      <w:marRight w:val="0"/>
      <w:marTop w:val="0"/>
      <w:marBottom w:val="0"/>
      <w:divBdr>
        <w:top w:val="none" w:sz="0" w:space="0" w:color="auto"/>
        <w:left w:val="none" w:sz="0" w:space="0" w:color="auto"/>
        <w:bottom w:val="none" w:sz="0" w:space="0" w:color="auto"/>
        <w:right w:val="none" w:sz="0" w:space="0" w:color="auto"/>
      </w:divBdr>
    </w:div>
    <w:div w:id="1594896585">
      <w:bodyDiv w:val="1"/>
      <w:marLeft w:val="0"/>
      <w:marRight w:val="0"/>
      <w:marTop w:val="0"/>
      <w:marBottom w:val="0"/>
      <w:divBdr>
        <w:top w:val="none" w:sz="0" w:space="0" w:color="auto"/>
        <w:left w:val="none" w:sz="0" w:space="0" w:color="auto"/>
        <w:bottom w:val="none" w:sz="0" w:space="0" w:color="auto"/>
        <w:right w:val="none" w:sz="0" w:space="0" w:color="auto"/>
      </w:divBdr>
    </w:div>
    <w:div w:id="1597864009">
      <w:bodyDiv w:val="1"/>
      <w:marLeft w:val="0"/>
      <w:marRight w:val="0"/>
      <w:marTop w:val="0"/>
      <w:marBottom w:val="0"/>
      <w:divBdr>
        <w:top w:val="none" w:sz="0" w:space="0" w:color="auto"/>
        <w:left w:val="none" w:sz="0" w:space="0" w:color="auto"/>
        <w:bottom w:val="none" w:sz="0" w:space="0" w:color="auto"/>
        <w:right w:val="none" w:sz="0" w:space="0" w:color="auto"/>
      </w:divBdr>
    </w:div>
    <w:div w:id="1598098895">
      <w:bodyDiv w:val="1"/>
      <w:marLeft w:val="0"/>
      <w:marRight w:val="0"/>
      <w:marTop w:val="0"/>
      <w:marBottom w:val="0"/>
      <w:divBdr>
        <w:top w:val="none" w:sz="0" w:space="0" w:color="auto"/>
        <w:left w:val="none" w:sz="0" w:space="0" w:color="auto"/>
        <w:bottom w:val="none" w:sz="0" w:space="0" w:color="auto"/>
        <w:right w:val="none" w:sz="0" w:space="0" w:color="auto"/>
      </w:divBdr>
    </w:div>
    <w:div w:id="1598634498">
      <w:bodyDiv w:val="1"/>
      <w:marLeft w:val="0"/>
      <w:marRight w:val="0"/>
      <w:marTop w:val="0"/>
      <w:marBottom w:val="0"/>
      <w:divBdr>
        <w:top w:val="none" w:sz="0" w:space="0" w:color="auto"/>
        <w:left w:val="none" w:sz="0" w:space="0" w:color="auto"/>
        <w:bottom w:val="none" w:sz="0" w:space="0" w:color="auto"/>
        <w:right w:val="none" w:sz="0" w:space="0" w:color="auto"/>
      </w:divBdr>
    </w:div>
    <w:div w:id="1599675388">
      <w:bodyDiv w:val="1"/>
      <w:marLeft w:val="0"/>
      <w:marRight w:val="0"/>
      <w:marTop w:val="0"/>
      <w:marBottom w:val="0"/>
      <w:divBdr>
        <w:top w:val="none" w:sz="0" w:space="0" w:color="auto"/>
        <w:left w:val="none" w:sz="0" w:space="0" w:color="auto"/>
        <w:bottom w:val="none" w:sz="0" w:space="0" w:color="auto"/>
        <w:right w:val="none" w:sz="0" w:space="0" w:color="auto"/>
      </w:divBdr>
    </w:div>
    <w:div w:id="1600676995">
      <w:bodyDiv w:val="1"/>
      <w:marLeft w:val="0"/>
      <w:marRight w:val="0"/>
      <w:marTop w:val="0"/>
      <w:marBottom w:val="0"/>
      <w:divBdr>
        <w:top w:val="none" w:sz="0" w:space="0" w:color="auto"/>
        <w:left w:val="none" w:sz="0" w:space="0" w:color="auto"/>
        <w:bottom w:val="none" w:sz="0" w:space="0" w:color="auto"/>
        <w:right w:val="none" w:sz="0" w:space="0" w:color="auto"/>
      </w:divBdr>
    </w:div>
    <w:div w:id="1602101350">
      <w:bodyDiv w:val="1"/>
      <w:marLeft w:val="0"/>
      <w:marRight w:val="0"/>
      <w:marTop w:val="0"/>
      <w:marBottom w:val="0"/>
      <w:divBdr>
        <w:top w:val="none" w:sz="0" w:space="0" w:color="auto"/>
        <w:left w:val="none" w:sz="0" w:space="0" w:color="auto"/>
        <w:bottom w:val="none" w:sz="0" w:space="0" w:color="auto"/>
        <w:right w:val="none" w:sz="0" w:space="0" w:color="auto"/>
      </w:divBdr>
    </w:div>
    <w:div w:id="1613367655">
      <w:bodyDiv w:val="1"/>
      <w:marLeft w:val="0"/>
      <w:marRight w:val="0"/>
      <w:marTop w:val="0"/>
      <w:marBottom w:val="0"/>
      <w:divBdr>
        <w:top w:val="none" w:sz="0" w:space="0" w:color="auto"/>
        <w:left w:val="none" w:sz="0" w:space="0" w:color="auto"/>
        <w:bottom w:val="none" w:sz="0" w:space="0" w:color="auto"/>
        <w:right w:val="none" w:sz="0" w:space="0" w:color="auto"/>
      </w:divBdr>
    </w:div>
    <w:div w:id="1615288422">
      <w:bodyDiv w:val="1"/>
      <w:marLeft w:val="0"/>
      <w:marRight w:val="0"/>
      <w:marTop w:val="0"/>
      <w:marBottom w:val="0"/>
      <w:divBdr>
        <w:top w:val="none" w:sz="0" w:space="0" w:color="auto"/>
        <w:left w:val="none" w:sz="0" w:space="0" w:color="auto"/>
        <w:bottom w:val="none" w:sz="0" w:space="0" w:color="auto"/>
        <w:right w:val="none" w:sz="0" w:space="0" w:color="auto"/>
      </w:divBdr>
    </w:div>
    <w:div w:id="1619995312">
      <w:bodyDiv w:val="1"/>
      <w:marLeft w:val="0"/>
      <w:marRight w:val="0"/>
      <w:marTop w:val="0"/>
      <w:marBottom w:val="0"/>
      <w:divBdr>
        <w:top w:val="none" w:sz="0" w:space="0" w:color="auto"/>
        <w:left w:val="none" w:sz="0" w:space="0" w:color="auto"/>
        <w:bottom w:val="none" w:sz="0" w:space="0" w:color="auto"/>
        <w:right w:val="none" w:sz="0" w:space="0" w:color="auto"/>
      </w:divBdr>
    </w:div>
    <w:div w:id="1622691854">
      <w:bodyDiv w:val="1"/>
      <w:marLeft w:val="0"/>
      <w:marRight w:val="0"/>
      <w:marTop w:val="0"/>
      <w:marBottom w:val="0"/>
      <w:divBdr>
        <w:top w:val="none" w:sz="0" w:space="0" w:color="auto"/>
        <w:left w:val="none" w:sz="0" w:space="0" w:color="auto"/>
        <w:bottom w:val="none" w:sz="0" w:space="0" w:color="auto"/>
        <w:right w:val="none" w:sz="0" w:space="0" w:color="auto"/>
      </w:divBdr>
    </w:div>
    <w:div w:id="1622760851">
      <w:bodyDiv w:val="1"/>
      <w:marLeft w:val="0"/>
      <w:marRight w:val="0"/>
      <w:marTop w:val="0"/>
      <w:marBottom w:val="0"/>
      <w:divBdr>
        <w:top w:val="none" w:sz="0" w:space="0" w:color="auto"/>
        <w:left w:val="none" w:sz="0" w:space="0" w:color="auto"/>
        <w:bottom w:val="none" w:sz="0" w:space="0" w:color="auto"/>
        <w:right w:val="none" w:sz="0" w:space="0" w:color="auto"/>
      </w:divBdr>
    </w:div>
    <w:div w:id="1623802077">
      <w:bodyDiv w:val="1"/>
      <w:marLeft w:val="0"/>
      <w:marRight w:val="0"/>
      <w:marTop w:val="0"/>
      <w:marBottom w:val="0"/>
      <w:divBdr>
        <w:top w:val="none" w:sz="0" w:space="0" w:color="auto"/>
        <w:left w:val="none" w:sz="0" w:space="0" w:color="auto"/>
        <w:bottom w:val="none" w:sz="0" w:space="0" w:color="auto"/>
        <w:right w:val="none" w:sz="0" w:space="0" w:color="auto"/>
      </w:divBdr>
    </w:div>
    <w:div w:id="1624773422">
      <w:bodyDiv w:val="1"/>
      <w:marLeft w:val="0"/>
      <w:marRight w:val="0"/>
      <w:marTop w:val="0"/>
      <w:marBottom w:val="0"/>
      <w:divBdr>
        <w:top w:val="none" w:sz="0" w:space="0" w:color="auto"/>
        <w:left w:val="none" w:sz="0" w:space="0" w:color="auto"/>
        <w:bottom w:val="none" w:sz="0" w:space="0" w:color="auto"/>
        <w:right w:val="none" w:sz="0" w:space="0" w:color="auto"/>
      </w:divBdr>
    </w:div>
    <w:div w:id="1626037165">
      <w:bodyDiv w:val="1"/>
      <w:marLeft w:val="0"/>
      <w:marRight w:val="0"/>
      <w:marTop w:val="0"/>
      <w:marBottom w:val="0"/>
      <w:divBdr>
        <w:top w:val="none" w:sz="0" w:space="0" w:color="auto"/>
        <w:left w:val="none" w:sz="0" w:space="0" w:color="auto"/>
        <w:bottom w:val="none" w:sz="0" w:space="0" w:color="auto"/>
        <w:right w:val="none" w:sz="0" w:space="0" w:color="auto"/>
      </w:divBdr>
    </w:div>
    <w:div w:id="1630748582">
      <w:bodyDiv w:val="1"/>
      <w:marLeft w:val="0"/>
      <w:marRight w:val="0"/>
      <w:marTop w:val="0"/>
      <w:marBottom w:val="0"/>
      <w:divBdr>
        <w:top w:val="none" w:sz="0" w:space="0" w:color="auto"/>
        <w:left w:val="none" w:sz="0" w:space="0" w:color="auto"/>
        <w:bottom w:val="none" w:sz="0" w:space="0" w:color="auto"/>
        <w:right w:val="none" w:sz="0" w:space="0" w:color="auto"/>
      </w:divBdr>
    </w:div>
    <w:div w:id="1631738398">
      <w:bodyDiv w:val="1"/>
      <w:marLeft w:val="0"/>
      <w:marRight w:val="0"/>
      <w:marTop w:val="0"/>
      <w:marBottom w:val="0"/>
      <w:divBdr>
        <w:top w:val="none" w:sz="0" w:space="0" w:color="auto"/>
        <w:left w:val="none" w:sz="0" w:space="0" w:color="auto"/>
        <w:bottom w:val="none" w:sz="0" w:space="0" w:color="auto"/>
        <w:right w:val="none" w:sz="0" w:space="0" w:color="auto"/>
      </w:divBdr>
    </w:div>
    <w:div w:id="1632133493">
      <w:bodyDiv w:val="1"/>
      <w:marLeft w:val="0"/>
      <w:marRight w:val="0"/>
      <w:marTop w:val="0"/>
      <w:marBottom w:val="0"/>
      <w:divBdr>
        <w:top w:val="none" w:sz="0" w:space="0" w:color="auto"/>
        <w:left w:val="none" w:sz="0" w:space="0" w:color="auto"/>
        <w:bottom w:val="none" w:sz="0" w:space="0" w:color="auto"/>
        <w:right w:val="none" w:sz="0" w:space="0" w:color="auto"/>
      </w:divBdr>
    </w:div>
    <w:div w:id="1635022609">
      <w:bodyDiv w:val="1"/>
      <w:marLeft w:val="0"/>
      <w:marRight w:val="0"/>
      <w:marTop w:val="0"/>
      <w:marBottom w:val="0"/>
      <w:divBdr>
        <w:top w:val="none" w:sz="0" w:space="0" w:color="auto"/>
        <w:left w:val="none" w:sz="0" w:space="0" w:color="auto"/>
        <w:bottom w:val="none" w:sz="0" w:space="0" w:color="auto"/>
        <w:right w:val="none" w:sz="0" w:space="0" w:color="auto"/>
      </w:divBdr>
    </w:div>
    <w:div w:id="1636371565">
      <w:bodyDiv w:val="1"/>
      <w:marLeft w:val="0"/>
      <w:marRight w:val="0"/>
      <w:marTop w:val="0"/>
      <w:marBottom w:val="0"/>
      <w:divBdr>
        <w:top w:val="none" w:sz="0" w:space="0" w:color="auto"/>
        <w:left w:val="none" w:sz="0" w:space="0" w:color="auto"/>
        <w:bottom w:val="none" w:sz="0" w:space="0" w:color="auto"/>
        <w:right w:val="none" w:sz="0" w:space="0" w:color="auto"/>
      </w:divBdr>
    </w:div>
    <w:div w:id="1640919468">
      <w:bodyDiv w:val="1"/>
      <w:marLeft w:val="0"/>
      <w:marRight w:val="0"/>
      <w:marTop w:val="0"/>
      <w:marBottom w:val="0"/>
      <w:divBdr>
        <w:top w:val="none" w:sz="0" w:space="0" w:color="auto"/>
        <w:left w:val="none" w:sz="0" w:space="0" w:color="auto"/>
        <w:bottom w:val="none" w:sz="0" w:space="0" w:color="auto"/>
        <w:right w:val="none" w:sz="0" w:space="0" w:color="auto"/>
      </w:divBdr>
      <w:divsChild>
        <w:div w:id="1015695351">
          <w:marLeft w:val="0"/>
          <w:marRight w:val="0"/>
          <w:marTop w:val="0"/>
          <w:marBottom w:val="0"/>
          <w:divBdr>
            <w:top w:val="none" w:sz="0" w:space="0" w:color="auto"/>
            <w:left w:val="none" w:sz="0" w:space="0" w:color="auto"/>
            <w:bottom w:val="none" w:sz="0" w:space="0" w:color="auto"/>
            <w:right w:val="none" w:sz="0" w:space="0" w:color="auto"/>
          </w:divBdr>
          <w:divsChild>
            <w:div w:id="587035814">
              <w:marLeft w:val="0"/>
              <w:marRight w:val="0"/>
              <w:marTop w:val="0"/>
              <w:marBottom w:val="0"/>
              <w:divBdr>
                <w:top w:val="none" w:sz="0" w:space="0" w:color="auto"/>
                <w:left w:val="none" w:sz="0" w:space="0" w:color="auto"/>
                <w:bottom w:val="none" w:sz="0" w:space="0" w:color="auto"/>
                <w:right w:val="none" w:sz="0" w:space="0" w:color="auto"/>
              </w:divBdr>
              <w:divsChild>
                <w:div w:id="409930226">
                  <w:marLeft w:val="0"/>
                  <w:marRight w:val="0"/>
                  <w:marTop w:val="0"/>
                  <w:marBottom w:val="0"/>
                  <w:divBdr>
                    <w:top w:val="none" w:sz="0" w:space="0" w:color="auto"/>
                    <w:left w:val="none" w:sz="0" w:space="0" w:color="auto"/>
                    <w:bottom w:val="none" w:sz="0" w:space="0" w:color="auto"/>
                    <w:right w:val="none" w:sz="0" w:space="0" w:color="auto"/>
                  </w:divBdr>
                  <w:divsChild>
                    <w:div w:id="2036955168">
                      <w:marLeft w:val="0"/>
                      <w:marRight w:val="0"/>
                      <w:marTop w:val="0"/>
                      <w:marBottom w:val="0"/>
                      <w:divBdr>
                        <w:top w:val="none" w:sz="0" w:space="0" w:color="auto"/>
                        <w:left w:val="none" w:sz="0" w:space="0" w:color="auto"/>
                        <w:bottom w:val="none" w:sz="0" w:space="0" w:color="auto"/>
                        <w:right w:val="none" w:sz="0" w:space="0" w:color="auto"/>
                      </w:divBdr>
                      <w:divsChild>
                        <w:div w:id="1857578955">
                          <w:marLeft w:val="0"/>
                          <w:marRight w:val="0"/>
                          <w:marTop w:val="0"/>
                          <w:marBottom w:val="0"/>
                          <w:divBdr>
                            <w:top w:val="none" w:sz="0" w:space="0" w:color="auto"/>
                            <w:left w:val="none" w:sz="0" w:space="0" w:color="auto"/>
                            <w:bottom w:val="none" w:sz="0" w:space="0" w:color="auto"/>
                            <w:right w:val="none" w:sz="0" w:space="0" w:color="auto"/>
                          </w:divBdr>
                          <w:divsChild>
                            <w:div w:id="1831753714">
                              <w:marLeft w:val="0"/>
                              <w:marRight w:val="0"/>
                              <w:marTop w:val="0"/>
                              <w:marBottom w:val="0"/>
                              <w:divBdr>
                                <w:top w:val="none" w:sz="0" w:space="0" w:color="auto"/>
                                <w:left w:val="none" w:sz="0" w:space="0" w:color="auto"/>
                                <w:bottom w:val="none" w:sz="0" w:space="0" w:color="auto"/>
                                <w:right w:val="none" w:sz="0" w:space="0" w:color="auto"/>
                              </w:divBdr>
                              <w:divsChild>
                                <w:div w:id="20717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27835">
      <w:bodyDiv w:val="1"/>
      <w:marLeft w:val="0"/>
      <w:marRight w:val="0"/>
      <w:marTop w:val="0"/>
      <w:marBottom w:val="0"/>
      <w:divBdr>
        <w:top w:val="none" w:sz="0" w:space="0" w:color="auto"/>
        <w:left w:val="none" w:sz="0" w:space="0" w:color="auto"/>
        <w:bottom w:val="none" w:sz="0" w:space="0" w:color="auto"/>
        <w:right w:val="none" w:sz="0" w:space="0" w:color="auto"/>
      </w:divBdr>
    </w:div>
    <w:div w:id="1643272738">
      <w:bodyDiv w:val="1"/>
      <w:marLeft w:val="0"/>
      <w:marRight w:val="0"/>
      <w:marTop w:val="0"/>
      <w:marBottom w:val="0"/>
      <w:divBdr>
        <w:top w:val="none" w:sz="0" w:space="0" w:color="auto"/>
        <w:left w:val="none" w:sz="0" w:space="0" w:color="auto"/>
        <w:bottom w:val="none" w:sz="0" w:space="0" w:color="auto"/>
        <w:right w:val="none" w:sz="0" w:space="0" w:color="auto"/>
      </w:divBdr>
    </w:div>
    <w:div w:id="1644888192">
      <w:bodyDiv w:val="1"/>
      <w:marLeft w:val="0"/>
      <w:marRight w:val="0"/>
      <w:marTop w:val="0"/>
      <w:marBottom w:val="0"/>
      <w:divBdr>
        <w:top w:val="none" w:sz="0" w:space="0" w:color="auto"/>
        <w:left w:val="none" w:sz="0" w:space="0" w:color="auto"/>
        <w:bottom w:val="none" w:sz="0" w:space="0" w:color="auto"/>
        <w:right w:val="none" w:sz="0" w:space="0" w:color="auto"/>
      </w:divBdr>
    </w:div>
    <w:div w:id="1647008942">
      <w:bodyDiv w:val="1"/>
      <w:marLeft w:val="0"/>
      <w:marRight w:val="0"/>
      <w:marTop w:val="0"/>
      <w:marBottom w:val="0"/>
      <w:divBdr>
        <w:top w:val="none" w:sz="0" w:space="0" w:color="auto"/>
        <w:left w:val="none" w:sz="0" w:space="0" w:color="auto"/>
        <w:bottom w:val="none" w:sz="0" w:space="0" w:color="auto"/>
        <w:right w:val="none" w:sz="0" w:space="0" w:color="auto"/>
      </w:divBdr>
    </w:div>
    <w:div w:id="1647510523">
      <w:bodyDiv w:val="1"/>
      <w:marLeft w:val="0"/>
      <w:marRight w:val="0"/>
      <w:marTop w:val="0"/>
      <w:marBottom w:val="0"/>
      <w:divBdr>
        <w:top w:val="none" w:sz="0" w:space="0" w:color="auto"/>
        <w:left w:val="none" w:sz="0" w:space="0" w:color="auto"/>
        <w:bottom w:val="none" w:sz="0" w:space="0" w:color="auto"/>
        <w:right w:val="none" w:sz="0" w:space="0" w:color="auto"/>
      </w:divBdr>
    </w:div>
    <w:div w:id="1647541118">
      <w:bodyDiv w:val="1"/>
      <w:marLeft w:val="0"/>
      <w:marRight w:val="0"/>
      <w:marTop w:val="0"/>
      <w:marBottom w:val="0"/>
      <w:divBdr>
        <w:top w:val="none" w:sz="0" w:space="0" w:color="auto"/>
        <w:left w:val="none" w:sz="0" w:space="0" w:color="auto"/>
        <w:bottom w:val="none" w:sz="0" w:space="0" w:color="auto"/>
        <w:right w:val="none" w:sz="0" w:space="0" w:color="auto"/>
      </w:divBdr>
    </w:div>
    <w:div w:id="1648051768">
      <w:bodyDiv w:val="1"/>
      <w:marLeft w:val="0"/>
      <w:marRight w:val="0"/>
      <w:marTop w:val="0"/>
      <w:marBottom w:val="0"/>
      <w:divBdr>
        <w:top w:val="none" w:sz="0" w:space="0" w:color="auto"/>
        <w:left w:val="none" w:sz="0" w:space="0" w:color="auto"/>
        <w:bottom w:val="none" w:sz="0" w:space="0" w:color="auto"/>
        <w:right w:val="none" w:sz="0" w:space="0" w:color="auto"/>
      </w:divBdr>
    </w:div>
    <w:div w:id="1653292268">
      <w:bodyDiv w:val="1"/>
      <w:marLeft w:val="0"/>
      <w:marRight w:val="0"/>
      <w:marTop w:val="0"/>
      <w:marBottom w:val="0"/>
      <w:divBdr>
        <w:top w:val="none" w:sz="0" w:space="0" w:color="auto"/>
        <w:left w:val="none" w:sz="0" w:space="0" w:color="auto"/>
        <w:bottom w:val="none" w:sz="0" w:space="0" w:color="auto"/>
        <w:right w:val="none" w:sz="0" w:space="0" w:color="auto"/>
      </w:divBdr>
    </w:div>
    <w:div w:id="1654290842">
      <w:bodyDiv w:val="1"/>
      <w:marLeft w:val="0"/>
      <w:marRight w:val="0"/>
      <w:marTop w:val="0"/>
      <w:marBottom w:val="0"/>
      <w:divBdr>
        <w:top w:val="none" w:sz="0" w:space="0" w:color="auto"/>
        <w:left w:val="none" w:sz="0" w:space="0" w:color="auto"/>
        <w:bottom w:val="none" w:sz="0" w:space="0" w:color="auto"/>
        <w:right w:val="none" w:sz="0" w:space="0" w:color="auto"/>
      </w:divBdr>
    </w:div>
    <w:div w:id="1656646527">
      <w:bodyDiv w:val="1"/>
      <w:marLeft w:val="0"/>
      <w:marRight w:val="0"/>
      <w:marTop w:val="0"/>
      <w:marBottom w:val="0"/>
      <w:divBdr>
        <w:top w:val="none" w:sz="0" w:space="0" w:color="auto"/>
        <w:left w:val="none" w:sz="0" w:space="0" w:color="auto"/>
        <w:bottom w:val="none" w:sz="0" w:space="0" w:color="auto"/>
        <w:right w:val="none" w:sz="0" w:space="0" w:color="auto"/>
      </w:divBdr>
    </w:div>
    <w:div w:id="1660966003">
      <w:bodyDiv w:val="1"/>
      <w:marLeft w:val="0"/>
      <w:marRight w:val="0"/>
      <w:marTop w:val="0"/>
      <w:marBottom w:val="0"/>
      <w:divBdr>
        <w:top w:val="none" w:sz="0" w:space="0" w:color="auto"/>
        <w:left w:val="none" w:sz="0" w:space="0" w:color="auto"/>
        <w:bottom w:val="none" w:sz="0" w:space="0" w:color="auto"/>
        <w:right w:val="none" w:sz="0" w:space="0" w:color="auto"/>
      </w:divBdr>
    </w:div>
    <w:div w:id="1667973292">
      <w:bodyDiv w:val="1"/>
      <w:marLeft w:val="0"/>
      <w:marRight w:val="0"/>
      <w:marTop w:val="0"/>
      <w:marBottom w:val="0"/>
      <w:divBdr>
        <w:top w:val="none" w:sz="0" w:space="0" w:color="auto"/>
        <w:left w:val="none" w:sz="0" w:space="0" w:color="auto"/>
        <w:bottom w:val="none" w:sz="0" w:space="0" w:color="auto"/>
        <w:right w:val="none" w:sz="0" w:space="0" w:color="auto"/>
      </w:divBdr>
    </w:div>
    <w:div w:id="1668093353">
      <w:bodyDiv w:val="1"/>
      <w:marLeft w:val="0"/>
      <w:marRight w:val="0"/>
      <w:marTop w:val="0"/>
      <w:marBottom w:val="0"/>
      <w:divBdr>
        <w:top w:val="none" w:sz="0" w:space="0" w:color="auto"/>
        <w:left w:val="none" w:sz="0" w:space="0" w:color="auto"/>
        <w:bottom w:val="none" w:sz="0" w:space="0" w:color="auto"/>
        <w:right w:val="none" w:sz="0" w:space="0" w:color="auto"/>
      </w:divBdr>
    </w:div>
    <w:div w:id="1670986178">
      <w:bodyDiv w:val="1"/>
      <w:marLeft w:val="0"/>
      <w:marRight w:val="0"/>
      <w:marTop w:val="0"/>
      <w:marBottom w:val="0"/>
      <w:divBdr>
        <w:top w:val="none" w:sz="0" w:space="0" w:color="auto"/>
        <w:left w:val="none" w:sz="0" w:space="0" w:color="auto"/>
        <w:bottom w:val="none" w:sz="0" w:space="0" w:color="auto"/>
        <w:right w:val="none" w:sz="0" w:space="0" w:color="auto"/>
      </w:divBdr>
    </w:div>
    <w:div w:id="1671330423">
      <w:bodyDiv w:val="1"/>
      <w:marLeft w:val="0"/>
      <w:marRight w:val="0"/>
      <w:marTop w:val="0"/>
      <w:marBottom w:val="0"/>
      <w:divBdr>
        <w:top w:val="none" w:sz="0" w:space="0" w:color="auto"/>
        <w:left w:val="none" w:sz="0" w:space="0" w:color="auto"/>
        <w:bottom w:val="none" w:sz="0" w:space="0" w:color="auto"/>
        <w:right w:val="none" w:sz="0" w:space="0" w:color="auto"/>
      </w:divBdr>
    </w:div>
    <w:div w:id="1678772561">
      <w:bodyDiv w:val="1"/>
      <w:marLeft w:val="0"/>
      <w:marRight w:val="0"/>
      <w:marTop w:val="0"/>
      <w:marBottom w:val="0"/>
      <w:divBdr>
        <w:top w:val="none" w:sz="0" w:space="0" w:color="auto"/>
        <w:left w:val="none" w:sz="0" w:space="0" w:color="auto"/>
        <w:bottom w:val="none" w:sz="0" w:space="0" w:color="auto"/>
        <w:right w:val="none" w:sz="0" w:space="0" w:color="auto"/>
      </w:divBdr>
    </w:div>
    <w:div w:id="1679849851">
      <w:bodyDiv w:val="1"/>
      <w:marLeft w:val="0"/>
      <w:marRight w:val="0"/>
      <w:marTop w:val="0"/>
      <w:marBottom w:val="0"/>
      <w:divBdr>
        <w:top w:val="none" w:sz="0" w:space="0" w:color="auto"/>
        <w:left w:val="none" w:sz="0" w:space="0" w:color="auto"/>
        <w:bottom w:val="none" w:sz="0" w:space="0" w:color="auto"/>
        <w:right w:val="none" w:sz="0" w:space="0" w:color="auto"/>
      </w:divBdr>
    </w:div>
    <w:div w:id="1684089034">
      <w:bodyDiv w:val="1"/>
      <w:marLeft w:val="0"/>
      <w:marRight w:val="0"/>
      <w:marTop w:val="0"/>
      <w:marBottom w:val="0"/>
      <w:divBdr>
        <w:top w:val="none" w:sz="0" w:space="0" w:color="auto"/>
        <w:left w:val="none" w:sz="0" w:space="0" w:color="auto"/>
        <w:bottom w:val="none" w:sz="0" w:space="0" w:color="auto"/>
        <w:right w:val="none" w:sz="0" w:space="0" w:color="auto"/>
      </w:divBdr>
    </w:div>
    <w:div w:id="1685203530">
      <w:bodyDiv w:val="1"/>
      <w:marLeft w:val="0"/>
      <w:marRight w:val="0"/>
      <w:marTop w:val="0"/>
      <w:marBottom w:val="0"/>
      <w:divBdr>
        <w:top w:val="none" w:sz="0" w:space="0" w:color="auto"/>
        <w:left w:val="none" w:sz="0" w:space="0" w:color="auto"/>
        <w:bottom w:val="none" w:sz="0" w:space="0" w:color="auto"/>
        <w:right w:val="none" w:sz="0" w:space="0" w:color="auto"/>
      </w:divBdr>
      <w:divsChild>
        <w:div w:id="1375810836">
          <w:marLeft w:val="0"/>
          <w:marRight w:val="0"/>
          <w:marTop w:val="0"/>
          <w:marBottom w:val="0"/>
          <w:divBdr>
            <w:top w:val="none" w:sz="0" w:space="0" w:color="auto"/>
            <w:left w:val="none" w:sz="0" w:space="0" w:color="auto"/>
            <w:bottom w:val="none" w:sz="0" w:space="0" w:color="auto"/>
            <w:right w:val="none" w:sz="0" w:space="0" w:color="auto"/>
          </w:divBdr>
          <w:divsChild>
            <w:div w:id="1255741530">
              <w:marLeft w:val="0"/>
              <w:marRight w:val="0"/>
              <w:marTop w:val="0"/>
              <w:marBottom w:val="0"/>
              <w:divBdr>
                <w:top w:val="none" w:sz="0" w:space="0" w:color="auto"/>
                <w:left w:val="none" w:sz="0" w:space="0" w:color="auto"/>
                <w:bottom w:val="none" w:sz="0" w:space="0" w:color="auto"/>
                <w:right w:val="none" w:sz="0" w:space="0" w:color="auto"/>
              </w:divBdr>
              <w:divsChild>
                <w:div w:id="176500407">
                  <w:marLeft w:val="0"/>
                  <w:marRight w:val="0"/>
                  <w:marTop w:val="0"/>
                  <w:marBottom w:val="0"/>
                  <w:divBdr>
                    <w:top w:val="none" w:sz="0" w:space="0" w:color="auto"/>
                    <w:left w:val="none" w:sz="0" w:space="0" w:color="auto"/>
                    <w:bottom w:val="none" w:sz="0" w:space="0" w:color="auto"/>
                    <w:right w:val="none" w:sz="0" w:space="0" w:color="auto"/>
                  </w:divBdr>
                  <w:divsChild>
                    <w:div w:id="1030034127">
                      <w:marLeft w:val="0"/>
                      <w:marRight w:val="0"/>
                      <w:marTop w:val="0"/>
                      <w:marBottom w:val="0"/>
                      <w:divBdr>
                        <w:top w:val="none" w:sz="0" w:space="0" w:color="auto"/>
                        <w:left w:val="none" w:sz="0" w:space="0" w:color="auto"/>
                        <w:bottom w:val="none" w:sz="0" w:space="0" w:color="auto"/>
                        <w:right w:val="none" w:sz="0" w:space="0" w:color="auto"/>
                      </w:divBdr>
                      <w:divsChild>
                        <w:div w:id="1047608169">
                          <w:marLeft w:val="0"/>
                          <w:marRight w:val="0"/>
                          <w:marTop w:val="0"/>
                          <w:marBottom w:val="0"/>
                          <w:divBdr>
                            <w:top w:val="none" w:sz="0" w:space="0" w:color="auto"/>
                            <w:left w:val="none" w:sz="0" w:space="0" w:color="auto"/>
                            <w:bottom w:val="none" w:sz="0" w:space="0" w:color="auto"/>
                            <w:right w:val="none" w:sz="0" w:space="0" w:color="auto"/>
                          </w:divBdr>
                          <w:divsChild>
                            <w:div w:id="462387433">
                              <w:marLeft w:val="0"/>
                              <w:marRight w:val="0"/>
                              <w:marTop w:val="0"/>
                              <w:marBottom w:val="0"/>
                              <w:divBdr>
                                <w:top w:val="none" w:sz="0" w:space="0" w:color="auto"/>
                                <w:left w:val="none" w:sz="0" w:space="0" w:color="auto"/>
                                <w:bottom w:val="none" w:sz="0" w:space="0" w:color="auto"/>
                                <w:right w:val="none" w:sz="0" w:space="0" w:color="auto"/>
                              </w:divBdr>
                              <w:divsChild>
                                <w:div w:id="848102634">
                                  <w:marLeft w:val="300"/>
                                  <w:marRight w:val="0"/>
                                  <w:marTop w:val="0"/>
                                  <w:marBottom w:val="0"/>
                                  <w:divBdr>
                                    <w:top w:val="none" w:sz="0" w:space="0" w:color="auto"/>
                                    <w:left w:val="none" w:sz="0" w:space="0" w:color="auto"/>
                                    <w:bottom w:val="none" w:sz="0" w:space="0" w:color="auto"/>
                                    <w:right w:val="none" w:sz="0" w:space="0" w:color="auto"/>
                                  </w:divBdr>
                                  <w:divsChild>
                                    <w:div w:id="15399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366981">
      <w:bodyDiv w:val="1"/>
      <w:marLeft w:val="0"/>
      <w:marRight w:val="0"/>
      <w:marTop w:val="0"/>
      <w:marBottom w:val="0"/>
      <w:divBdr>
        <w:top w:val="none" w:sz="0" w:space="0" w:color="auto"/>
        <w:left w:val="none" w:sz="0" w:space="0" w:color="auto"/>
        <w:bottom w:val="none" w:sz="0" w:space="0" w:color="auto"/>
        <w:right w:val="none" w:sz="0" w:space="0" w:color="auto"/>
      </w:divBdr>
    </w:div>
    <w:div w:id="1688406168">
      <w:bodyDiv w:val="1"/>
      <w:marLeft w:val="0"/>
      <w:marRight w:val="0"/>
      <w:marTop w:val="0"/>
      <w:marBottom w:val="0"/>
      <w:divBdr>
        <w:top w:val="none" w:sz="0" w:space="0" w:color="auto"/>
        <w:left w:val="none" w:sz="0" w:space="0" w:color="auto"/>
        <w:bottom w:val="none" w:sz="0" w:space="0" w:color="auto"/>
        <w:right w:val="none" w:sz="0" w:space="0" w:color="auto"/>
      </w:divBdr>
      <w:divsChild>
        <w:div w:id="358547639">
          <w:marLeft w:val="0"/>
          <w:marRight w:val="0"/>
          <w:marTop w:val="0"/>
          <w:marBottom w:val="0"/>
          <w:divBdr>
            <w:top w:val="none" w:sz="0" w:space="0" w:color="auto"/>
            <w:left w:val="none" w:sz="0" w:space="0" w:color="auto"/>
            <w:bottom w:val="none" w:sz="0" w:space="0" w:color="auto"/>
            <w:right w:val="none" w:sz="0" w:space="0" w:color="auto"/>
          </w:divBdr>
          <w:divsChild>
            <w:div w:id="971324464">
              <w:marLeft w:val="0"/>
              <w:marRight w:val="0"/>
              <w:marTop w:val="0"/>
              <w:marBottom w:val="0"/>
              <w:divBdr>
                <w:top w:val="none" w:sz="0" w:space="0" w:color="auto"/>
                <w:left w:val="none" w:sz="0" w:space="0" w:color="auto"/>
                <w:bottom w:val="none" w:sz="0" w:space="0" w:color="auto"/>
                <w:right w:val="none" w:sz="0" w:space="0" w:color="auto"/>
              </w:divBdr>
              <w:divsChild>
                <w:div w:id="811673557">
                  <w:marLeft w:val="525"/>
                  <w:marRight w:val="0"/>
                  <w:marTop w:val="150"/>
                  <w:marBottom w:val="0"/>
                  <w:divBdr>
                    <w:top w:val="none" w:sz="0" w:space="0" w:color="auto"/>
                    <w:left w:val="none" w:sz="0" w:space="0" w:color="auto"/>
                    <w:bottom w:val="none" w:sz="0" w:space="0" w:color="auto"/>
                    <w:right w:val="none" w:sz="0" w:space="0" w:color="auto"/>
                  </w:divBdr>
                  <w:divsChild>
                    <w:div w:id="1487279173">
                      <w:marLeft w:val="0"/>
                      <w:marRight w:val="0"/>
                      <w:marTop w:val="0"/>
                      <w:marBottom w:val="0"/>
                      <w:divBdr>
                        <w:top w:val="none" w:sz="0" w:space="0" w:color="auto"/>
                        <w:left w:val="none" w:sz="0" w:space="0" w:color="auto"/>
                        <w:bottom w:val="none" w:sz="0" w:space="0" w:color="auto"/>
                        <w:right w:val="none" w:sz="0" w:space="0" w:color="auto"/>
                      </w:divBdr>
                      <w:divsChild>
                        <w:div w:id="9755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752160">
      <w:bodyDiv w:val="1"/>
      <w:marLeft w:val="0"/>
      <w:marRight w:val="0"/>
      <w:marTop w:val="0"/>
      <w:marBottom w:val="0"/>
      <w:divBdr>
        <w:top w:val="none" w:sz="0" w:space="0" w:color="auto"/>
        <w:left w:val="none" w:sz="0" w:space="0" w:color="auto"/>
        <w:bottom w:val="none" w:sz="0" w:space="0" w:color="auto"/>
        <w:right w:val="none" w:sz="0" w:space="0" w:color="auto"/>
      </w:divBdr>
    </w:div>
    <w:div w:id="1688944947">
      <w:bodyDiv w:val="1"/>
      <w:marLeft w:val="0"/>
      <w:marRight w:val="0"/>
      <w:marTop w:val="0"/>
      <w:marBottom w:val="0"/>
      <w:divBdr>
        <w:top w:val="none" w:sz="0" w:space="0" w:color="auto"/>
        <w:left w:val="none" w:sz="0" w:space="0" w:color="auto"/>
        <w:bottom w:val="none" w:sz="0" w:space="0" w:color="auto"/>
        <w:right w:val="none" w:sz="0" w:space="0" w:color="auto"/>
      </w:divBdr>
    </w:div>
    <w:div w:id="1690372754">
      <w:bodyDiv w:val="1"/>
      <w:marLeft w:val="0"/>
      <w:marRight w:val="0"/>
      <w:marTop w:val="0"/>
      <w:marBottom w:val="0"/>
      <w:divBdr>
        <w:top w:val="none" w:sz="0" w:space="0" w:color="auto"/>
        <w:left w:val="none" w:sz="0" w:space="0" w:color="auto"/>
        <w:bottom w:val="none" w:sz="0" w:space="0" w:color="auto"/>
        <w:right w:val="none" w:sz="0" w:space="0" w:color="auto"/>
      </w:divBdr>
      <w:divsChild>
        <w:div w:id="392048773">
          <w:marLeft w:val="0"/>
          <w:marRight w:val="0"/>
          <w:marTop w:val="0"/>
          <w:marBottom w:val="0"/>
          <w:divBdr>
            <w:top w:val="none" w:sz="0" w:space="0" w:color="auto"/>
            <w:left w:val="none" w:sz="0" w:space="0" w:color="auto"/>
            <w:bottom w:val="none" w:sz="0" w:space="0" w:color="auto"/>
            <w:right w:val="none" w:sz="0" w:space="0" w:color="auto"/>
          </w:divBdr>
          <w:divsChild>
            <w:div w:id="278805679">
              <w:marLeft w:val="0"/>
              <w:marRight w:val="0"/>
              <w:marTop w:val="0"/>
              <w:marBottom w:val="0"/>
              <w:divBdr>
                <w:top w:val="none" w:sz="0" w:space="0" w:color="auto"/>
                <w:left w:val="none" w:sz="0" w:space="0" w:color="auto"/>
                <w:bottom w:val="none" w:sz="0" w:space="0" w:color="auto"/>
                <w:right w:val="none" w:sz="0" w:space="0" w:color="auto"/>
              </w:divBdr>
              <w:divsChild>
                <w:div w:id="1259295767">
                  <w:marLeft w:val="0"/>
                  <w:marRight w:val="0"/>
                  <w:marTop w:val="0"/>
                  <w:marBottom w:val="0"/>
                  <w:divBdr>
                    <w:top w:val="none" w:sz="0" w:space="0" w:color="auto"/>
                    <w:left w:val="none" w:sz="0" w:space="0" w:color="auto"/>
                    <w:bottom w:val="none" w:sz="0" w:space="0" w:color="auto"/>
                    <w:right w:val="none" w:sz="0" w:space="0" w:color="auto"/>
                  </w:divBdr>
                  <w:divsChild>
                    <w:div w:id="546994453">
                      <w:marLeft w:val="0"/>
                      <w:marRight w:val="0"/>
                      <w:marTop w:val="0"/>
                      <w:marBottom w:val="0"/>
                      <w:divBdr>
                        <w:top w:val="none" w:sz="0" w:space="0" w:color="auto"/>
                        <w:left w:val="none" w:sz="0" w:space="0" w:color="auto"/>
                        <w:bottom w:val="none" w:sz="0" w:space="0" w:color="auto"/>
                        <w:right w:val="none" w:sz="0" w:space="0" w:color="auto"/>
                      </w:divBdr>
                      <w:divsChild>
                        <w:div w:id="174926235">
                          <w:marLeft w:val="0"/>
                          <w:marRight w:val="0"/>
                          <w:marTop w:val="0"/>
                          <w:marBottom w:val="0"/>
                          <w:divBdr>
                            <w:top w:val="none" w:sz="0" w:space="0" w:color="auto"/>
                            <w:left w:val="none" w:sz="0" w:space="0" w:color="auto"/>
                            <w:bottom w:val="none" w:sz="0" w:space="0" w:color="auto"/>
                            <w:right w:val="none" w:sz="0" w:space="0" w:color="auto"/>
                          </w:divBdr>
                          <w:divsChild>
                            <w:div w:id="2118478909">
                              <w:marLeft w:val="0"/>
                              <w:marRight w:val="0"/>
                              <w:marTop w:val="0"/>
                              <w:marBottom w:val="0"/>
                              <w:divBdr>
                                <w:top w:val="none" w:sz="0" w:space="0" w:color="auto"/>
                                <w:left w:val="none" w:sz="0" w:space="0" w:color="auto"/>
                                <w:bottom w:val="none" w:sz="0" w:space="0" w:color="auto"/>
                                <w:right w:val="none" w:sz="0" w:space="0" w:color="auto"/>
                              </w:divBdr>
                              <w:divsChild>
                                <w:div w:id="1798524256">
                                  <w:marLeft w:val="0"/>
                                  <w:marRight w:val="0"/>
                                  <w:marTop w:val="0"/>
                                  <w:marBottom w:val="0"/>
                                  <w:divBdr>
                                    <w:top w:val="none" w:sz="0" w:space="0" w:color="auto"/>
                                    <w:left w:val="none" w:sz="0" w:space="0" w:color="auto"/>
                                    <w:bottom w:val="none" w:sz="0" w:space="0" w:color="auto"/>
                                    <w:right w:val="none" w:sz="0" w:space="0" w:color="auto"/>
                                  </w:divBdr>
                                  <w:divsChild>
                                    <w:div w:id="11474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7931">
                          <w:marLeft w:val="0"/>
                          <w:marRight w:val="0"/>
                          <w:marTop w:val="0"/>
                          <w:marBottom w:val="0"/>
                          <w:divBdr>
                            <w:top w:val="single" w:sz="18" w:space="0" w:color="FF0000"/>
                            <w:left w:val="single" w:sz="18" w:space="8" w:color="FF0000"/>
                            <w:bottom w:val="single" w:sz="18" w:space="0" w:color="FF0000"/>
                            <w:right w:val="single" w:sz="18" w:space="8" w:color="FF0000"/>
                          </w:divBdr>
                        </w:div>
                        <w:div w:id="445319253">
                          <w:marLeft w:val="0"/>
                          <w:marRight w:val="0"/>
                          <w:marTop w:val="0"/>
                          <w:marBottom w:val="0"/>
                          <w:divBdr>
                            <w:top w:val="none" w:sz="0" w:space="0" w:color="auto"/>
                            <w:left w:val="none" w:sz="0" w:space="0" w:color="auto"/>
                            <w:bottom w:val="none" w:sz="0" w:space="0" w:color="auto"/>
                            <w:right w:val="none" w:sz="0" w:space="0" w:color="auto"/>
                          </w:divBdr>
                          <w:divsChild>
                            <w:div w:id="665088569">
                              <w:marLeft w:val="0"/>
                              <w:marRight w:val="0"/>
                              <w:marTop w:val="0"/>
                              <w:marBottom w:val="0"/>
                              <w:divBdr>
                                <w:top w:val="none" w:sz="0" w:space="0" w:color="auto"/>
                                <w:left w:val="none" w:sz="0" w:space="0" w:color="auto"/>
                                <w:bottom w:val="none" w:sz="0" w:space="0" w:color="auto"/>
                                <w:right w:val="none" w:sz="0" w:space="0" w:color="auto"/>
                              </w:divBdr>
                              <w:divsChild>
                                <w:div w:id="1560357555">
                                  <w:marLeft w:val="0"/>
                                  <w:marRight w:val="0"/>
                                  <w:marTop w:val="0"/>
                                  <w:marBottom w:val="0"/>
                                  <w:divBdr>
                                    <w:top w:val="none" w:sz="0" w:space="0" w:color="auto"/>
                                    <w:left w:val="none" w:sz="0" w:space="0" w:color="auto"/>
                                    <w:bottom w:val="none" w:sz="0" w:space="0" w:color="auto"/>
                                    <w:right w:val="none" w:sz="0" w:space="0" w:color="auto"/>
                                  </w:divBdr>
                                  <w:divsChild>
                                    <w:div w:id="8078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7465">
                          <w:marLeft w:val="0"/>
                          <w:marRight w:val="0"/>
                          <w:marTop w:val="0"/>
                          <w:marBottom w:val="0"/>
                          <w:divBdr>
                            <w:top w:val="none" w:sz="0" w:space="0" w:color="auto"/>
                            <w:left w:val="none" w:sz="0" w:space="0" w:color="auto"/>
                            <w:bottom w:val="none" w:sz="0" w:space="0" w:color="auto"/>
                            <w:right w:val="none" w:sz="0" w:space="0" w:color="auto"/>
                          </w:divBdr>
                          <w:divsChild>
                            <w:div w:id="230581833">
                              <w:marLeft w:val="0"/>
                              <w:marRight w:val="0"/>
                              <w:marTop w:val="0"/>
                              <w:marBottom w:val="0"/>
                              <w:divBdr>
                                <w:top w:val="none" w:sz="0" w:space="0" w:color="auto"/>
                                <w:left w:val="none" w:sz="0" w:space="0" w:color="auto"/>
                                <w:bottom w:val="none" w:sz="0" w:space="0" w:color="auto"/>
                                <w:right w:val="none" w:sz="0" w:space="0" w:color="auto"/>
                              </w:divBdr>
                              <w:divsChild>
                                <w:div w:id="1172915879">
                                  <w:marLeft w:val="0"/>
                                  <w:marRight w:val="0"/>
                                  <w:marTop w:val="0"/>
                                  <w:marBottom w:val="0"/>
                                  <w:divBdr>
                                    <w:top w:val="none" w:sz="0" w:space="0" w:color="auto"/>
                                    <w:left w:val="none" w:sz="0" w:space="0" w:color="auto"/>
                                    <w:bottom w:val="none" w:sz="0" w:space="0" w:color="auto"/>
                                    <w:right w:val="none" w:sz="0" w:space="0" w:color="auto"/>
                                  </w:divBdr>
                                  <w:divsChild>
                                    <w:div w:id="9244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6857">
                          <w:marLeft w:val="0"/>
                          <w:marRight w:val="0"/>
                          <w:marTop w:val="0"/>
                          <w:marBottom w:val="0"/>
                          <w:divBdr>
                            <w:top w:val="none" w:sz="0" w:space="0" w:color="auto"/>
                            <w:left w:val="none" w:sz="0" w:space="0" w:color="auto"/>
                            <w:bottom w:val="none" w:sz="0" w:space="0" w:color="auto"/>
                            <w:right w:val="none" w:sz="0" w:space="0" w:color="auto"/>
                          </w:divBdr>
                          <w:divsChild>
                            <w:div w:id="1574774039">
                              <w:marLeft w:val="0"/>
                              <w:marRight w:val="0"/>
                              <w:marTop w:val="0"/>
                              <w:marBottom w:val="0"/>
                              <w:divBdr>
                                <w:top w:val="none" w:sz="0" w:space="0" w:color="auto"/>
                                <w:left w:val="none" w:sz="0" w:space="0" w:color="auto"/>
                                <w:bottom w:val="none" w:sz="0" w:space="0" w:color="auto"/>
                                <w:right w:val="none" w:sz="0" w:space="0" w:color="auto"/>
                              </w:divBdr>
                              <w:divsChild>
                                <w:div w:id="1517159013">
                                  <w:marLeft w:val="0"/>
                                  <w:marRight w:val="0"/>
                                  <w:marTop w:val="0"/>
                                  <w:marBottom w:val="0"/>
                                  <w:divBdr>
                                    <w:top w:val="none" w:sz="0" w:space="0" w:color="auto"/>
                                    <w:left w:val="none" w:sz="0" w:space="0" w:color="auto"/>
                                    <w:bottom w:val="none" w:sz="0" w:space="0" w:color="auto"/>
                                    <w:right w:val="none" w:sz="0" w:space="0" w:color="auto"/>
                                  </w:divBdr>
                                  <w:divsChild>
                                    <w:div w:id="6366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53553">
                          <w:marLeft w:val="0"/>
                          <w:marRight w:val="0"/>
                          <w:marTop w:val="0"/>
                          <w:marBottom w:val="0"/>
                          <w:divBdr>
                            <w:top w:val="none" w:sz="0" w:space="0" w:color="auto"/>
                            <w:left w:val="none" w:sz="0" w:space="0" w:color="auto"/>
                            <w:bottom w:val="none" w:sz="0" w:space="0" w:color="auto"/>
                            <w:right w:val="none" w:sz="0" w:space="0" w:color="auto"/>
                          </w:divBdr>
                          <w:divsChild>
                            <w:div w:id="2042389350">
                              <w:marLeft w:val="0"/>
                              <w:marRight w:val="0"/>
                              <w:marTop w:val="0"/>
                              <w:marBottom w:val="0"/>
                              <w:divBdr>
                                <w:top w:val="none" w:sz="0" w:space="0" w:color="auto"/>
                                <w:left w:val="none" w:sz="0" w:space="0" w:color="auto"/>
                                <w:bottom w:val="none" w:sz="0" w:space="0" w:color="auto"/>
                                <w:right w:val="none" w:sz="0" w:space="0" w:color="auto"/>
                              </w:divBdr>
                              <w:divsChild>
                                <w:div w:id="1388065992">
                                  <w:marLeft w:val="0"/>
                                  <w:marRight w:val="0"/>
                                  <w:marTop w:val="0"/>
                                  <w:marBottom w:val="0"/>
                                  <w:divBdr>
                                    <w:top w:val="none" w:sz="0" w:space="0" w:color="auto"/>
                                    <w:left w:val="none" w:sz="0" w:space="0" w:color="auto"/>
                                    <w:bottom w:val="none" w:sz="0" w:space="0" w:color="auto"/>
                                    <w:right w:val="none" w:sz="0" w:space="0" w:color="auto"/>
                                  </w:divBdr>
                                  <w:divsChild>
                                    <w:div w:id="5176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71970">
                          <w:marLeft w:val="0"/>
                          <w:marRight w:val="0"/>
                          <w:marTop w:val="0"/>
                          <w:marBottom w:val="0"/>
                          <w:divBdr>
                            <w:top w:val="none" w:sz="0" w:space="0" w:color="auto"/>
                            <w:left w:val="none" w:sz="0" w:space="0" w:color="auto"/>
                            <w:bottom w:val="none" w:sz="0" w:space="0" w:color="auto"/>
                            <w:right w:val="none" w:sz="0" w:space="0" w:color="auto"/>
                          </w:divBdr>
                          <w:divsChild>
                            <w:div w:id="140730855">
                              <w:marLeft w:val="0"/>
                              <w:marRight w:val="0"/>
                              <w:marTop w:val="0"/>
                              <w:marBottom w:val="0"/>
                              <w:divBdr>
                                <w:top w:val="none" w:sz="0" w:space="0" w:color="auto"/>
                                <w:left w:val="none" w:sz="0" w:space="0" w:color="auto"/>
                                <w:bottom w:val="none" w:sz="0" w:space="0" w:color="auto"/>
                                <w:right w:val="none" w:sz="0" w:space="0" w:color="auto"/>
                              </w:divBdr>
                              <w:divsChild>
                                <w:div w:id="211887413">
                                  <w:marLeft w:val="0"/>
                                  <w:marRight w:val="0"/>
                                  <w:marTop w:val="0"/>
                                  <w:marBottom w:val="0"/>
                                  <w:divBdr>
                                    <w:top w:val="none" w:sz="0" w:space="0" w:color="auto"/>
                                    <w:left w:val="none" w:sz="0" w:space="0" w:color="auto"/>
                                    <w:bottom w:val="none" w:sz="0" w:space="0" w:color="auto"/>
                                    <w:right w:val="none" w:sz="0" w:space="0" w:color="auto"/>
                                  </w:divBdr>
                                  <w:divsChild>
                                    <w:div w:id="10320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5230">
      <w:bodyDiv w:val="1"/>
      <w:marLeft w:val="0"/>
      <w:marRight w:val="0"/>
      <w:marTop w:val="0"/>
      <w:marBottom w:val="0"/>
      <w:divBdr>
        <w:top w:val="none" w:sz="0" w:space="0" w:color="auto"/>
        <w:left w:val="none" w:sz="0" w:space="0" w:color="auto"/>
        <w:bottom w:val="none" w:sz="0" w:space="0" w:color="auto"/>
        <w:right w:val="none" w:sz="0" w:space="0" w:color="auto"/>
      </w:divBdr>
    </w:div>
    <w:div w:id="1693803417">
      <w:bodyDiv w:val="1"/>
      <w:marLeft w:val="0"/>
      <w:marRight w:val="0"/>
      <w:marTop w:val="0"/>
      <w:marBottom w:val="0"/>
      <w:divBdr>
        <w:top w:val="none" w:sz="0" w:space="0" w:color="auto"/>
        <w:left w:val="none" w:sz="0" w:space="0" w:color="auto"/>
        <w:bottom w:val="none" w:sz="0" w:space="0" w:color="auto"/>
        <w:right w:val="none" w:sz="0" w:space="0" w:color="auto"/>
      </w:divBdr>
    </w:div>
    <w:div w:id="1696156546">
      <w:bodyDiv w:val="1"/>
      <w:marLeft w:val="0"/>
      <w:marRight w:val="0"/>
      <w:marTop w:val="0"/>
      <w:marBottom w:val="0"/>
      <w:divBdr>
        <w:top w:val="none" w:sz="0" w:space="0" w:color="auto"/>
        <w:left w:val="none" w:sz="0" w:space="0" w:color="auto"/>
        <w:bottom w:val="none" w:sz="0" w:space="0" w:color="auto"/>
        <w:right w:val="none" w:sz="0" w:space="0" w:color="auto"/>
      </w:divBdr>
    </w:div>
    <w:div w:id="1696692788">
      <w:bodyDiv w:val="1"/>
      <w:marLeft w:val="0"/>
      <w:marRight w:val="0"/>
      <w:marTop w:val="0"/>
      <w:marBottom w:val="0"/>
      <w:divBdr>
        <w:top w:val="none" w:sz="0" w:space="0" w:color="auto"/>
        <w:left w:val="none" w:sz="0" w:space="0" w:color="auto"/>
        <w:bottom w:val="none" w:sz="0" w:space="0" w:color="auto"/>
        <w:right w:val="none" w:sz="0" w:space="0" w:color="auto"/>
      </w:divBdr>
    </w:div>
    <w:div w:id="1699811965">
      <w:bodyDiv w:val="1"/>
      <w:marLeft w:val="0"/>
      <w:marRight w:val="0"/>
      <w:marTop w:val="0"/>
      <w:marBottom w:val="0"/>
      <w:divBdr>
        <w:top w:val="none" w:sz="0" w:space="0" w:color="auto"/>
        <w:left w:val="none" w:sz="0" w:space="0" w:color="auto"/>
        <w:bottom w:val="none" w:sz="0" w:space="0" w:color="auto"/>
        <w:right w:val="none" w:sz="0" w:space="0" w:color="auto"/>
      </w:divBdr>
    </w:div>
    <w:div w:id="1702431855">
      <w:bodyDiv w:val="1"/>
      <w:marLeft w:val="0"/>
      <w:marRight w:val="0"/>
      <w:marTop w:val="0"/>
      <w:marBottom w:val="0"/>
      <w:divBdr>
        <w:top w:val="none" w:sz="0" w:space="0" w:color="auto"/>
        <w:left w:val="none" w:sz="0" w:space="0" w:color="auto"/>
        <w:bottom w:val="none" w:sz="0" w:space="0" w:color="auto"/>
        <w:right w:val="none" w:sz="0" w:space="0" w:color="auto"/>
      </w:divBdr>
      <w:divsChild>
        <w:div w:id="519585986">
          <w:marLeft w:val="0"/>
          <w:marRight w:val="0"/>
          <w:marTop w:val="0"/>
          <w:marBottom w:val="0"/>
          <w:divBdr>
            <w:top w:val="none" w:sz="0" w:space="0" w:color="auto"/>
            <w:left w:val="none" w:sz="0" w:space="0" w:color="auto"/>
            <w:bottom w:val="none" w:sz="0" w:space="0" w:color="auto"/>
            <w:right w:val="none" w:sz="0" w:space="0" w:color="auto"/>
          </w:divBdr>
        </w:div>
      </w:divsChild>
    </w:div>
    <w:div w:id="1702782412">
      <w:bodyDiv w:val="1"/>
      <w:marLeft w:val="0"/>
      <w:marRight w:val="0"/>
      <w:marTop w:val="0"/>
      <w:marBottom w:val="0"/>
      <w:divBdr>
        <w:top w:val="none" w:sz="0" w:space="0" w:color="auto"/>
        <w:left w:val="none" w:sz="0" w:space="0" w:color="auto"/>
        <w:bottom w:val="none" w:sz="0" w:space="0" w:color="auto"/>
        <w:right w:val="none" w:sz="0" w:space="0" w:color="auto"/>
      </w:divBdr>
    </w:div>
    <w:div w:id="1707875307">
      <w:bodyDiv w:val="1"/>
      <w:marLeft w:val="0"/>
      <w:marRight w:val="0"/>
      <w:marTop w:val="0"/>
      <w:marBottom w:val="0"/>
      <w:divBdr>
        <w:top w:val="none" w:sz="0" w:space="0" w:color="auto"/>
        <w:left w:val="none" w:sz="0" w:space="0" w:color="auto"/>
        <w:bottom w:val="none" w:sz="0" w:space="0" w:color="auto"/>
        <w:right w:val="none" w:sz="0" w:space="0" w:color="auto"/>
      </w:divBdr>
    </w:div>
    <w:div w:id="1709145027">
      <w:bodyDiv w:val="1"/>
      <w:marLeft w:val="0"/>
      <w:marRight w:val="0"/>
      <w:marTop w:val="0"/>
      <w:marBottom w:val="0"/>
      <w:divBdr>
        <w:top w:val="none" w:sz="0" w:space="0" w:color="auto"/>
        <w:left w:val="none" w:sz="0" w:space="0" w:color="auto"/>
        <w:bottom w:val="none" w:sz="0" w:space="0" w:color="auto"/>
        <w:right w:val="none" w:sz="0" w:space="0" w:color="auto"/>
      </w:divBdr>
    </w:div>
    <w:div w:id="1709597374">
      <w:bodyDiv w:val="1"/>
      <w:marLeft w:val="0"/>
      <w:marRight w:val="0"/>
      <w:marTop w:val="0"/>
      <w:marBottom w:val="0"/>
      <w:divBdr>
        <w:top w:val="none" w:sz="0" w:space="0" w:color="auto"/>
        <w:left w:val="none" w:sz="0" w:space="0" w:color="auto"/>
        <w:bottom w:val="none" w:sz="0" w:space="0" w:color="auto"/>
        <w:right w:val="none" w:sz="0" w:space="0" w:color="auto"/>
      </w:divBdr>
    </w:div>
    <w:div w:id="1713965036">
      <w:bodyDiv w:val="1"/>
      <w:marLeft w:val="0"/>
      <w:marRight w:val="0"/>
      <w:marTop w:val="0"/>
      <w:marBottom w:val="0"/>
      <w:divBdr>
        <w:top w:val="none" w:sz="0" w:space="0" w:color="auto"/>
        <w:left w:val="none" w:sz="0" w:space="0" w:color="auto"/>
        <w:bottom w:val="none" w:sz="0" w:space="0" w:color="auto"/>
        <w:right w:val="none" w:sz="0" w:space="0" w:color="auto"/>
      </w:divBdr>
    </w:div>
    <w:div w:id="1718822470">
      <w:bodyDiv w:val="1"/>
      <w:marLeft w:val="0"/>
      <w:marRight w:val="0"/>
      <w:marTop w:val="0"/>
      <w:marBottom w:val="0"/>
      <w:divBdr>
        <w:top w:val="none" w:sz="0" w:space="0" w:color="auto"/>
        <w:left w:val="none" w:sz="0" w:space="0" w:color="auto"/>
        <w:bottom w:val="none" w:sz="0" w:space="0" w:color="auto"/>
        <w:right w:val="none" w:sz="0" w:space="0" w:color="auto"/>
      </w:divBdr>
    </w:div>
    <w:div w:id="1720323930">
      <w:bodyDiv w:val="1"/>
      <w:marLeft w:val="0"/>
      <w:marRight w:val="0"/>
      <w:marTop w:val="0"/>
      <w:marBottom w:val="0"/>
      <w:divBdr>
        <w:top w:val="none" w:sz="0" w:space="0" w:color="auto"/>
        <w:left w:val="none" w:sz="0" w:space="0" w:color="auto"/>
        <w:bottom w:val="none" w:sz="0" w:space="0" w:color="auto"/>
        <w:right w:val="none" w:sz="0" w:space="0" w:color="auto"/>
      </w:divBdr>
    </w:div>
    <w:div w:id="1721785764">
      <w:bodyDiv w:val="1"/>
      <w:marLeft w:val="0"/>
      <w:marRight w:val="0"/>
      <w:marTop w:val="0"/>
      <w:marBottom w:val="0"/>
      <w:divBdr>
        <w:top w:val="none" w:sz="0" w:space="0" w:color="auto"/>
        <w:left w:val="none" w:sz="0" w:space="0" w:color="auto"/>
        <w:bottom w:val="none" w:sz="0" w:space="0" w:color="auto"/>
        <w:right w:val="none" w:sz="0" w:space="0" w:color="auto"/>
      </w:divBdr>
    </w:div>
    <w:div w:id="1723597905">
      <w:bodyDiv w:val="1"/>
      <w:marLeft w:val="0"/>
      <w:marRight w:val="0"/>
      <w:marTop w:val="0"/>
      <w:marBottom w:val="0"/>
      <w:divBdr>
        <w:top w:val="none" w:sz="0" w:space="0" w:color="auto"/>
        <w:left w:val="none" w:sz="0" w:space="0" w:color="auto"/>
        <w:bottom w:val="none" w:sz="0" w:space="0" w:color="auto"/>
        <w:right w:val="none" w:sz="0" w:space="0" w:color="auto"/>
      </w:divBdr>
    </w:div>
    <w:div w:id="1725326698">
      <w:bodyDiv w:val="1"/>
      <w:marLeft w:val="0"/>
      <w:marRight w:val="0"/>
      <w:marTop w:val="0"/>
      <w:marBottom w:val="0"/>
      <w:divBdr>
        <w:top w:val="none" w:sz="0" w:space="0" w:color="auto"/>
        <w:left w:val="none" w:sz="0" w:space="0" w:color="auto"/>
        <w:bottom w:val="none" w:sz="0" w:space="0" w:color="auto"/>
        <w:right w:val="none" w:sz="0" w:space="0" w:color="auto"/>
      </w:divBdr>
    </w:div>
    <w:div w:id="1732657427">
      <w:bodyDiv w:val="1"/>
      <w:marLeft w:val="0"/>
      <w:marRight w:val="0"/>
      <w:marTop w:val="0"/>
      <w:marBottom w:val="0"/>
      <w:divBdr>
        <w:top w:val="none" w:sz="0" w:space="0" w:color="auto"/>
        <w:left w:val="none" w:sz="0" w:space="0" w:color="auto"/>
        <w:bottom w:val="none" w:sz="0" w:space="0" w:color="auto"/>
        <w:right w:val="none" w:sz="0" w:space="0" w:color="auto"/>
      </w:divBdr>
    </w:div>
    <w:div w:id="1733313797">
      <w:bodyDiv w:val="1"/>
      <w:marLeft w:val="0"/>
      <w:marRight w:val="0"/>
      <w:marTop w:val="0"/>
      <w:marBottom w:val="0"/>
      <w:divBdr>
        <w:top w:val="none" w:sz="0" w:space="0" w:color="auto"/>
        <w:left w:val="none" w:sz="0" w:space="0" w:color="auto"/>
        <w:bottom w:val="none" w:sz="0" w:space="0" w:color="auto"/>
        <w:right w:val="none" w:sz="0" w:space="0" w:color="auto"/>
      </w:divBdr>
    </w:div>
    <w:div w:id="1733430069">
      <w:bodyDiv w:val="1"/>
      <w:marLeft w:val="0"/>
      <w:marRight w:val="0"/>
      <w:marTop w:val="0"/>
      <w:marBottom w:val="0"/>
      <w:divBdr>
        <w:top w:val="none" w:sz="0" w:space="0" w:color="auto"/>
        <w:left w:val="none" w:sz="0" w:space="0" w:color="auto"/>
        <w:bottom w:val="none" w:sz="0" w:space="0" w:color="auto"/>
        <w:right w:val="none" w:sz="0" w:space="0" w:color="auto"/>
      </w:divBdr>
    </w:div>
    <w:div w:id="1734810626">
      <w:bodyDiv w:val="1"/>
      <w:marLeft w:val="0"/>
      <w:marRight w:val="0"/>
      <w:marTop w:val="0"/>
      <w:marBottom w:val="0"/>
      <w:divBdr>
        <w:top w:val="none" w:sz="0" w:space="0" w:color="auto"/>
        <w:left w:val="none" w:sz="0" w:space="0" w:color="auto"/>
        <w:bottom w:val="none" w:sz="0" w:space="0" w:color="auto"/>
        <w:right w:val="none" w:sz="0" w:space="0" w:color="auto"/>
      </w:divBdr>
    </w:div>
    <w:div w:id="1735928236">
      <w:bodyDiv w:val="1"/>
      <w:marLeft w:val="0"/>
      <w:marRight w:val="0"/>
      <w:marTop w:val="0"/>
      <w:marBottom w:val="0"/>
      <w:divBdr>
        <w:top w:val="none" w:sz="0" w:space="0" w:color="auto"/>
        <w:left w:val="none" w:sz="0" w:space="0" w:color="auto"/>
        <w:bottom w:val="none" w:sz="0" w:space="0" w:color="auto"/>
        <w:right w:val="none" w:sz="0" w:space="0" w:color="auto"/>
      </w:divBdr>
    </w:div>
    <w:div w:id="1740784030">
      <w:bodyDiv w:val="1"/>
      <w:marLeft w:val="0"/>
      <w:marRight w:val="0"/>
      <w:marTop w:val="0"/>
      <w:marBottom w:val="0"/>
      <w:divBdr>
        <w:top w:val="none" w:sz="0" w:space="0" w:color="auto"/>
        <w:left w:val="none" w:sz="0" w:space="0" w:color="auto"/>
        <w:bottom w:val="none" w:sz="0" w:space="0" w:color="auto"/>
        <w:right w:val="none" w:sz="0" w:space="0" w:color="auto"/>
      </w:divBdr>
    </w:div>
    <w:div w:id="1742167474">
      <w:bodyDiv w:val="1"/>
      <w:marLeft w:val="0"/>
      <w:marRight w:val="0"/>
      <w:marTop w:val="0"/>
      <w:marBottom w:val="0"/>
      <w:divBdr>
        <w:top w:val="none" w:sz="0" w:space="0" w:color="auto"/>
        <w:left w:val="none" w:sz="0" w:space="0" w:color="auto"/>
        <w:bottom w:val="none" w:sz="0" w:space="0" w:color="auto"/>
        <w:right w:val="none" w:sz="0" w:space="0" w:color="auto"/>
      </w:divBdr>
    </w:div>
    <w:div w:id="1743528123">
      <w:bodyDiv w:val="1"/>
      <w:marLeft w:val="0"/>
      <w:marRight w:val="0"/>
      <w:marTop w:val="0"/>
      <w:marBottom w:val="0"/>
      <w:divBdr>
        <w:top w:val="none" w:sz="0" w:space="0" w:color="auto"/>
        <w:left w:val="none" w:sz="0" w:space="0" w:color="auto"/>
        <w:bottom w:val="none" w:sz="0" w:space="0" w:color="auto"/>
        <w:right w:val="none" w:sz="0" w:space="0" w:color="auto"/>
      </w:divBdr>
    </w:div>
    <w:div w:id="1745713224">
      <w:bodyDiv w:val="1"/>
      <w:marLeft w:val="0"/>
      <w:marRight w:val="0"/>
      <w:marTop w:val="0"/>
      <w:marBottom w:val="0"/>
      <w:divBdr>
        <w:top w:val="none" w:sz="0" w:space="0" w:color="auto"/>
        <w:left w:val="none" w:sz="0" w:space="0" w:color="auto"/>
        <w:bottom w:val="none" w:sz="0" w:space="0" w:color="auto"/>
        <w:right w:val="none" w:sz="0" w:space="0" w:color="auto"/>
      </w:divBdr>
    </w:div>
    <w:div w:id="1752314443">
      <w:bodyDiv w:val="1"/>
      <w:marLeft w:val="0"/>
      <w:marRight w:val="0"/>
      <w:marTop w:val="0"/>
      <w:marBottom w:val="0"/>
      <w:divBdr>
        <w:top w:val="none" w:sz="0" w:space="0" w:color="auto"/>
        <w:left w:val="none" w:sz="0" w:space="0" w:color="auto"/>
        <w:bottom w:val="none" w:sz="0" w:space="0" w:color="auto"/>
        <w:right w:val="none" w:sz="0" w:space="0" w:color="auto"/>
      </w:divBdr>
    </w:div>
    <w:div w:id="1757092551">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57938715">
      <w:bodyDiv w:val="1"/>
      <w:marLeft w:val="0"/>
      <w:marRight w:val="0"/>
      <w:marTop w:val="0"/>
      <w:marBottom w:val="0"/>
      <w:divBdr>
        <w:top w:val="none" w:sz="0" w:space="0" w:color="auto"/>
        <w:left w:val="none" w:sz="0" w:space="0" w:color="auto"/>
        <w:bottom w:val="none" w:sz="0" w:space="0" w:color="auto"/>
        <w:right w:val="none" w:sz="0" w:space="0" w:color="auto"/>
      </w:divBdr>
    </w:div>
    <w:div w:id="1760982540">
      <w:bodyDiv w:val="1"/>
      <w:marLeft w:val="0"/>
      <w:marRight w:val="0"/>
      <w:marTop w:val="0"/>
      <w:marBottom w:val="0"/>
      <w:divBdr>
        <w:top w:val="none" w:sz="0" w:space="0" w:color="auto"/>
        <w:left w:val="none" w:sz="0" w:space="0" w:color="auto"/>
        <w:bottom w:val="none" w:sz="0" w:space="0" w:color="auto"/>
        <w:right w:val="none" w:sz="0" w:space="0" w:color="auto"/>
      </w:divBdr>
    </w:div>
    <w:div w:id="1765370774">
      <w:bodyDiv w:val="1"/>
      <w:marLeft w:val="0"/>
      <w:marRight w:val="0"/>
      <w:marTop w:val="0"/>
      <w:marBottom w:val="0"/>
      <w:divBdr>
        <w:top w:val="none" w:sz="0" w:space="0" w:color="auto"/>
        <w:left w:val="none" w:sz="0" w:space="0" w:color="auto"/>
        <w:bottom w:val="none" w:sz="0" w:space="0" w:color="auto"/>
        <w:right w:val="none" w:sz="0" w:space="0" w:color="auto"/>
      </w:divBdr>
    </w:div>
    <w:div w:id="1769230220">
      <w:bodyDiv w:val="1"/>
      <w:marLeft w:val="0"/>
      <w:marRight w:val="0"/>
      <w:marTop w:val="0"/>
      <w:marBottom w:val="0"/>
      <w:divBdr>
        <w:top w:val="none" w:sz="0" w:space="0" w:color="auto"/>
        <w:left w:val="none" w:sz="0" w:space="0" w:color="auto"/>
        <w:bottom w:val="none" w:sz="0" w:space="0" w:color="auto"/>
        <w:right w:val="none" w:sz="0" w:space="0" w:color="auto"/>
      </w:divBdr>
    </w:div>
    <w:div w:id="1773552774">
      <w:bodyDiv w:val="1"/>
      <w:marLeft w:val="0"/>
      <w:marRight w:val="0"/>
      <w:marTop w:val="0"/>
      <w:marBottom w:val="0"/>
      <w:divBdr>
        <w:top w:val="none" w:sz="0" w:space="0" w:color="auto"/>
        <w:left w:val="none" w:sz="0" w:space="0" w:color="auto"/>
        <w:bottom w:val="none" w:sz="0" w:space="0" w:color="auto"/>
        <w:right w:val="none" w:sz="0" w:space="0" w:color="auto"/>
      </w:divBdr>
    </w:div>
    <w:div w:id="1777020017">
      <w:bodyDiv w:val="1"/>
      <w:marLeft w:val="0"/>
      <w:marRight w:val="0"/>
      <w:marTop w:val="0"/>
      <w:marBottom w:val="0"/>
      <w:divBdr>
        <w:top w:val="none" w:sz="0" w:space="0" w:color="auto"/>
        <w:left w:val="none" w:sz="0" w:space="0" w:color="auto"/>
        <w:bottom w:val="none" w:sz="0" w:space="0" w:color="auto"/>
        <w:right w:val="none" w:sz="0" w:space="0" w:color="auto"/>
      </w:divBdr>
    </w:div>
    <w:div w:id="1780176627">
      <w:bodyDiv w:val="1"/>
      <w:marLeft w:val="0"/>
      <w:marRight w:val="0"/>
      <w:marTop w:val="0"/>
      <w:marBottom w:val="0"/>
      <w:divBdr>
        <w:top w:val="none" w:sz="0" w:space="0" w:color="auto"/>
        <w:left w:val="none" w:sz="0" w:space="0" w:color="auto"/>
        <w:bottom w:val="none" w:sz="0" w:space="0" w:color="auto"/>
        <w:right w:val="none" w:sz="0" w:space="0" w:color="auto"/>
      </w:divBdr>
    </w:div>
    <w:div w:id="1781341229">
      <w:bodyDiv w:val="1"/>
      <w:marLeft w:val="0"/>
      <w:marRight w:val="0"/>
      <w:marTop w:val="0"/>
      <w:marBottom w:val="0"/>
      <w:divBdr>
        <w:top w:val="none" w:sz="0" w:space="0" w:color="auto"/>
        <w:left w:val="none" w:sz="0" w:space="0" w:color="auto"/>
        <w:bottom w:val="none" w:sz="0" w:space="0" w:color="auto"/>
        <w:right w:val="none" w:sz="0" w:space="0" w:color="auto"/>
      </w:divBdr>
      <w:divsChild>
        <w:div w:id="95447037">
          <w:marLeft w:val="0"/>
          <w:marRight w:val="0"/>
          <w:marTop w:val="0"/>
          <w:marBottom w:val="0"/>
          <w:divBdr>
            <w:top w:val="none" w:sz="0" w:space="0" w:color="auto"/>
            <w:left w:val="none" w:sz="0" w:space="0" w:color="auto"/>
            <w:bottom w:val="none" w:sz="0" w:space="0" w:color="auto"/>
            <w:right w:val="none" w:sz="0" w:space="0" w:color="auto"/>
          </w:divBdr>
          <w:divsChild>
            <w:div w:id="345712957">
              <w:marLeft w:val="0"/>
              <w:marRight w:val="0"/>
              <w:marTop w:val="0"/>
              <w:marBottom w:val="0"/>
              <w:divBdr>
                <w:top w:val="none" w:sz="0" w:space="0" w:color="auto"/>
                <w:left w:val="none" w:sz="0" w:space="0" w:color="auto"/>
                <w:bottom w:val="none" w:sz="0" w:space="0" w:color="auto"/>
                <w:right w:val="none" w:sz="0" w:space="0" w:color="auto"/>
              </w:divBdr>
              <w:divsChild>
                <w:div w:id="1301113474">
                  <w:marLeft w:val="0"/>
                  <w:marRight w:val="0"/>
                  <w:marTop w:val="0"/>
                  <w:marBottom w:val="0"/>
                  <w:divBdr>
                    <w:top w:val="none" w:sz="0" w:space="0" w:color="auto"/>
                    <w:left w:val="none" w:sz="0" w:space="0" w:color="auto"/>
                    <w:bottom w:val="none" w:sz="0" w:space="0" w:color="auto"/>
                    <w:right w:val="none" w:sz="0" w:space="0" w:color="auto"/>
                  </w:divBdr>
                  <w:divsChild>
                    <w:div w:id="17179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82253">
      <w:bodyDiv w:val="1"/>
      <w:marLeft w:val="0"/>
      <w:marRight w:val="0"/>
      <w:marTop w:val="0"/>
      <w:marBottom w:val="0"/>
      <w:divBdr>
        <w:top w:val="none" w:sz="0" w:space="0" w:color="auto"/>
        <w:left w:val="none" w:sz="0" w:space="0" w:color="auto"/>
        <w:bottom w:val="none" w:sz="0" w:space="0" w:color="auto"/>
        <w:right w:val="none" w:sz="0" w:space="0" w:color="auto"/>
      </w:divBdr>
    </w:div>
    <w:div w:id="1792162418">
      <w:bodyDiv w:val="1"/>
      <w:marLeft w:val="0"/>
      <w:marRight w:val="0"/>
      <w:marTop w:val="0"/>
      <w:marBottom w:val="0"/>
      <w:divBdr>
        <w:top w:val="none" w:sz="0" w:space="0" w:color="auto"/>
        <w:left w:val="none" w:sz="0" w:space="0" w:color="auto"/>
        <w:bottom w:val="none" w:sz="0" w:space="0" w:color="auto"/>
        <w:right w:val="none" w:sz="0" w:space="0" w:color="auto"/>
      </w:divBdr>
    </w:div>
    <w:div w:id="1792359638">
      <w:bodyDiv w:val="1"/>
      <w:marLeft w:val="0"/>
      <w:marRight w:val="0"/>
      <w:marTop w:val="0"/>
      <w:marBottom w:val="0"/>
      <w:divBdr>
        <w:top w:val="none" w:sz="0" w:space="0" w:color="auto"/>
        <w:left w:val="none" w:sz="0" w:space="0" w:color="auto"/>
        <w:bottom w:val="none" w:sz="0" w:space="0" w:color="auto"/>
        <w:right w:val="none" w:sz="0" w:space="0" w:color="auto"/>
      </w:divBdr>
    </w:div>
    <w:div w:id="1795246159">
      <w:bodyDiv w:val="1"/>
      <w:marLeft w:val="0"/>
      <w:marRight w:val="0"/>
      <w:marTop w:val="0"/>
      <w:marBottom w:val="0"/>
      <w:divBdr>
        <w:top w:val="none" w:sz="0" w:space="0" w:color="auto"/>
        <w:left w:val="none" w:sz="0" w:space="0" w:color="auto"/>
        <w:bottom w:val="none" w:sz="0" w:space="0" w:color="auto"/>
        <w:right w:val="none" w:sz="0" w:space="0" w:color="auto"/>
      </w:divBdr>
    </w:div>
    <w:div w:id="1800805247">
      <w:bodyDiv w:val="1"/>
      <w:marLeft w:val="0"/>
      <w:marRight w:val="0"/>
      <w:marTop w:val="0"/>
      <w:marBottom w:val="0"/>
      <w:divBdr>
        <w:top w:val="none" w:sz="0" w:space="0" w:color="auto"/>
        <w:left w:val="none" w:sz="0" w:space="0" w:color="auto"/>
        <w:bottom w:val="none" w:sz="0" w:space="0" w:color="auto"/>
        <w:right w:val="none" w:sz="0" w:space="0" w:color="auto"/>
      </w:divBdr>
    </w:div>
    <w:div w:id="1801998775">
      <w:bodyDiv w:val="1"/>
      <w:marLeft w:val="0"/>
      <w:marRight w:val="0"/>
      <w:marTop w:val="0"/>
      <w:marBottom w:val="0"/>
      <w:divBdr>
        <w:top w:val="none" w:sz="0" w:space="0" w:color="auto"/>
        <w:left w:val="none" w:sz="0" w:space="0" w:color="auto"/>
        <w:bottom w:val="none" w:sz="0" w:space="0" w:color="auto"/>
        <w:right w:val="none" w:sz="0" w:space="0" w:color="auto"/>
      </w:divBdr>
    </w:div>
    <w:div w:id="1802961499">
      <w:bodyDiv w:val="1"/>
      <w:marLeft w:val="0"/>
      <w:marRight w:val="0"/>
      <w:marTop w:val="0"/>
      <w:marBottom w:val="0"/>
      <w:divBdr>
        <w:top w:val="none" w:sz="0" w:space="0" w:color="auto"/>
        <w:left w:val="none" w:sz="0" w:space="0" w:color="auto"/>
        <w:bottom w:val="none" w:sz="0" w:space="0" w:color="auto"/>
        <w:right w:val="none" w:sz="0" w:space="0" w:color="auto"/>
      </w:divBdr>
    </w:div>
    <w:div w:id="1804882545">
      <w:bodyDiv w:val="1"/>
      <w:marLeft w:val="0"/>
      <w:marRight w:val="0"/>
      <w:marTop w:val="0"/>
      <w:marBottom w:val="0"/>
      <w:divBdr>
        <w:top w:val="none" w:sz="0" w:space="0" w:color="auto"/>
        <w:left w:val="none" w:sz="0" w:space="0" w:color="auto"/>
        <w:bottom w:val="none" w:sz="0" w:space="0" w:color="auto"/>
        <w:right w:val="none" w:sz="0" w:space="0" w:color="auto"/>
      </w:divBdr>
    </w:div>
    <w:div w:id="1807042796">
      <w:bodyDiv w:val="1"/>
      <w:marLeft w:val="0"/>
      <w:marRight w:val="0"/>
      <w:marTop w:val="0"/>
      <w:marBottom w:val="0"/>
      <w:divBdr>
        <w:top w:val="none" w:sz="0" w:space="0" w:color="auto"/>
        <w:left w:val="none" w:sz="0" w:space="0" w:color="auto"/>
        <w:bottom w:val="none" w:sz="0" w:space="0" w:color="auto"/>
        <w:right w:val="none" w:sz="0" w:space="0" w:color="auto"/>
      </w:divBdr>
    </w:div>
    <w:div w:id="1809517338">
      <w:bodyDiv w:val="1"/>
      <w:marLeft w:val="0"/>
      <w:marRight w:val="0"/>
      <w:marTop w:val="0"/>
      <w:marBottom w:val="0"/>
      <w:divBdr>
        <w:top w:val="none" w:sz="0" w:space="0" w:color="auto"/>
        <w:left w:val="none" w:sz="0" w:space="0" w:color="auto"/>
        <w:bottom w:val="none" w:sz="0" w:space="0" w:color="auto"/>
        <w:right w:val="none" w:sz="0" w:space="0" w:color="auto"/>
      </w:divBdr>
      <w:divsChild>
        <w:div w:id="792287925">
          <w:marLeft w:val="0"/>
          <w:marRight w:val="0"/>
          <w:marTop w:val="0"/>
          <w:marBottom w:val="0"/>
          <w:divBdr>
            <w:top w:val="none" w:sz="0" w:space="0" w:color="auto"/>
            <w:left w:val="none" w:sz="0" w:space="0" w:color="auto"/>
            <w:bottom w:val="none" w:sz="0" w:space="0" w:color="auto"/>
            <w:right w:val="none" w:sz="0" w:space="0" w:color="auto"/>
          </w:divBdr>
          <w:divsChild>
            <w:div w:id="148951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3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895">
      <w:bodyDiv w:val="1"/>
      <w:marLeft w:val="0"/>
      <w:marRight w:val="0"/>
      <w:marTop w:val="0"/>
      <w:marBottom w:val="0"/>
      <w:divBdr>
        <w:top w:val="none" w:sz="0" w:space="0" w:color="auto"/>
        <w:left w:val="none" w:sz="0" w:space="0" w:color="auto"/>
        <w:bottom w:val="none" w:sz="0" w:space="0" w:color="auto"/>
        <w:right w:val="none" w:sz="0" w:space="0" w:color="auto"/>
      </w:divBdr>
    </w:div>
    <w:div w:id="1812356996">
      <w:bodyDiv w:val="1"/>
      <w:marLeft w:val="0"/>
      <w:marRight w:val="0"/>
      <w:marTop w:val="0"/>
      <w:marBottom w:val="0"/>
      <w:divBdr>
        <w:top w:val="none" w:sz="0" w:space="0" w:color="auto"/>
        <w:left w:val="none" w:sz="0" w:space="0" w:color="auto"/>
        <w:bottom w:val="none" w:sz="0" w:space="0" w:color="auto"/>
        <w:right w:val="none" w:sz="0" w:space="0" w:color="auto"/>
      </w:divBdr>
      <w:divsChild>
        <w:div w:id="239146248">
          <w:marLeft w:val="0"/>
          <w:marRight w:val="0"/>
          <w:marTop w:val="0"/>
          <w:marBottom w:val="0"/>
          <w:divBdr>
            <w:top w:val="none" w:sz="0" w:space="0" w:color="auto"/>
            <w:left w:val="none" w:sz="0" w:space="0" w:color="auto"/>
            <w:bottom w:val="none" w:sz="0" w:space="0" w:color="auto"/>
            <w:right w:val="none" w:sz="0" w:space="0" w:color="auto"/>
          </w:divBdr>
          <w:divsChild>
            <w:div w:id="1836342566">
              <w:marLeft w:val="0"/>
              <w:marRight w:val="0"/>
              <w:marTop w:val="0"/>
              <w:marBottom w:val="0"/>
              <w:divBdr>
                <w:top w:val="none" w:sz="0" w:space="0" w:color="auto"/>
                <w:left w:val="none" w:sz="0" w:space="0" w:color="auto"/>
                <w:bottom w:val="none" w:sz="0" w:space="0" w:color="auto"/>
                <w:right w:val="none" w:sz="0" w:space="0" w:color="auto"/>
              </w:divBdr>
              <w:divsChild>
                <w:div w:id="1321890396">
                  <w:marLeft w:val="0"/>
                  <w:marRight w:val="0"/>
                  <w:marTop w:val="0"/>
                  <w:marBottom w:val="0"/>
                  <w:divBdr>
                    <w:top w:val="none" w:sz="0" w:space="0" w:color="auto"/>
                    <w:left w:val="none" w:sz="0" w:space="0" w:color="auto"/>
                    <w:bottom w:val="none" w:sz="0" w:space="0" w:color="auto"/>
                    <w:right w:val="none" w:sz="0" w:space="0" w:color="auto"/>
                  </w:divBdr>
                  <w:divsChild>
                    <w:div w:id="380515667">
                      <w:marLeft w:val="0"/>
                      <w:marRight w:val="0"/>
                      <w:marTop w:val="0"/>
                      <w:marBottom w:val="0"/>
                      <w:divBdr>
                        <w:top w:val="none" w:sz="0" w:space="0" w:color="auto"/>
                        <w:left w:val="none" w:sz="0" w:space="0" w:color="auto"/>
                        <w:bottom w:val="none" w:sz="0" w:space="0" w:color="auto"/>
                        <w:right w:val="none" w:sz="0" w:space="0" w:color="auto"/>
                      </w:divBdr>
                      <w:divsChild>
                        <w:div w:id="1393693327">
                          <w:marLeft w:val="0"/>
                          <w:marRight w:val="0"/>
                          <w:marTop w:val="0"/>
                          <w:marBottom w:val="0"/>
                          <w:divBdr>
                            <w:top w:val="none" w:sz="0" w:space="0" w:color="auto"/>
                            <w:left w:val="none" w:sz="0" w:space="0" w:color="auto"/>
                            <w:bottom w:val="none" w:sz="0" w:space="0" w:color="auto"/>
                            <w:right w:val="none" w:sz="0" w:space="0" w:color="auto"/>
                          </w:divBdr>
                          <w:divsChild>
                            <w:div w:id="1544639739">
                              <w:marLeft w:val="0"/>
                              <w:marRight w:val="0"/>
                              <w:marTop w:val="0"/>
                              <w:marBottom w:val="0"/>
                              <w:divBdr>
                                <w:top w:val="none" w:sz="0" w:space="0" w:color="auto"/>
                                <w:left w:val="none" w:sz="0" w:space="0" w:color="auto"/>
                                <w:bottom w:val="none" w:sz="0" w:space="0" w:color="auto"/>
                                <w:right w:val="none" w:sz="0" w:space="0" w:color="auto"/>
                              </w:divBdr>
                              <w:divsChild>
                                <w:div w:id="525559851">
                                  <w:marLeft w:val="0"/>
                                  <w:marRight w:val="0"/>
                                  <w:marTop w:val="0"/>
                                  <w:marBottom w:val="0"/>
                                  <w:divBdr>
                                    <w:top w:val="none" w:sz="0" w:space="0" w:color="auto"/>
                                    <w:left w:val="none" w:sz="0" w:space="0" w:color="auto"/>
                                    <w:bottom w:val="none" w:sz="0" w:space="0" w:color="auto"/>
                                    <w:right w:val="none" w:sz="0" w:space="0" w:color="auto"/>
                                  </w:divBdr>
                                  <w:divsChild>
                                    <w:div w:id="18637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035430">
      <w:bodyDiv w:val="1"/>
      <w:marLeft w:val="0"/>
      <w:marRight w:val="0"/>
      <w:marTop w:val="0"/>
      <w:marBottom w:val="0"/>
      <w:divBdr>
        <w:top w:val="none" w:sz="0" w:space="0" w:color="auto"/>
        <w:left w:val="none" w:sz="0" w:space="0" w:color="auto"/>
        <w:bottom w:val="none" w:sz="0" w:space="0" w:color="auto"/>
        <w:right w:val="none" w:sz="0" w:space="0" w:color="auto"/>
      </w:divBdr>
    </w:div>
    <w:div w:id="1820262611">
      <w:bodyDiv w:val="1"/>
      <w:marLeft w:val="0"/>
      <w:marRight w:val="0"/>
      <w:marTop w:val="0"/>
      <w:marBottom w:val="0"/>
      <w:divBdr>
        <w:top w:val="none" w:sz="0" w:space="0" w:color="auto"/>
        <w:left w:val="none" w:sz="0" w:space="0" w:color="auto"/>
        <w:bottom w:val="none" w:sz="0" w:space="0" w:color="auto"/>
        <w:right w:val="none" w:sz="0" w:space="0" w:color="auto"/>
      </w:divBdr>
    </w:div>
    <w:div w:id="1821723685">
      <w:bodyDiv w:val="1"/>
      <w:marLeft w:val="0"/>
      <w:marRight w:val="0"/>
      <w:marTop w:val="0"/>
      <w:marBottom w:val="0"/>
      <w:divBdr>
        <w:top w:val="none" w:sz="0" w:space="0" w:color="auto"/>
        <w:left w:val="none" w:sz="0" w:space="0" w:color="auto"/>
        <w:bottom w:val="none" w:sz="0" w:space="0" w:color="auto"/>
        <w:right w:val="none" w:sz="0" w:space="0" w:color="auto"/>
      </w:divBdr>
    </w:div>
    <w:div w:id="1825388944">
      <w:bodyDiv w:val="1"/>
      <w:marLeft w:val="0"/>
      <w:marRight w:val="0"/>
      <w:marTop w:val="0"/>
      <w:marBottom w:val="0"/>
      <w:divBdr>
        <w:top w:val="none" w:sz="0" w:space="0" w:color="auto"/>
        <w:left w:val="none" w:sz="0" w:space="0" w:color="auto"/>
        <w:bottom w:val="none" w:sz="0" w:space="0" w:color="auto"/>
        <w:right w:val="none" w:sz="0" w:space="0" w:color="auto"/>
      </w:divBdr>
    </w:div>
    <w:div w:id="1827429341">
      <w:bodyDiv w:val="1"/>
      <w:marLeft w:val="0"/>
      <w:marRight w:val="0"/>
      <w:marTop w:val="0"/>
      <w:marBottom w:val="0"/>
      <w:divBdr>
        <w:top w:val="none" w:sz="0" w:space="0" w:color="auto"/>
        <w:left w:val="none" w:sz="0" w:space="0" w:color="auto"/>
        <w:bottom w:val="none" w:sz="0" w:space="0" w:color="auto"/>
        <w:right w:val="none" w:sz="0" w:space="0" w:color="auto"/>
      </w:divBdr>
    </w:div>
    <w:div w:id="1828209096">
      <w:bodyDiv w:val="1"/>
      <w:marLeft w:val="0"/>
      <w:marRight w:val="0"/>
      <w:marTop w:val="0"/>
      <w:marBottom w:val="0"/>
      <w:divBdr>
        <w:top w:val="none" w:sz="0" w:space="0" w:color="auto"/>
        <w:left w:val="none" w:sz="0" w:space="0" w:color="auto"/>
        <w:bottom w:val="none" w:sz="0" w:space="0" w:color="auto"/>
        <w:right w:val="none" w:sz="0" w:space="0" w:color="auto"/>
      </w:divBdr>
    </w:div>
    <w:div w:id="1829706973">
      <w:bodyDiv w:val="1"/>
      <w:marLeft w:val="0"/>
      <w:marRight w:val="0"/>
      <w:marTop w:val="0"/>
      <w:marBottom w:val="0"/>
      <w:divBdr>
        <w:top w:val="none" w:sz="0" w:space="0" w:color="auto"/>
        <w:left w:val="none" w:sz="0" w:space="0" w:color="auto"/>
        <w:bottom w:val="none" w:sz="0" w:space="0" w:color="auto"/>
        <w:right w:val="none" w:sz="0" w:space="0" w:color="auto"/>
      </w:divBdr>
    </w:div>
    <w:div w:id="1831404774">
      <w:bodyDiv w:val="1"/>
      <w:marLeft w:val="0"/>
      <w:marRight w:val="0"/>
      <w:marTop w:val="0"/>
      <w:marBottom w:val="0"/>
      <w:divBdr>
        <w:top w:val="none" w:sz="0" w:space="0" w:color="auto"/>
        <w:left w:val="none" w:sz="0" w:space="0" w:color="auto"/>
        <w:bottom w:val="none" w:sz="0" w:space="0" w:color="auto"/>
        <w:right w:val="none" w:sz="0" w:space="0" w:color="auto"/>
      </w:divBdr>
    </w:div>
    <w:div w:id="1833596006">
      <w:bodyDiv w:val="1"/>
      <w:marLeft w:val="0"/>
      <w:marRight w:val="0"/>
      <w:marTop w:val="0"/>
      <w:marBottom w:val="0"/>
      <w:divBdr>
        <w:top w:val="none" w:sz="0" w:space="0" w:color="auto"/>
        <w:left w:val="none" w:sz="0" w:space="0" w:color="auto"/>
        <w:bottom w:val="none" w:sz="0" w:space="0" w:color="auto"/>
        <w:right w:val="none" w:sz="0" w:space="0" w:color="auto"/>
      </w:divBdr>
    </w:div>
    <w:div w:id="1836527547">
      <w:bodyDiv w:val="1"/>
      <w:marLeft w:val="0"/>
      <w:marRight w:val="0"/>
      <w:marTop w:val="0"/>
      <w:marBottom w:val="0"/>
      <w:divBdr>
        <w:top w:val="none" w:sz="0" w:space="0" w:color="auto"/>
        <w:left w:val="none" w:sz="0" w:space="0" w:color="auto"/>
        <w:bottom w:val="none" w:sz="0" w:space="0" w:color="auto"/>
        <w:right w:val="none" w:sz="0" w:space="0" w:color="auto"/>
      </w:divBdr>
    </w:div>
    <w:div w:id="1837063928">
      <w:bodyDiv w:val="1"/>
      <w:marLeft w:val="0"/>
      <w:marRight w:val="0"/>
      <w:marTop w:val="0"/>
      <w:marBottom w:val="0"/>
      <w:divBdr>
        <w:top w:val="none" w:sz="0" w:space="0" w:color="auto"/>
        <w:left w:val="none" w:sz="0" w:space="0" w:color="auto"/>
        <w:bottom w:val="none" w:sz="0" w:space="0" w:color="auto"/>
        <w:right w:val="none" w:sz="0" w:space="0" w:color="auto"/>
      </w:divBdr>
    </w:div>
    <w:div w:id="1842235371">
      <w:bodyDiv w:val="1"/>
      <w:marLeft w:val="0"/>
      <w:marRight w:val="0"/>
      <w:marTop w:val="0"/>
      <w:marBottom w:val="0"/>
      <w:divBdr>
        <w:top w:val="none" w:sz="0" w:space="0" w:color="auto"/>
        <w:left w:val="none" w:sz="0" w:space="0" w:color="auto"/>
        <w:bottom w:val="none" w:sz="0" w:space="0" w:color="auto"/>
        <w:right w:val="none" w:sz="0" w:space="0" w:color="auto"/>
      </w:divBdr>
    </w:div>
    <w:div w:id="1848792058">
      <w:bodyDiv w:val="1"/>
      <w:marLeft w:val="0"/>
      <w:marRight w:val="0"/>
      <w:marTop w:val="0"/>
      <w:marBottom w:val="0"/>
      <w:divBdr>
        <w:top w:val="none" w:sz="0" w:space="0" w:color="auto"/>
        <w:left w:val="none" w:sz="0" w:space="0" w:color="auto"/>
        <w:bottom w:val="none" w:sz="0" w:space="0" w:color="auto"/>
        <w:right w:val="none" w:sz="0" w:space="0" w:color="auto"/>
      </w:divBdr>
    </w:div>
    <w:div w:id="1849560102">
      <w:bodyDiv w:val="1"/>
      <w:marLeft w:val="0"/>
      <w:marRight w:val="0"/>
      <w:marTop w:val="0"/>
      <w:marBottom w:val="0"/>
      <w:divBdr>
        <w:top w:val="none" w:sz="0" w:space="0" w:color="auto"/>
        <w:left w:val="none" w:sz="0" w:space="0" w:color="auto"/>
        <w:bottom w:val="none" w:sz="0" w:space="0" w:color="auto"/>
        <w:right w:val="none" w:sz="0" w:space="0" w:color="auto"/>
      </w:divBdr>
    </w:div>
    <w:div w:id="1857881798">
      <w:bodyDiv w:val="1"/>
      <w:marLeft w:val="0"/>
      <w:marRight w:val="0"/>
      <w:marTop w:val="0"/>
      <w:marBottom w:val="0"/>
      <w:divBdr>
        <w:top w:val="none" w:sz="0" w:space="0" w:color="auto"/>
        <w:left w:val="none" w:sz="0" w:space="0" w:color="auto"/>
        <w:bottom w:val="none" w:sz="0" w:space="0" w:color="auto"/>
        <w:right w:val="none" w:sz="0" w:space="0" w:color="auto"/>
      </w:divBdr>
      <w:divsChild>
        <w:div w:id="1172263451">
          <w:marLeft w:val="0"/>
          <w:marRight w:val="0"/>
          <w:marTop w:val="0"/>
          <w:marBottom w:val="0"/>
          <w:divBdr>
            <w:top w:val="none" w:sz="0" w:space="0" w:color="auto"/>
            <w:left w:val="none" w:sz="0" w:space="0" w:color="auto"/>
            <w:bottom w:val="none" w:sz="0" w:space="0" w:color="auto"/>
            <w:right w:val="none" w:sz="0" w:space="0" w:color="auto"/>
          </w:divBdr>
          <w:divsChild>
            <w:div w:id="819007174">
              <w:marLeft w:val="0"/>
              <w:marRight w:val="0"/>
              <w:marTop w:val="0"/>
              <w:marBottom w:val="0"/>
              <w:divBdr>
                <w:top w:val="none" w:sz="0" w:space="0" w:color="auto"/>
                <w:left w:val="none" w:sz="0" w:space="0" w:color="auto"/>
                <w:bottom w:val="none" w:sz="0" w:space="0" w:color="auto"/>
                <w:right w:val="none" w:sz="0" w:space="0" w:color="auto"/>
              </w:divBdr>
              <w:divsChild>
                <w:div w:id="396056747">
                  <w:marLeft w:val="0"/>
                  <w:marRight w:val="0"/>
                  <w:marTop w:val="0"/>
                  <w:marBottom w:val="0"/>
                  <w:divBdr>
                    <w:top w:val="none" w:sz="0" w:space="0" w:color="auto"/>
                    <w:left w:val="none" w:sz="0" w:space="0" w:color="auto"/>
                    <w:bottom w:val="none" w:sz="0" w:space="0" w:color="auto"/>
                    <w:right w:val="none" w:sz="0" w:space="0" w:color="auto"/>
                  </w:divBdr>
                  <w:divsChild>
                    <w:div w:id="91627713">
                      <w:marLeft w:val="0"/>
                      <w:marRight w:val="0"/>
                      <w:marTop w:val="0"/>
                      <w:marBottom w:val="0"/>
                      <w:divBdr>
                        <w:top w:val="none" w:sz="0" w:space="0" w:color="auto"/>
                        <w:left w:val="none" w:sz="0" w:space="0" w:color="auto"/>
                        <w:bottom w:val="none" w:sz="0" w:space="0" w:color="auto"/>
                        <w:right w:val="none" w:sz="0" w:space="0" w:color="auto"/>
                      </w:divBdr>
                      <w:divsChild>
                        <w:div w:id="7368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4411">
      <w:bodyDiv w:val="1"/>
      <w:marLeft w:val="0"/>
      <w:marRight w:val="0"/>
      <w:marTop w:val="0"/>
      <w:marBottom w:val="0"/>
      <w:divBdr>
        <w:top w:val="none" w:sz="0" w:space="0" w:color="auto"/>
        <w:left w:val="none" w:sz="0" w:space="0" w:color="auto"/>
        <w:bottom w:val="none" w:sz="0" w:space="0" w:color="auto"/>
        <w:right w:val="none" w:sz="0" w:space="0" w:color="auto"/>
      </w:divBdr>
    </w:div>
    <w:div w:id="1858425823">
      <w:bodyDiv w:val="1"/>
      <w:marLeft w:val="0"/>
      <w:marRight w:val="0"/>
      <w:marTop w:val="0"/>
      <w:marBottom w:val="0"/>
      <w:divBdr>
        <w:top w:val="none" w:sz="0" w:space="0" w:color="auto"/>
        <w:left w:val="none" w:sz="0" w:space="0" w:color="auto"/>
        <w:bottom w:val="none" w:sz="0" w:space="0" w:color="auto"/>
        <w:right w:val="none" w:sz="0" w:space="0" w:color="auto"/>
      </w:divBdr>
    </w:div>
    <w:div w:id="1861040148">
      <w:bodyDiv w:val="1"/>
      <w:marLeft w:val="0"/>
      <w:marRight w:val="0"/>
      <w:marTop w:val="0"/>
      <w:marBottom w:val="0"/>
      <w:divBdr>
        <w:top w:val="none" w:sz="0" w:space="0" w:color="auto"/>
        <w:left w:val="none" w:sz="0" w:space="0" w:color="auto"/>
        <w:bottom w:val="none" w:sz="0" w:space="0" w:color="auto"/>
        <w:right w:val="none" w:sz="0" w:space="0" w:color="auto"/>
      </w:divBdr>
    </w:div>
    <w:div w:id="1861502125">
      <w:bodyDiv w:val="1"/>
      <w:marLeft w:val="0"/>
      <w:marRight w:val="0"/>
      <w:marTop w:val="0"/>
      <w:marBottom w:val="0"/>
      <w:divBdr>
        <w:top w:val="none" w:sz="0" w:space="0" w:color="auto"/>
        <w:left w:val="none" w:sz="0" w:space="0" w:color="auto"/>
        <w:bottom w:val="none" w:sz="0" w:space="0" w:color="auto"/>
        <w:right w:val="none" w:sz="0" w:space="0" w:color="auto"/>
      </w:divBdr>
    </w:div>
    <w:div w:id="1862668837">
      <w:bodyDiv w:val="1"/>
      <w:marLeft w:val="0"/>
      <w:marRight w:val="0"/>
      <w:marTop w:val="0"/>
      <w:marBottom w:val="0"/>
      <w:divBdr>
        <w:top w:val="none" w:sz="0" w:space="0" w:color="auto"/>
        <w:left w:val="none" w:sz="0" w:space="0" w:color="auto"/>
        <w:bottom w:val="none" w:sz="0" w:space="0" w:color="auto"/>
        <w:right w:val="none" w:sz="0" w:space="0" w:color="auto"/>
      </w:divBdr>
    </w:div>
    <w:div w:id="1864048695">
      <w:bodyDiv w:val="1"/>
      <w:marLeft w:val="0"/>
      <w:marRight w:val="0"/>
      <w:marTop w:val="0"/>
      <w:marBottom w:val="0"/>
      <w:divBdr>
        <w:top w:val="none" w:sz="0" w:space="0" w:color="auto"/>
        <w:left w:val="none" w:sz="0" w:space="0" w:color="auto"/>
        <w:bottom w:val="none" w:sz="0" w:space="0" w:color="auto"/>
        <w:right w:val="none" w:sz="0" w:space="0" w:color="auto"/>
      </w:divBdr>
    </w:div>
    <w:div w:id="1865166895">
      <w:bodyDiv w:val="1"/>
      <w:marLeft w:val="0"/>
      <w:marRight w:val="0"/>
      <w:marTop w:val="0"/>
      <w:marBottom w:val="0"/>
      <w:divBdr>
        <w:top w:val="none" w:sz="0" w:space="0" w:color="auto"/>
        <w:left w:val="none" w:sz="0" w:space="0" w:color="auto"/>
        <w:bottom w:val="none" w:sz="0" w:space="0" w:color="auto"/>
        <w:right w:val="none" w:sz="0" w:space="0" w:color="auto"/>
      </w:divBdr>
    </w:div>
    <w:div w:id="1870139908">
      <w:bodyDiv w:val="1"/>
      <w:marLeft w:val="0"/>
      <w:marRight w:val="0"/>
      <w:marTop w:val="0"/>
      <w:marBottom w:val="0"/>
      <w:divBdr>
        <w:top w:val="none" w:sz="0" w:space="0" w:color="auto"/>
        <w:left w:val="none" w:sz="0" w:space="0" w:color="auto"/>
        <w:bottom w:val="none" w:sz="0" w:space="0" w:color="auto"/>
        <w:right w:val="none" w:sz="0" w:space="0" w:color="auto"/>
      </w:divBdr>
    </w:div>
    <w:div w:id="1871406386">
      <w:bodyDiv w:val="1"/>
      <w:marLeft w:val="0"/>
      <w:marRight w:val="0"/>
      <w:marTop w:val="0"/>
      <w:marBottom w:val="0"/>
      <w:divBdr>
        <w:top w:val="none" w:sz="0" w:space="0" w:color="auto"/>
        <w:left w:val="none" w:sz="0" w:space="0" w:color="auto"/>
        <w:bottom w:val="none" w:sz="0" w:space="0" w:color="auto"/>
        <w:right w:val="none" w:sz="0" w:space="0" w:color="auto"/>
      </w:divBdr>
    </w:div>
    <w:div w:id="1871529450">
      <w:bodyDiv w:val="1"/>
      <w:marLeft w:val="0"/>
      <w:marRight w:val="0"/>
      <w:marTop w:val="0"/>
      <w:marBottom w:val="0"/>
      <w:divBdr>
        <w:top w:val="none" w:sz="0" w:space="0" w:color="auto"/>
        <w:left w:val="none" w:sz="0" w:space="0" w:color="auto"/>
        <w:bottom w:val="none" w:sz="0" w:space="0" w:color="auto"/>
        <w:right w:val="none" w:sz="0" w:space="0" w:color="auto"/>
      </w:divBdr>
    </w:div>
    <w:div w:id="1873688463">
      <w:bodyDiv w:val="1"/>
      <w:marLeft w:val="0"/>
      <w:marRight w:val="0"/>
      <w:marTop w:val="0"/>
      <w:marBottom w:val="0"/>
      <w:divBdr>
        <w:top w:val="none" w:sz="0" w:space="0" w:color="auto"/>
        <w:left w:val="none" w:sz="0" w:space="0" w:color="auto"/>
        <w:bottom w:val="none" w:sz="0" w:space="0" w:color="auto"/>
        <w:right w:val="none" w:sz="0" w:space="0" w:color="auto"/>
      </w:divBdr>
    </w:div>
    <w:div w:id="1875265130">
      <w:bodyDiv w:val="1"/>
      <w:marLeft w:val="0"/>
      <w:marRight w:val="0"/>
      <w:marTop w:val="0"/>
      <w:marBottom w:val="0"/>
      <w:divBdr>
        <w:top w:val="none" w:sz="0" w:space="0" w:color="auto"/>
        <w:left w:val="none" w:sz="0" w:space="0" w:color="auto"/>
        <w:bottom w:val="none" w:sz="0" w:space="0" w:color="auto"/>
        <w:right w:val="none" w:sz="0" w:space="0" w:color="auto"/>
      </w:divBdr>
    </w:div>
    <w:div w:id="1877161453">
      <w:bodyDiv w:val="1"/>
      <w:marLeft w:val="0"/>
      <w:marRight w:val="0"/>
      <w:marTop w:val="0"/>
      <w:marBottom w:val="0"/>
      <w:divBdr>
        <w:top w:val="none" w:sz="0" w:space="0" w:color="auto"/>
        <w:left w:val="none" w:sz="0" w:space="0" w:color="auto"/>
        <w:bottom w:val="none" w:sz="0" w:space="0" w:color="auto"/>
        <w:right w:val="none" w:sz="0" w:space="0" w:color="auto"/>
      </w:divBdr>
    </w:div>
    <w:div w:id="1877887255">
      <w:bodyDiv w:val="1"/>
      <w:marLeft w:val="0"/>
      <w:marRight w:val="0"/>
      <w:marTop w:val="0"/>
      <w:marBottom w:val="0"/>
      <w:divBdr>
        <w:top w:val="none" w:sz="0" w:space="0" w:color="auto"/>
        <w:left w:val="none" w:sz="0" w:space="0" w:color="auto"/>
        <w:bottom w:val="none" w:sz="0" w:space="0" w:color="auto"/>
        <w:right w:val="none" w:sz="0" w:space="0" w:color="auto"/>
      </w:divBdr>
    </w:div>
    <w:div w:id="1881085563">
      <w:bodyDiv w:val="1"/>
      <w:marLeft w:val="0"/>
      <w:marRight w:val="0"/>
      <w:marTop w:val="0"/>
      <w:marBottom w:val="0"/>
      <w:divBdr>
        <w:top w:val="none" w:sz="0" w:space="0" w:color="auto"/>
        <w:left w:val="none" w:sz="0" w:space="0" w:color="auto"/>
        <w:bottom w:val="none" w:sz="0" w:space="0" w:color="auto"/>
        <w:right w:val="none" w:sz="0" w:space="0" w:color="auto"/>
      </w:divBdr>
      <w:divsChild>
        <w:div w:id="1840268496">
          <w:marLeft w:val="634"/>
          <w:marRight w:val="0"/>
          <w:marTop w:val="0"/>
          <w:marBottom w:val="0"/>
          <w:divBdr>
            <w:top w:val="none" w:sz="0" w:space="0" w:color="auto"/>
            <w:left w:val="none" w:sz="0" w:space="0" w:color="auto"/>
            <w:bottom w:val="none" w:sz="0" w:space="0" w:color="auto"/>
            <w:right w:val="none" w:sz="0" w:space="0" w:color="auto"/>
          </w:divBdr>
        </w:div>
      </w:divsChild>
    </w:div>
    <w:div w:id="1888100261">
      <w:bodyDiv w:val="1"/>
      <w:marLeft w:val="0"/>
      <w:marRight w:val="0"/>
      <w:marTop w:val="0"/>
      <w:marBottom w:val="0"/>
      <w:divBdr>
        <w:top w:val="none" w:sz="0" w:space="0" w:color="auto"/>
        <w:left w:val="none" w:sz="0" w:space="0" w:color="auto"/>
        <w:bottom w:val="none" w:sz="0" w:space="0" w:color="auto"/>
        <w:right w:val="none" w:sz="0" w:space="0" w:color="auto"/>
      </w:divBdr>
    </w:div>
    <w:div w:id="1894542077">
      <w:bodyDiv w:val="1"/>
      <w:marLeft w:val="0"/>
      <w:marRight w:val="0"/>
      <w:marTop w:val="0"/>
      <w:marBottom w:val="0"/>
      <w:divBdr>
        <w:top w:val="none" w:sz="0" w:space="0" w:color="auto"/>
        <w:left w:val="none" w:sz="0" w:space="0" w:color="auto"/>
        <w:bottom w:val="none" w:sz="0" w:space="0" w:color="auto"/>
        <w:right w:val="none" w:sz="0" w:space="0" w:color="auto"/>
      </w:divBdr>
    </w:div>
    <w:div w:id="1896237895">
      <w:bodyDiv w:val="1"/>
      <w:marLeft w:val="0"/>
      <w:marRight w:val="0"/>
      <w:marTop w:val="0"/>
      <w:marBottom w:val="0"/>
      <w:divBdr>
        <w:top w:val="none" w:sz="0" w:space="0" w:color="auto"/>
        <w:left w:val="none" w:sz="0" w:space="0" w:color="auto"/>
        <w:bottom w:val="none" w:sz="0" w:space="0" w:color="auto"/>
        <w:right w:val="none" w:sz="0" w:space="0" w:color="auto"/>
      </w:divBdr>
    </w:div>
    <w:div w:id="1896770725">
      <w:bodyDiv w:val="1"/>
      <w:marLeft w:val="0"/>
      <w:marRight w:val="0"/>
      <w:marTop w:val="0"/>
      <w:marBottom w:val="0"/>
      <w:divBdr>
        <w:top w:val="none" w:sz="0" w:space="0" w:color="auto"/>
        <w:left w:val="none" w:sz="0" w:space="0" w:color="auto"/>
        <w:bottom w:val="none" w:sz="0" w:space="0" w:color="auto"/>
        <w:right w:val="none" w:sz="0" w:space="0" w:color="auto"/>
      </w:divBdr>
    </w:div>
    <w:div w:id="1899248344">
      <w:bodyDiv w:val="1"/>
      <w:marLeft w:val="0"/>
      <w:marRight w:val="0"/>
      <w:marTop w:val="0"/>
      <w:marBottom w:val="0"/>
      <w:divBdr>
        <w:top w:val="none" w:sz="0" w:space="0" w:color="auto"/>
        <w:left w:val="none" w:sz="0" w:space="0" w:color="auto"/>
        <w:bottom w:val="none" w:sz="0" w:space="0" w:color="auto"/>
        <w:right w:val="none" w:sz="0" w:space="0" w:color="auto"/>
      </w:divBdr>
    </w:div>
    <w:div w:id="1899440050">
      <w:bodyDiv w:val="1"/>
      <w:marLeft w:val="0"/>
      <w:marRight w:val="0"/>
      <w:marTop w:val="0"/>
      <w:marBottom w:val="0"/>
      <w:divBdr>
        <w:top w:val="none" w:sz="0" w:space="0" w:color="auto"/>
        <w:left w:val="none" w:sz="0" w:space="0" w:color="auto"/>
        <w:bottom w:val="none" w:sz="0" w:space="0" w:color="auto"/>
        <w:right w:val="none" w:sz="0" w:space="0" w:color="auto"/>
      </w:divBdr>
    </w:div>
    <w:div w:id="1903712409">
      <w:bodyDiv w:val="1"/>
      <w:marLeft w:val="0"/>
      <w:marRight w:val="0"/>
      <w:marTop w:val="0"/>
      <w:marBottom w:val="0"/>
      <w:divBdr>
        <w:top w:val="none" w:sz="0" w:space="0" w:color="auto"/>
        <w:left w:val="none" w:sz="0" w:space="0" w:color="auto"/>
        <w:bottom w:val="none" w:sz="0" w:space="0" w:color="auto"/>
        <w:right w:val="none" w:sz="0" w:space="0" w:color="auto"/>
      </w:divBdr>
    </w:div>
    <w:div w:id="1906598853">
      <w:bodyDiv w:val="1"/>
      <w:marLeft w:val="0"/>
      <w:marRight w:val="0"/>
      <w:marTop w:val="0"/>
      <w:marBottom w:val="0"/>
      <w:divBdr>
        <w:top w:val="none" w:sz="0" w:space="0" w:color="auto"/>
        <w:left w:val="none" w:sz="0" w:space="0" w:color="auto"/>
        <w:bottom w:val="none" w:sz="0" w:space="0" w:color="auto"/>
        <w:right w:val="none" w:sz="0" w:space="0" w:color="auto"/>
      </w:divBdr>
    </w:div>
    <w:div w:id="1907185948">
      <w:bodyDiv w:val="1"/>
      <w:marLeft w:val="0"/>
      <w:marRight w:val="0"/>
      <w:marTop w:val="0"/>
      <w:marBottom w:val="0"/>
      <w:divBdr>
        <w:top w:val="none" w:sz="0" w:space="0" w:color="auto"/>
        <w:left w:val="none" w:sz="0" w:space="0" w:color="auto"/>
        <w:bottom w:val="none" w:sz="0" w:space="0" w:color="auto"/>
        <w:right w:val="none" w:sz="0" w:space="0" w:color="auto"/>
      </w:divBdr>
    </w:div>
    <w:div w:id="1908489748">
      <w:bodyDiv w:val="1"/>
      <w:marLeft w:val="0"/>
      <w:marRight w:val="0"/>
      <w:marTop w:val="0"/>
      <w:marBottom w:val="0"/>
      <w:divBdr>
        <w:top w:val="none" w:sz="0" w:space="0" w:color="auto"/>
        <w:left w:val="none" w:sz="0" w:space="0" w:color="auto"/>
        <w:bottom w:val="none" w:sz="0" w:space="0" w:color="auto"/>
        <w:right w:val="none" w:sz="0" w:space="0" w:color="auto"/>
      </w:divBdr>
    </w:div>
    <w:div w:id="1909729467">
      <w:bodyDiv w:val="1"/>
      <w:marLeft w:val="0"/>
      <w:marRight w:val="0"/>
      <w:marTop w:val="0"/>
      <w:marBottom w:val="0"/>
      <w:divBdr>
        <w:top w:val="none" w:sz="0" w:space="0" w:color="auto"/>
        <w:left w:val="none" w:sz="0" w:space="0" w:color="auto"/>
        <w:bottom w:val="none" w:sz="0" w:space="0" w:color="auto"/>
        <w:right w:val="none" w:sz="0" w:space="0" w:color="auto"/>
      </w:divBdr>
    </w:div>
    <w:div w:id="1919053238">
      <w:bodyDiv w:val="1"/>
      <w:marLeft w:val="0"/>
      <w:marRight w:val="0"/>
      <w:marTop w:val="0"/>
      <w:marBottom w:val="0"/>
      <w:divBdr>
        <w:top w:val="none" w:sz="0" w:space="0" w:color="auto"/>
        <w:left w:val="none" w:sz="0" w:space="0" w:color="auto"/>
        <w:bottom w:val="none" w:sz="0" w:space="0" w:color="auto"/>
        <w:right w:val="none" w:sz="0" w:space="0" w:color="auto"/>
      </w:divBdr>
    </w:div>
    <w:div w:id="1919170908">
      <w:bodyDiv w:val="1"/>
      <w:marLeft w:val="0"/>
      <w:marRight w:val="0"/>
      <w:marTop w:val="0"/>
      <w:marBottom w:val="0"/>
      <w:divBdr>
        <w:top w:val="none" w:sz="0" w:space="0" w:color="auto"/>
        <w:left w:val="none" w:sz="0" w:space="0" w:color="auto"/>
        <w:bottom w:val="none" w:sz="0" w:space="0" w:color="auto"/>
        <w:right w:val="none" w:sz="0" w:space="0" w:color="auto"/>
      </w:divBdr>
    </w:div>
    <w:div w:id="1921674784">
      <w:bodyDiv w:val="1"/>
      <w:marLeft w:val="0"/>
      <w:marRight w:val="0"/>
      <w:marTop w:val="0"/>
      <w:marBottom w:val="0"/>
      <w:divBdr>
        <w:top w:val="none" w:sz="0" w:space="0" w:color="auto"/>
        <w:left w:val="none" w:sz="0" w:space="0" w:color="auto"/>
        <w:bottom w:val="none" w:sz="0" w:space="0" w:color="auto"/>
        <w:right w:val="none" w:sz="0" w:space="0" w:color="auto"/>
      </w:divBdr>
    </w:div>
    <w:div w:id="1923299728">
      <w:bodyDiv w:val="1"/>
      <w:marLeft w:val="0"/>
      <w:marRight w:val="0"/>
      <w:marTop w:val="0"/>
      <w:marBottom w:val="0"/>
      <w:divBdr>
        <w:top w:val="none" w:sz="0" w:space="0" w:color="auto"/>
        <w:left w:val="none" w:sz="0" w:space="0" w:color="auto"/>
        <w:bottom w:val="none" w:sz="0" w:space="0" w:color="auto"/>
        <w:right w:val="none" w:sz="0" w:space="0" w:color="auto"/>
      </w:divBdr>
    </w:div>
    <w:div w:id="1928877315">
      <w:bodyDiv w:val="1"/>
      <w:marLeft w:val="0"/>
      <w:marRight w:val="0"/>
      <w:marTop w:val="0"/>
      <w:marBottom w:val="0"/>
      <w:divBdr>
        <w:top w:val="none" w:sz="0" w:space="0" w:color="auto"/>
        <w:left w:val="none" w:sz="0" w:space="0" w:color="auto"/>
        <w:bottom w:val="none" w:sz="0" w:space="0" w:color="auto"/>
        <w:right w:val="none" w:sz="0" w:space="0" w:color="auto"/>
      </w:divBdr>
    </w:div>
    <w:div w:id="1929464146">
      <w:bodyDiv w:val="1"/>
      <w:marLeft w:val="0"/>
      <w:marRight w:val="0"/>
      <w:marTop w:val="0"/>
      <w:marBottom w:val="0"/>
      <w:divBdr>
        <w:top w:val="none" w:sz="0" w:space="0" w:color="auto"/>
        <w:left w:val="none" w:sz="0" w:space="0" w:color="auto"/>
        <w:bottom w:val="none" w:sz="0" w:space="0" w:color="auto"/>
        <w:right w:val="none" w:sz="0" w:space="0" w:color="auto"/>
      </w:divBdr>
    </w:div>
    <w:div w:id="1933708107">
      <w:bodyDiv w:val="1"/>
      <w:marLeft w:val="0"/>
      <w:marRight w:val="0"/>
      <w:marTop w:val="0"/>
      <w:marBottom w:val="0"/>
      <w:divBdr>
        <w:top w:val="none" w:sz="0" w:space="0" w:color="auto"/>
        <w:left w:val="none" w:sz="0" w:space="0" w:color="auto"/>
        <w:bottom w:val="none" w:sz="0" w:space="0" w:color="auto"/>
        <w:right w:val="none" w:sz="0" w:space="0" w:color="auto"/>
      </w:divBdr>
    </w:div>
    <w:div w:id="1938101557">
      <w:bodyDiv w:val="1"/>
      <w:marLeft w:val="0"/>
      <w:marRight w:val="0"/>
      <w:marTop w:val="0"/>
      <w:marBottom w:val="0"/>
      <w:divBdr>
        <w:top w:val="none" w:sz="0" w:space="0" w:color="auto"/>
        <w:left w:val="none" w:sz="0" w:space="0" w:color="auto"/>
        <w:bottom w:val="none" w:sz="0" w:space="0" w:color="auto"/>
        <w:right w:val="none" w:sz="0" w:space="0" w:color="auto"/>
      </w:divBdr>
    </w:div>
    <w:div w:id="1938368614">
      <w:bodyDiv w:val="1"/>
      <w:marLeft w:val="0"/>
      <w:marRight w:val="0"/>
      <w:marTop w:val="0"/>
      <w:marBottom w:val="0"/>
      <w:divBdr>
        <w:top w:val="none" w:sz="0" w:space="0" w:color="auto"/>
        <w:left w:val="none" w:sz="0" w:space="0" w:color="auto"/>
        <w:bottom w:val="none" w:sz="0" w:space="0" w:color="auto"/>
        <w:right w:val="none" w:sz="0" w:space="0" w:color="auto"/>
      </w:divBdr>
    </w:div>
    <w:div w:id="1942758847">
      <w:bodyDiv w:val="1"/>
      <w:marLeft w:val="0"/>
      <w:marRight w:val="0"/>
      <w:marTop w:val="0"/>
      <w:marBottom w:val="0"/>
      <w:divBdr>
        <w:top w:val="none" w:sz="0" w:space="0" w:color="auto"/>
        <w:left w:val="none" w:sz="0" w:space="0" w:color="auto"/>
        <w:bottom w:val="none" w:sz="0" w:space="0" w:color="auto"/>
        <w:right w:val="none" w:sz="0" w:space="0" w:color="auto"/>
      </w:divBdr>
    </w:div>
    <w:div w:id="1944729932">
      <w:bodyDiv w:val="1"/>
      <w:marLeft w:val="0"/>
      <w:marRight w:val="0"/>
      <w:marTop w:val="0"/>
      <w:marBottom w:val="0"/>
      <w:divBdr>
        <w:top w:val="none" w:sz="0" w:space="0" w:color="auto"/>
        <w:left w:val="none" w:sz="0" w:space="0" w:color="auto"/>
        <w:bottom w:val="none" w:sz="0" w:space="0" w:color="auto"/>
        <w:right w:val="none" w:sz="0" w:space="0" w:color="auto"/>
      </w:divBdr>
    </w:div>
    <w:div w:id="1945185883">
      <w:bodyDiv w:val="1"/>
      <w:marLeft w:val="0"/>
      <w:marRight w:val="0"/>
      <w:marTop w:val="0"/>
      <w:marBottom w:val="0"/>
      <w:divBdr>
        <w:top w:val="none" w:sz="0" w:space="0" w:color="auto"/>
        <w:left w:val="none" w:sz="0" w:space="0" w:color="auto"/>
        <w:bottom w:val="none" w:sz="0" w:space="0" w:color="auto"/>
        <w:right w:val="none" w:sz="0" w:space="0" w:color="auto"/>
      </w:divBdr>
    </w:div>
    <w:div w:id="1948153341">
      <w:bodyDiv w:val="1"/>
      <w:marLeft w:val="0"/>
      <w:marRight w:val="0"/>
      <w:marTop w:val="0"/>
      <w:marBottom w:val="0"/>
      <w:divBdr>
        <w:top w:val="none" w:sz="0" w:space="0" w:color="auto"/>
        <w:left w:val="none" w:sz="0" w:space="0" w:color="auto"/>
        <w:bottom w:val="none" w:sz="0" w:space="0" w:color="auto"/>
        <w:right w:val="none" w:sz="0" w:space="0" w:color="auto"/>
      </w:divBdr>
    </w:div>
    <w:div w:id="1948349726">
      <w:bodyDiv w:val="1"/>
      <w:marLeft w:val="0"/>
      <w:marRight w:val="0"/>
      <w:marTop w:val="0"/>
      <w:marBottom w:val="0"/>
      <w:divBdr>
        <w:top w:val="none" w:sz="0" w:space="0" w:color="auto"/>
        <w:left w:val="none" w:sz="0" w:space="0" w:color="auto"/>
        <w:bottom w:val="none" w:sz="0" w:space="0" w:color="auto"/>
        <w:right w:val="none" w:sz="0" w:space="0" w:color="auto"/>
      </w:divBdr>
    </w:div>
    <w:div w:id="1952055974">
      <w:bodyDiv w:val="1"/>
      <w:marLeft w:val="0"/>
      <w:marRight w:val="0"/>
      <w:marTop w:val="0"/>
      <w:marBottom w:val="0"/>
      <w:divBdr>
        <w:top w:val="none" w:sz="0" w:space="0" w:color="auto"/>
        <w:left w:val="none" w:sz="0" w:space="0" w:color="auto"/>
        <w:bottom w:val="none" w:sz="0" w:space="0" w:color="auto"/>
        <w:right w:val="none" w:sz="0" w:space="0" w:color="auto"/>
      </w:divBdr>
      <w:divsChild>
        <w:div w:id="84424647">
          <w:marLeft w:val="0"/>
          <w:marRight w:val="0"/>
          <w:marTop w:val="0"/>
          <w:marBottom w:val="0"/>
          <w:divBdr>
            <w:top w:val="none" w:sz="0" w:space="0" w:color="auto"/>
            <w:left w:val="none" w:sz="0" w:space="0" w:color="auto"/>
            <w:bottom w:val="none" w:sz="0" w:space="0" w:color="auto"/>
            <w:right w:val="none" w:sz="0" w:space="0" w:color="auto"/>
          </w:divBdr>
          <w:divsChild>
            <w:div w:id="1623147218">
              <w:marLeft w:val="0"/>
              <w:marRight w:val="0"/>
              <w:marTop w:val="0"/>
              <w:marBottom w:val="0"/>
              <w:divBdr>
                <w:top w:val="none" w:sz="0" w:space="0" w:color="auto"/>
                <w:left w:val="none" w:sz="0" w:space="0" w:color="auto"/>
                <w:bottom w:val="none" w:sz="0" w:space="0" w:color="auto"/>
                <w:right w:val="none" w:sz="0" w:space="0" w:color="auto"/>
              </w:divBdr>
              <w:divsChild>
                <w:div w:id="760679314">
                  <w:marLeft w:val="0"/>
                  <w:marRight w:val="0"/>
                  <w:marTop w:val="0"/>
                  <w:marBottom w:val="0"/>
                  <w:divBdr>
                    <w:top w:val="none" w:sz="0" w:space="0" w:color="auto"/>
                    <w:left w:val="none" w:sz="0" w:space="0" w:color="auto"/>
                    <w:bottom w:val="none" w:sz="0" w:space="0" w:color="auto"/>
                    <w:right w:val="none" w:sz="0" w:space="0" w:color="auto"/>
                  </w:divBdr>
                  <w:divsChild>
                    <w:div w:id="10014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09446">
      <w:bodyDiv w:val="1"/>
      <w:marLeft w:val="0"/>
      <w:marRight w:val="0"/>
      <w:marTop w:val="0"/>
      <w:marBottom w:val="0"/>
      <w:divBdr>
        <w:top w:val="none" w:sz="0" w:space="0" w:color="auto"/>
        <w:left w:val="none" w:sz="0" w:space="0" w:color="auto"/>
        <w:bottom w:val="none" w:sz="0" w:space="0" w:color="auto"/>
        <w:right w:val="none" w:sz="0" w:space="0" w:color="auto"/>
      </w:divBdr>
    </w:div>
    <w:div w:id="1953708762">
      <w:bodyDiv w:val="1"/>
      <w:marLeft w:val="0"/>
      <w:marRight w:val="0"/>
      <w:marTop w:val="0"/>
      <w:marBottom w:val="0"/>
      <w:divBdr>
        <w:top w:val="none" w:sz="0" w:space="0" w:color="auto"/>
        <w:left w:val="none" w:sz="0" w:space="0" w:color="auto"/>
        <w:bottom w:val="none" w:sz="0" w:space="0" w:color="auto"/>
        <w:right w:val="none" w:sz="0" w:space="0" w:color="auto"/>
      </w:divBdr>
    </w:div>
    <w:div w:id="1956326214">
      <w:bodyDiv w:val="1"/>
      <w:marLeft w:val="0"/>
      <w:marRight w:val="0"/>
      <w:marTop w:val="0"/>
      <w:marBottom w:val="0"/>
      <w:divBdr>
        <w:top w:val="none" w:sz="0" w:space="0" w:color="auto"/>
        <w:left w:val="none" w:sz="0" w:space="0" w:color="auto"/>
        <w:bottom w:val="none" w:sz="0" w:space="0" w:color="auto"/>
        <w:right w:val="none" w:sz="0" w:space="0" w:color="auto"/>
      </w:divBdr>
    </w:div>
    <w:div w:id="1957253829">
      <w:bodyDiv w:val="1"/>
      <w:marLeft w:val="0"/>
      <w:marRight w:val="0"/>
      <w:marTop w:val="0"/>
      <w:marBottom w:val="0"/>
      <w:divBdr>
        <w:top w:val="none" w:sz="0" w:space="0" w:color="auto"/>
        <w:left w:val="none" w:sz="0" w:space="0" w:color="auto"/>
        <w:bottom w:val="none" w:sz="0" w:space="0" w:color="auto"/>
        <w:right w:val="none" w:sz="0" w:space="0" w:color="auto"/>
      </w:divBdr>
    </w:div>
    <w:div w:id="1958828499">
      <w:bodyDiv w:val="1"/>
      <w:marLeft w:val="0"/>
      <w:marRight w:val="0"/>
      <w:marTop w:val="0"/>
      <w:marBottom w:val="0"/>
      <w:divBdr>
        <w:top w:val="none" w:sz="0" w:space="0" w:color="auto"/>
        <w:left w:val="none" w:sz="0" w:space="0" w:color="auto"/>
        <w:bottom w:val="none" w:sz="0" w:space="0" w:color="auto"/>
        <w:right w:val="none" w:sz="0" w:space="0" w:color="auto"/>
      </w:divBdr>
    </w:div>
    <w:div w:id="1958901299">
      <w:bodyDiv w:val="1"/>
      <w:marLeft w:val="0"/>
      <w:marRight w:val="0"/>
      <w:marTop w:val="0"/>
      <w:marBottom w:val="0"/>
      <w:divBdr>
        <w:top w:val="none" w:sz="0" w:space="0" w:color="auto"/>
        <w:left w:val="none" w:sz="0" w:space="0" w:color="auto"/>
        <w:bottom w:val="none" w:sz="0" w:space="0" w:color="auto"/>
        <w:right w:val="none" w:sz="0" w:space="0" w:color="auto"/>
      </w:divBdr>
    </w:div>
    <w:div w:id="1977560866">
      <w:bodyDiv w:val="1"/>
      <w:marLeft w:val="0"/>
      <w:marRight w:val="0"/>
      <w:marTop w:val="0"/>
      <w:marBottom w:val="0"/>
      <w:divBdr>
        <w:top w:val="none" w:sz="0" w:space="0" w:color="auto"/>
        <w:left w:val="none" w:sz="0" w:space="0" w:color="auto"/>
        <w:bottom w:val="none" w:sz="0" w:space="0" w:color="auto"/>
        <w:right w:val="none" w:sz="0" w:space="0" w:color="auto"/>
      </w:divBdr>
    </w:div>
    <w:div w:id="1980259390">
      <w:bodyDiv w:val="1"/>
      <w:marLeft w:val="0"/>
      <w:marRight w:val="0"/>
      <w:marTop w:val="0"/>
      <w:marBottom w:val="0"/>
      <w:divBdr>
        <w:top w:val="none" w:sz="0" w:space="0" w:color="auto"/>
        <w:left w:val="none" w:sz="0" w:space="0" w:color="auto"/>
        <w:bottom w:val="none" w:sz="0" w:space="0" w:color="auto"/>
        <w:right w:val="none" w:sz="0" w:space="0" w:color="auto"/>
      </w:divBdr>
    </w:div>
    <w:div w:id="1980500523">
      <w:bodyDiv w:val="1"/>
      <w:marLeft w:val="0"/>
      <w:marRight w:val="0"/>
      <w:marTop w:val="0"/>
      <w:marBottom w:val="0"/>
      <w:divBdr>
        <w:top w:val="none" w:sz="0" w:space="0" w:color="auto"/>
        <w:left w:val="none" w:sz="0" w:space="0" w:color="auto"/>
        <w:bottom w:val="none" w:sz="0" w:space="0" w:color="auto"/>
        <w:right w:val="none" w:sz="0" w:space="0" w:color="auto"/>
      </w:divBdr>
    </w:div>
    <w:div w:id="1981113307">
      <w:bodyDiv w:val="1"/>
      <w:marLeft w:val="0"/>
      <w:marRight w:val="0"/>
      <w:marTop w:val="0"/>
      <w:marBottom w:val="0"/>
      <w:divBdr>
        <w:top w:val="none" w:sz="0" w:space="0" w:color="auto"/>
        <w:left w:val="none" w:sz="0" w:space="0" w:color="auto"/>
        <w:bottom w:val="none" w:sz="0" w:space="0" w:color="auto"/>
        <w:right w:val="none" w:sz="0" w:space="0" w:color="auto"/>
      </w:divBdr>
    </w:div>
    <w:div w:id="1989438172">
      <w:bodyDiv w:val="1"/>
      <w:marLeft w:val="0"/>
      <w:marRight w:val="0"/>
      <w:marTop w:val="0"/>
      <w:marBottom w:val="0"/>
      <w:divBdr>
        <w:top w:val="none" w:sz="0" w:space="0" w:color="auto"/>
        <w:left w:val="none" w:sz="0" w:space="0" w:color="auto"/>
        <w:bottom w:val="none" w:sz="0" w:space="0" w:color="auto"/>
        <w:right w:val="none" w:sz="0" w:space="0" w:color="auto"/>
      </w:divBdr>
    </w:div>
    <w:div w:id="1990010168">
      <w:bodyDiv w:val="1"/>
      <w:marLeft w:val="0"/>
      <w:marRight w:val="0"/>
      <w:marTop w:val="0"/>
      <w:marBottom w:val="0"/>
      <w:divBdr>
        <w:top w:val="none" w:sz="0" w:space="0" w:color="auto"/>
        <w:left w:val="none" w:sz="0" w:space="0" w:color="auto"/>
        <w:bottom w:val="none" w:sz="0" w:space="0" w:color="auto"/>
        <w:right w:val="none" w:sz="0" w:space="0" w:color="auto"/>
      </w:divBdr>
    </w:div>
    <w:div w:id="1991054151">
      <w:bodyDiv w:val="1"/>
      <w:marLeft w:val="0"/>
      <w:marRight w:val="0"/>
      <w:marTop w:val="0"/>
      <w:marBottom w:val="0"/>
      <w:divBdr>
        <w:top w:val="none" w:sz="0" w:space="0" w:color="auto"/>
        <w:left w:val="none" w:sz="0" w:space="0" w:color="auto"/>
        <w:bottom w:val="none" w:sz="0" w:space="0" w:color="auto"/>
        <w:right w:val="none" w:sz="0" w:space="0" w:color="auto"/>
      </w:divBdr>
    </w:div>
    <w:div w:id="1997608567">
      <w:bodyDiv w:val="1"/>
      <w:marLeft w:val="0"/>
      <w:marRight w:val="0"/>
      <w:marTop w:val="0"/>
      <w:marBottom w:val="0"/>
      <w:divBdr>
        <w:top w:val="none" w:sz="0" w:space="0" w:color="auto"/>
        <w:left w:val="none" w:sz="0" w:space="0" w:color="auto"/>
        <w:bottom w:val="none" w:sz="0" w:space="0" w:color="auto"/>
        <w:right w:val="none" w:sz="0" w:space="0" w:color="auto"/>
      </w:divBdr>
    </w:div>
    <w:div w:id="2000035686">
      <w:bodyDiv w:val="1"/>
      <w:marLeft w:val="0"/>
      <w:marRight w:val="0"/>
      <w:marTop w:val="0"/>
      <w:marBottom w:val="0"/>
      <w:divBdr>
        <w:top w:val="none" w:sz="0" w:space="0" w:color="auto"/>
        <w:left w:val="none" w:sz="0" w:space="0" w:color="auto"/>
        <w:bottom w:val="none" w:sz="0" w:space="0" w:color="auto"/>
        <w:right w:val="none" w:sz="0" w:space="0" w:color="auto"/>
      </w:divBdr>
    </w:div>
    <w:div w:id="2001539986">
      <w:bodyDiv w:val="1"/>
      <w:marLeft w:val="0"/>
      <w:marRight w:val="0"/>
      <w:marTop w:val="0"/>
      <w:marBottom w:val="0"/>
      <w:divBdr>
        <w:top w:val="none" w:sz="0" w:space="0" w:color="auto"/>
        <w:left w:val="none" w:sz="0" w:space="0" w:color="auto"/>
        <w:bottom w:val="none" w:sz="0" w:space="0" w:color="auto"/>
        <w:right w:val="none" w:sz="0" w:space="0" w:color="auto"/>
      </w:divBdr>
    </w:div>
    <w:div w:id="2001960505">
      <w:bodyDiv w:val="1"/>
      <w:marLeft w:val="0"/>
      <w:marRight w:val="0"/>
      <w:marTop w:val="0"/>
      <w:marBottom w:val="0"/>
      <w:divBdr>
        <w:top w:val="none" w:sz="0" w:space="0" w:color="auto"/>
        <w:left w:val="none" w:sz="0" w:space="0" w:color="auto"/>
        <w:bottom w:val="none" w:sz="0" w:space="0" w:color="auto"/>
        <w:right w:val="none" w:sz="0" w:space="0" w:color="auto"/>
      </w:divBdr>
    </w:div>
    <w:div w:id="2003266497">
      <w:bodyDiv w:val="1"/>
      <w:marLeft w:val="0"/>
      <w:marRight w:val="0"/>
      <w:marTop w:val="0"/>
      <w:marBottom w:val="0"/>
      <w:divBdr>
        <w:top w:val="none" w:sz="0" w:space="0" w:color="auto"/>
        <w:left w:val="none" w:sz="0" w:space="0" w:color="auto"/>
        <w:bottom w:val="none" w:sz="0" w:space="0" w:color="auto"/>
        <w:right w:val="none" w:sz="0" w:space="0" w:color="auto"/>
      </w:divBdr>
    </w:div>
    <w:div w:id="2012291402">
      <w:bodyDiv w:val="1"/>
      <w:marLeft w:val="0"/>
      <w:marRight w:val="0"/>
      <w:marTop w:val="0"/>
      <w:marBottom w:val="0"/>
      <w:divBdr>
        <w:top w:val="none" w:sz="0" w:space="0" w:color="auto"/>
        <w:left w:val="none" w:sz="0" w:space="0" w:color="auto"/>
        <w:bottom w:val="none" w:sz="0" w:space="0" w:color="auto"/>
        <w:right w:val="none" w:sz="0" w:space="0" w:color="auto"/>
      </w:divBdr>
    </w:div>
    <w:div w:id="2013414885">
      <w:bodyDiv w:val="1"/>
      <w:marLeft w:val="0"/>
      <w:marRight w:val="0"/>
      <w:marTop w:val="0"/>
      <w:marBottom w:val="0"/>
      <w:divBdr>
        <w:top w:val="none" w:sz="0" w:space="0" w:color="auto"/>
        <w:left w:val="none" w:sz="0" w:space="0" w:color="auto"/>
        <w:bottom w:val="none" w:sz="0" w:space="0" w:color="auto"/>
        <w:right w:val="none" w:sz="0" w:space="0" w:color="auto"/>
      </w:divBdr>
    </w:div>
    <w:div w:id="2016882560">
      <w:bodyDiv w:val="1"/>
      <w:marLeft w:val="0"/>
      <w:marRight w:val="0"/>
      <w:marTop w:val="0"/>
      <w:marBottom w:val="0"/>
      <w:divBdr>
        <w:top w:val="none" w:sz="0" w:space="0" w:color="auto"/>
        <w:left w:val="none" w:sz="0" w:space="0" w:color="auto"/>
        <w:bottom w:val="none" w:sz="0" w:space="0" w:color="auto"/>
        <w:right w:val="none" w:sz="0" w:space="0" w:color="auto"/>
      </w:divBdr>
    </w:div>
    <w:div w:id="2020307395">
      <w:bodyDiv w:val="1"/>
      <w:marLeft w:val="0"/>
      <w:marRight w:val="0"/>
      <w:marTop w:val="0"/>
      <w:marBottom w:val="0"/>
      <w:divBdr>
        <w:top w:val="none" w:sz="0" w:space="0" w:color="auto"/>
        <w:left w:val="none" w:sz="0" w:space="0" w:color="auto"/>
        <w:bottom w:val="none" w:sz="0" w:space="0" w:color="auto"/>
        <w:right w:val="none" w:sz="0" w:space="0" w:color="auto"/>
      </w:divBdr>
      <w:divsChild>
        <w:div w:id="469786537">
          <w:marLeft w:val="0"/>
          <w:marRight w:val="0"/>
          <w:marTop w:val="0"/>
          <w:marBottom w:val="0"/>
          <w:divBdr>
            <w:top w:val="none" w:sz="0" w:space="0" w:color="auto"/>
            <w:left w:val="none" w:sz="0" w:space="0" w:color="auto"/>
            <w:bottom w:val="none" w:sz="0" w:space="0" w:color="auto"/>
            <w:right w:val="none" w:sz="0" w:space="0" w:color="auto"/>
          </w:divBdr>
          <w:divsChild>
            <w:div w:id="139342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3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38039">
      <w:bodyDiv w:val="1"/>
      <w:marLeft w:val="0"/>
      <w:marRight w:val="0"/>
      <w:marTop w:val="0"/>
      <w:marBottom w:val="0"/>
      <w:divBdr>
        <w:top w:val="none" w:sz="0" w:space="0" w:color="auto"/>
        <w:left w:val="none" w:sz="0" w:space="0" w:color="auto"/>
        <w:bottom w:val="none" w:sz="0" w:space="0" w:color="auto"/>
        <w:right w:val="none" w:sz="0" w:space="0" w:color="auto"/>
      </w:divBdr>
    </w:div>
    <w:div w:id="2024087377">
      <w:bodyDiv w:val="1"/>
      <w:marLeft w:val="0"/>
      <w:marRight w:val="0"/>
      <w:marTop w:val="0"/>
      <w:marBottom w:val="0"/>
      <w:divBdr>
        <w:top w:val="none" w:sz="0" w:space="0" w:color="auto"/>
        <w:left w:val="none" w:sz="0" w:space="0" w:color="auto"/>
        <w:bottom w:val="none" w:sz="0" w:space="0" w:color="auto"/>
        <w:right w:val="none" w:sz="0" w:space="0" w:color="auto"/>
      </w:divBdr>
    </w:div>
    <w:div w:id="2026666876">
      <w:bodyDiv w:val="1"/>
      <w:marLeft w:val="0"/>
      <w:marRight w:val="0"/>
      <w:marTop w:val="0"/>
      <w:marBottom w:val="0"/>
      <w:divBdr>
        <w:top w:val="none" w:sz="0" w:space="0" w:color="auto"/>
        <w:left w:val="none" w:sz="0" w:space="0" w:color="auto"/>
        <w:bottom w:val="none" w:sz="0" w:space="0" w:color="auto"/>
        <w:right w:val="none" w:sz="0" w:space="0" w:color="auto"/>
      </w:divBdr>
    </w:div>
    <w:div w:id="2026706547">
      <w:bodyDiv w:val="1"/>
      <w:marLeft w:val="0"/>
      <w:marRight w:val="0"/>
      <w:marTop w:val="0"/>
      <w:marBottom w:val="0"/>
      <w:divBdr>
        <w:top w:val="none" w:sz="0" w:space="0" w:color="auto"/>
        <w:left w:val="none" w:sz="0" w:space="0" w:color="auto"/>
        <w:bottom w:val="none" w:sz="0" w:space="0" w:color="auto"/>
        <w:right w:val="none" w:sz="0" w:space="0" w:color="auto"/>
      </w:divBdr>
    </w:div>
    <w:div w:id="2028602685">
      <w:bodyDiv w:val="1"/>
      <w:marLeft w:val="0"/>
      <w:marRight w:val="0"/>
      <w:marTop w:val="0"/>
      <w:marBottom w:val="0"/>
      <w:divBdr>
        <w:top w:val="none" w:sz="0" w:space="0" w:color="auto"/>
        <w:left w:val="none" w:sz="0" w:space="0" w:color="auto"/>
        <w:bottom w:val="none" w:sz="0" w:space="0" w:color="auto"/>
        <w:right w:val="none" w:sz="0" w:space="0" w:color="auto"/>
      </w:divBdr>
      <w:divsChild>
        <w:div w:id="1809663347">
          <w:marLeft w:val="0"/>
          <w:marRight w:val="0"/>
          <w:marTop w:val="0"/>
          <w:marBottom w:val="0"/>
          <w:divBdr>
            <w:top w:val="single" w:sz="12" w:space="3" w:color="E6E6E6"/>
            <w:left w:val="single" w:sz="2" w:space="0" w:color="FFFFFF"/>
            <w:bottom w:val="single" w:sz="2" w:space="0" w:color="FFFFFF"/>
            <w:right w:val="single" w:sz="2" w:space="0" w:color="FFFFFF"/>
          </w:divBdr>
          <w:divsChild>
            <w:div w:id="1078552769">
              <w:marLeft w:val="0"/>
              <w:marRight w:val="0"/>
              <w:marTop w:val="0"/>
              <w:marBottom w:val="0"/>
              <w:divBdr>
                <w:top w:val="single" w:sz="2" w:space="1" w:color="FFFFFF"/>
                <w:left w:val="single" w:sz="2" w:space="1" w:color="FFFFFF"/>
                <w:bottom w:val="single" w:sz="2" w:space="1" w:color="FFFFFF"/>
                <w:right w:val="single" w:sz="2" w:space="1" w:color="FFFFFF"/>
              </w:divBdr>
              <w:divsChild>
                <w:div w:id="34669977">
                  <w:marLeft w:val="0"/>
                  <w:marRight w:val="0"/>
                  <w:marTop w:val="0"/>
                  <w:marBottom w:val="0"/>
                  <w:divBdr>
                    <w:top w:val="single" w:sz="2" w:space="0" w:color="FFFFFF"/>
                    <w:left w:val="single" w:sz="2" w:space="0" w:color="FFFFFF"/>
                    <w:bottom w:val="single" w:sz="2" w:space="0" w:color="FFFFFF"/>
                    <w:right w:val="single" w:sz="2" w:space="0" w:color="FFFFFF"/>
                  </w:divBdr>
                  <w:divsChild>
                    <w:div w:id="375201325">
                      <w:marLeft w:val="0"/>
                      <w:marRight w:val="0"/>
                      <w:marTop w:val="0"/>
                      <w:marBottom w:val="0"/>
                      <w:divBdr>
                        <w:top w:val="single" w:sz="2" w:space="0" w:color="A52A2A"/>
                        <w:left w:val="single" w:sz="2" w:space="0" w:color="FFFFFF"/>
                        <w:bottom w:val="single" w:sz="2" w:space="0" w:color="FFFFFF"/>
                        <w:right w:val="single" w:sz="2" w:space="0" w:color="FFFFFF"/>
                      </w:divBdr>
                    </w:div>
                    <w:div w:id="1199396516">
                      <w:marLeft w:val="0"/>
                      <w:marRight w:val="0"/>
                      <w:marTop w:val="0"/>
                      <w:marBottom w:val="0"/>
                      <w:divBdr>
                        <w:top w:val="single" w:sz="2" w:space="0" w:color="A52A2A"/>
                        <w:left w:val="single" w:sz="2" w:space="0" w:color="FFFFFF"/>
                        <w:bottom w:val="single" w:sz="2" w:space="0" w:color="FFFFFF"/>
                        <w:right w:val="single" w:sz="2" w:space="0" w:color="FFFFFF"/>
                      </w:divBdr>
                    </w:div>
                    <w:div w:id="1695840278">
                      <w:marLeft w:val="0"/>
                      <w:marRight w:val="0"/>
                      <w:marTop w:val="0"/>
                      <w:marBottom w:val="0"/>
                      <w:divBdr>
                        <w:top w:val="single" w:sz="2" w:space="0" w:color="A52A2A"/>
                        <w:left w:val="single" w:sz="2" w:space="0" w:color="FFFFFF"/>
                        <w:bottom w:val="single" w:sz="2" w:space="0" w:color="FFFFFF"/>
                        <w:right w:val="single" w:sz="2" w:space="0" w:color="FFFFFF"/>
                      </w:divBdr>
                    </w:div>
                    <w:div w:id="2069575743">
                      <w:marLeft w:val="0"/>
                      <w:marRight w:val="0"/>
                      <w:marTop w:val="0"/>
                      <w:marBottom w:val="0"/>
                      <w:divBdr>
                        <w:top w:val="single" w:sz="2" w:space="0" w:color="A52A2A"/>
                        <w:left w:val="single" w:sz="2" w:space="0" w:color="FFFFFF"/>
                        <w:bottom w:val="single" w:sz="2" w:space="0" w:color="FFFFFF"/>
                        <w:right w:val="single" w:sz="2" w:space="0" w:color="FFFFFF"/>
                      </w:divBdr>
                    </w:div>
                  </w:divsChild>
                </w:div>
              </w:divsChild>
            </w:div>
          </w:divsChild>
        </w:div>
      </w:divsChild>
    </w:div>
    <w:div w:id="2029208088">
      <w:bodyDiv w:val="1"/>
      <w:marLeft w:val="0"/>
      <w:marRight w:val="0"/>
      <w:marTop w:val="0"/>
      <w:marBottom w:val="0"/>
      <w:divBdr>
        <w:top w:val="none" w:sz="0" w:space="0" w:color="auto"/>
        <w:left w:val="none" w:sz="0" w:space="0" w:color="auto"/>
        <w:bottom w:val="none" w:sz="0" w:space="0" w:color="auto"/>
        <w:right w:val="none" w:sz="0" w:space="0" w:color="auto"/>
      </w:divBdr>
    </w:div>
    <w:div w:id="2032223424">
      <w:bodyDiv w:val="1"/>
      <w:marLeft w:val="0"/>
      <w:marRight w:val="0"/>
      <w:marTop w:val="0"/>
      <w:marBottom w:val="0"/>
      <w:divBdr>
        <w:top w:val="none" w:sz="0" w:space="0" w:color="auto"/>
        <w:left w:val="none" w:sz="0" w:space="0" w:color="auto"/>
        <w:bottom w:val="none" w:sz="0" w:space="0" w:color="auto"/>
        <w:right w:val="none" w:sz="0" w:space="0" w:color="auto"/>
      </w:divBdr>
    </w:div>
    <w:div w:id="2034569582">
      <w:bodyDiv w:val="1"/>
      <w:marLeft w:val="0"/>
      <w:marRight w:val="0"/>
      <w:marTop w:val="0"/>
      <w:marBottom w:val="0"/>
      <w:divBdr>
        <w:top w:val="none" w:sz="0" w:space="0" w:color="auto"/>
        <w:left w:val="none" w:sz="0" w:space="0" w:color="auto"/>
        <w:bottom w:val="none" w:sz="0" w:space="0" w:color="auto"/>
        <w:right w:val="none" w:sz="0" w:space="0" w:color="auto"/>
      </w:divBdr>
    </w:div>
    <w:div w:id="2035689678">
      <w:bodyDiv w:val="1"/>
      <w:marLeft w:val="0"/>
      <w:marRight w:val="0"/>
      <w:marTop w:val="0"/>
      <w:marBottom w:val="0"/>
      <w:divBdr>
        <w:top w:val="none" w:sz="0" w:space="0" w:color="auto"/>
        <w:left w:val="none" w:sz="0" w:space="0" w:color="auto"/>
        <w:bottom w:val="none" w:sz="0" w:space="0" w:color="auto"/>
        <w:right w:val="none" w:sz="0" w:space="0" w:color="auto"/>
      </w:divBdr>
    </w:div>
    <w:div w:id="2036732403">
      <w:bodyDiv w:val="1"/>
      <w:marLeft w:val="0"/>
      <w:marRight w:val="0"/>
      <w:marTop w:val="0"/>
      <w:marBottom w:val="0"/>
      <w:divBdr>
        <w:top w:val="none" w:sz="0" w:space="0" w:color="auto"/>
        <w:left w:val="none" w:sz="0" w:space="0" w:color="auto"/>
        <w:bottom w:val="none" w:sz="0" w:space="0" w:color="auto"/>
        <w:right w:val="none" w:sz="0" w:space="0" w:color="auto"/>
      </w:divBdr>
      <w:divsChild>
        <w:div w:id="1476726561">
          <w:marLeft w:val="54"/>
          <w:marRight w:val="54"/>
          <w:marTop w:val="0"/>
          <w:marBottom w:val="0"/>
          <w:divBdr>
            <w:top w:val="none" w:sz="0" w:space="0" w:color="auto"/>
            <w:left w:val="none" w:sz="0" w:space="0" w:color="auto"/>
            <w:bottom w:val="none" w:sz="0" w:space="0" w:color="auto"/>
            <w:right w:val="none" w:sz="0" w:space="0" w:color="auto"/>
          </w:divBdr>
        </w:div>
      </w:divsChild>
    </w:div>
    <w:div w:id="2040231079">
      <w:bodyDiv w:val="1"/>
      <w:marLeft w:val="0"/>
      <w:marRight w:val="0"/>
      <w:marTop w:val="0"/>
      <w:marBottom w:val="0"/>
      <w:divBdr>
        <w:top w:val="none" w:sz="0" w:space="0" w:color="auto"/>
        <w:left w:val="none" w:sz="0" w:space="0" w:color="auto"/>
        <w:bottom w:val="none" w:sz="0" w:space="0" w:color="auto"/>
        <w:right w:val="none" w:sz="0" w:space="0" w:color="auto"/>
      </w:divBdr>
    </w:div>
    <w:div w:id="2042898526">
      <w:bodyDiv w:val="1"/>
      <w:marLeft w:val="0"/>
      <w:marRight w:val="0"/>
      <w:marTop w:val="0"/>
      <w:marBottom w:val="0"/>
      <w:divBdr>
        <w:top w:val="none" w:sz="0" w:space="0" w:color="auto"/>
        <w:left w:val="none" w:sz="0" w:space="0" w:color="auto"/>
        <w:bottom w:val="none" w:sz="0" w:space="0" w:color="auto"/>
        <w:right w:val="none" w:sz="0" w:space="0" w:color="auto"/>
      </w:divBdr>
    </w:div>
    <w:div w:id="2044208547">
      <w:bodyDiv w:val="1"/>
      <w:marLeft w:val="0"/>
      <w:marRight w:val="0"/>
      <w:marTop w:val="0"/>
      <w:marBottom w:val="0"/>
      <w:divBdr>
        <w:top w:val="none" w:sz="0" w:space="0" w:color="auto"/>
        <w:left w:val="none" w:sz="0" w:space="0" w:color="auto"/>
        <w:bottom w:val="none" w:sz="0" w:space="0" w:color="auto"/>
        <w:right w:val="none" w:sz="0" w:space="0" w:color="auto"/>
      </w:divBdr>
    </w:div>
    <w:div w:id="2046590339">
      <w:bodyDiv w:val="1"/>
      <w:marLeft w:val="0"/>
      <w:marRight w:val="0"/>
      <w:marTop w:val="0"/>
      <w:marBottom w:val="0"/>
      <w:divBdr>
        <w:top w:val="none" w:sz="0" w:space="0" w:color="auto"/>
        <w:left w:val="none" w:sz="0" w:space="0" w:color="auto"/>
        <w:bottom w:val="none" w:sz="0" w:space="0" w:color="auto"/>
        <w:right w:val="none" w:sz="0" w:space="0" w:color="auto"/>
      </w:divBdr>
    </w:div>
    <w:div w:id="2046638222">
      <w:bodyDiv w:val="1"/>
      <w:marLeft w:val="0"/>
      <w:marRight w:val="0"/>
      <w:marTop w:val="0"/>
      <w:marBottom w:val="0"/>
      <w:divBdr>
        <w:top w:val="none" w:sz="0" w:space="0" w:color="auto"/>
        <w:left w:val="none" w:sz="0" w:space="0" w:color="auto"/>
        <w:bottom w:val="none" w:sz="0" w:space="0" w:color="auto"/>
        <w:right w:val="none" w:sz="0" w:space="0" w:color="auto"/>
      </w:divBdr>
    </w:div>
    <w:div w:id="2048098184">
      <w:bodyDiv w:val="1"/>
      <w:marLeft w:val="0"/>
      <w:marRight w:val="0"/>
      <w:marTop w:val="0"/>
      <w:marBottom w:val="0"/>
      <w:divBdr>
        <w:top w:val="none" w:sz="0" w:space="0" w:color="auto"/>
        <w:left w:val="none" w:sz="0" w:space="0" w:color="auto"/>
        <w:bottom w:val="none" w:sz="0" w:space="0" w:color="auto"/>
        <w:right w:val="none" w:sz="0" w:space="0" w:color="auto"/>
      </w:divBdr>
    </w:div>
    <w:div w:id="2051344609">
      <w:bodyDiv w:val="1"/>
      <w:marLeft w:val="0"/>
      <w:marRight w:val="0"/>
      <w:marTop w:val="0"/>
      <w:marBottom w:val="0"/>
      <w:divBdr>
        <w:top w:val="none" w:sz="0" w:space="0" w:color="auto"/>
        <w:left w:val="none" w:sz="0" w:space="0" w:color="auto"/>
        <w:bottom w:val="none" w:sz="0" w:space="0" w:color="auto"/>
        <w:right w:val="none" w:sz="0" w:space="0" w:color="auto"/>
      </w:divBdr>
    </w:div>
    <w:div w:id="2060279328">
      <w:bodyDiv w:val="1"/>
      <w:marLeft w:val="0"/>
      <w:marRight w:val="0"/>
      <w:marTop w:val="0"/>
      <w:marBottom w:val="0"/>
      <w:divBdr>
        <w:top w:val="none" w:sz="0" w:space="0" w:color="auto"/>
        <w:left w:val="none" w:sz="0" w:space="0" w:color="auto"/>
        <w:bottom w:val="none" w:sz="0" w:space="0" w:color="auto"/>
        <w:right w:val="none" w:sz="0" w:space="0" w:color="auto"/>
      </w:divBdr>
    </w:div>
    <w:div w:id="2064913063">
      <w:bodyDiv w:val="1"/>
      <w:marLeft w:val="0"/>
      <w:marRight w:val="0"/>
      <w:marTop w:val="0"/>
      <w:marBottom w:val="0"/>
      <w:divBdr>
        <w:top w:val="none" w:sz="0" w:space="0" w:color="auto"/>
        <w:left w:val="none" w:sz="0" w:space="0" w:color="auto"/>
        <w:bottom w:val="none" w:sz="0" w:space="0" w:color="auto"/>
        <w:right w:val="none" w:sz="0" w:space="0" w:color="auto"/>
      </w:divBdr>
    </w:div>
    <w:div w:id="2079204985">
      <w:bodyDiv w:val="1"/>
      <w:marLeft w:val="0"/>
      <w:marRight w:val="0"/>
      <w:marTop w:val="0"/>
      <w:marBottom w:val="0"/>
      <w:divBdr>
        <w:top w:val="none" w:sz="0" w:space="0" w:color="auto"/>
        <w:left w:val="none" w:sz="0" w:space="0" w:color="auto"/>
        <w:bottom w:val="none" w:sz="0" w:space="0" w:color="auto"/>
        <w:right w:val="none" w:sz="0" w:space="0" w:color="auto"/>
      </w:divBdr>
    </w:div>
    <w:div w:id="2082674491">
      <w:bodyDiv w:val="1"/>
      <w:marLeft w:val="0"/>
      <w:marRight w:val="0"/>
      <w:marTop w:val="0"/>
      <w:marBottom w:val="0"/>
      <w:divBdr>
        <w:top w:val="none" w:sz="0" w:space="0" w:color="auto"/>
        <w:left w:val="none" w:sz="0" w:space="0" w:color="auto"/>
        <w:bottom w:val="none" w:sz="0" w:space="0" w:color="auto"/>
        <w:right w:val="none" w:sz="0" w:space="0" w:color="auto"/>
      </w:divBdr>
    </w:div>
    <w:div w:id="2084837162">
      <w:bodyDiv w:val="1"/>
      <w:marLeft w:val="0"/>
      <w:marRight w:val="0"/>
      <w:marTop w:val="0"/>
      <w:marBottom w:val="0"/>
      <w:divBdr>
        <w:top w:val="none" w:sz="0" w:space="0" w:color="auto"/>
        <w:left w:val="none" w:sz="0" w:space="0" w:color="auto"/>
        <w:bottom w:val="none" w:sz="0" w:space="0" w:color="auto"/>
        <w:right w:val="none" w:sz="0" w:space="0" w:color="auto"/>
      </w:divBdr>
    </w:div>
    <w:div w:id="2087652163">
      <w:bodyDiv w:val="1"/>
      <w:marLeft w:val="0"/>
      <w:marRight w:val="0"/>
      <w:marTop w:val="0"/>
      <w:marBottom w:val="0"/>
      <w:divBdr>
        <w:top w:val="none" w:sz="0" w:space="0" w:color="auto"/>
        <w:left w:val="none" w:sz="0" w:space="0" w:color="auto"/>
        <w:bottom w:val="none" w:sz="0" w:space="0" w:color="auto"/>
        <w:right w:val="none" w:sz="0" w:space="0" w:color="auto"/>
      </w:divBdr>
    </w:div>
    <w:div w:id="2088454875">
      <w:bodyDiv w:val="1"/>
      <w:marLeft w:val="0"/>
      <w:marRight w:val="0"/>
      <w:marTop w:val="0"/>
      <w:marBottom w:val="0"/>
      <w:divBdr>
        <w:top w:val="none" w:sz="0" w:space="0" w:color="auto"/>
        <w:left w:val="none" w:sz="0" w:space="0" w:color="auto"/>
        <w:bottom w:val="none" w:sz="0" w:space="0" w:color="auto"/>
        <w:right w:val="none" w:sz="0" w:space="0" w:color="auto"/>
      </w:divBdr>
    </w:div>
    <w:div w:id="2088991073">
      <w:bodyDiv w:val="1"/>
      <w:marLeft w:val="0"/>
      <w:marRight w:val="0"/>
      <w:marTop w:val="0"/>
      <w:marBottom w:val="0"/>
      <w:divBdr>
        <w:top w:val="none" w:sz="0" w:space="0" w:color="auto"/>
        <w:left w:val="none" w:sz="0" w:space="0" w:color="auto"/>
        <w:bottom w:val="none" w:sz="0" w:space="0" w:color="auto"/>
        <w:right w:val="none" w:sz="0" w:space="0" w:color="auto"/>
      </w:divBdr>
    </w:div>
    <w:div w:id="2090492992">
      <w:bodyDiv w:val="1"/>
      <w:marLeft w:val="0"/>
      <w:marRight w:val="0"/>
      <w:marTop w:val="0"/>
      <w:marBottom w:val="0"/>
      <w:divBdr>
        <w:top w:val="none" w:sz="0" w:space="0" w:color="auto"/>
        <w:left w:val="none" w:sz="0" w:space="0" w:color="auto"/>
        <w:bottom w:val="none" w:sz="0" w:space="0" w:color="auto"/>
        <w:right w:val="none" w:sz="0" w:space="0" w:color="auto"/>
      </w:divBdr>
    </w:div>
    <w:div w:id="2091074671">
      <w:bodyDiv w:val="1"/>
      <w:marLeft w:val="0"/>
      <w:marRight w:val="0"/>
      <w:marTop w:val="0"/>
      <w:marBottom w:val="0"/>
      <w:divBdr>
        <w:top w:val="none" w:sz="0" w:space="0" w:color="auto"/>
        <w:left w:val="none" w:sz="0" w:space="0" w:color="auto"/>
        <w:bottom w:val="none" w:sz="0" w:space="0" w:color="auto"/>
        <w:right w:val="none" w:sz="0" w:space="0" w:color="auto"/>
      </w:divBdr>
    </w:div>
    <w:div w:id="2092852830">
      <w:bodyDiv w:val="1"/>
      <w:marLeft w:val="0"/>
      <w:marRight w:val="0"/>
      <w:marTop w:val="0"/>
      <w:marBottom w:val="0"/>
      <w:divBdr>
        <w:top w:val="none" w:sz="0" w:space="0" w:color="auto"/>
        <w:left w:val="none" w:sz="0" w:space="0" w:color="auto"/>
        <w:bottom w:val="none" w:sz="0" w:space="0" w:color="auto"/>
        <w:right w:val="none" w:sz="0" w:space="0" w:color="auto"/>
      </w:divBdr>
    </w:div>
    <w:div w:id="2100710350">
      <w:bodyDiv w:val="1"/>
      <w:marLeft w:val="0"/>
      <w:marRight w:val="0"/>
      <w:marTop w:val="0"/>
      <w:marBottom w:val="0"/>
      <w:divBdr>
        <w:top w:val="none" w:sz="0" w:space="0" w:color="auto"/>
        <w:left w:val="none" w:sz="0" w:space="0" w:color="auto"/>
        <w:bottom w:val="none" w:sz="0" w:space="0" w:color="auto"/>
        <w:right w:val="none" w:sz="0" w:space="0" w:color="auto"/>
      </w:divBdr>
    </w:div>
    <w:div w:id="2102795015">
      <w:bodyDiv w:val="1"/>
      <w:marLeft w:val="0"/>
      <w:marRight w:val="0"/>
      <w:marTop w:val="0"/>
      <w:marBottom w:val="0"/>
      <w:divBdr>
        <w:top w:val="none" w:sz="0" w:space="0" w:color="auto"/>
        <w:left w:val="none" w:sz="0" w:space="0" w:color="auto"/>
        <w:bottom w:val="none" w:sz="0" w:space="0" w:color="auto"/>
        <w:right w:val="none" w:sz="0" w:space="0" w:color="auto"/>
      </w:divBdr>
      <w:divsChild>
        <w:div w:id="1287735961">
          <w:marLeft w:val="0"/>
          <w:marRight w:val="0"/>
          <w:marTop w:val="0"/>
          <w:marBottom w:val="0"/>
          <w:divBdr>
            <w:top w:val="none" w:sz="0" w:space="0" w:color="auto"/>
            <w:left w:val="none" w:sz="0" w:space="0" w:color="auto"/>
            <w:bottom w:val="none" w:sz="0" w:space="0" w:color="auto"/>
            <w:right w:val="none" w:sz="0" w:space="0" w:color="auto"/>
          </w:divBdr>
          <w:divsChild>
            <w:div w:id="784809540">
              <w:marLeft w:val="0"/>
              <w:marRight w:val="0"/>
              <w:marTop w:val="0"/>
              <w:marBottom w:val="0"/>
              <w:divBdr>
                <w:top w:val="none" w:sz="0" w:space="0" w:color="auto"/>
                <w:left w:val="none" w:sz="0" w:space="0" w:color="auto"/>
                <w:bottom w:val="none" w:sz="0" w:space="0" w:color="auto"/>
                <w:right w:val="none" w:sz="0" w:space="0" w:color="auto"/>
              </w:divBdr>
              <w:divsChild>
                <w:div w:id="143280148">
                  <w:marLeft w:val="0"/>
                  <w:marRight w:val="0"/>
                  <w:marTop w:val="0"/>
                  <w:marBottom w:val="0"/>
                  <w:divBdr>
                    <w:top w:val="none" w:sz="0" w:space="0" w:color="auto"/>
                    <w:left w:val="none" w:sz="0" w:space="0" w:color="auto"/>
                    <w:bottom w:val="none" w:sz="0" w:space="0" w:color="auto"/>
                    <w:right w:val="none" w:sz="0" w:space="0" w:color="auto"/>
                  </w:divBdr>
                </w:div>
                <w:div w:id="662510952">
                  <w:marLeft w:val="0"/>
                  <w:marRight w:val="0"/>
                  <w:marTop w:val="0"/>
                  <w:marBottom w:val="0"/>
                  <w:divBdr>
                    <w:top w:val="none" w:sz="0" w:space="0" w:color="auto"/>
                    <w:left w:val="none" w:sz="0" w:space="0" w:color="auto"/>
                    <w:bottom w:val="none" w:sz="0" w:space="0" w:color="auto"/>
                    <w:right w:val="none" w:sz="0" w:space="0" w:color="auto"/>
                  </w:divBdr>
                </w:div>
                <w:div w:id="928542571">
                  <w:marLeft w:val="0"/>
                  <w:marRight w:val="0"/>
                  <w:marTop w:val="0"/>
                  <w:marBottom w:val="0"/>
                  <w:divBdr>
                    <w:top w:val="none" w:sz="0" w:space="0" w:color="auto"/>
                    <w:left w:val="none" w:sz="0" w:space="0" w:color="auto"/>
                    <w:bottom w:val="none" w:sz="0" w:space="0" w:color="auto"/>
                    <w:right w:val="none" w:sz="0" w:space="0" w:color="auto"/>
                  </w:divBdr>
                </w:div>
                <w:div w:id="1334070790">
                  <w:marLeft w:val="0"/>
                  <w:marRight w:val="0"/>
                  <w:marTop w:val="0"/>
                  <w:marBottom w:val="0"/>
                  <w:divBdr>
                    <w:top w:val="none" w:sz="0" w:space="0" w:color="auto"/>
                    <w:left w:val="none" w:sz="0" w:space="0" w:color="auto"/>
                    <w:bottom w:val="none" w:sz="0" w:space="0" w:color="auto"/>
                    <w:right w:val="none" w:sz="0" w:space="0" w:color="auto"/>
                  </w:divBdr>
                </w:div>
                <w:div w:id="15144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6925">
      <w:bodyDiv w:val="1"/>
      <w:marLeft w:val="0"/>
      <w:marRight w:val="0"/>
      <w:marTop w:val="0"/>
      <w:marBottom w:val="0"/>
      <w:divBdr>
        <w:top w:val="none" w:sz="0" w:space="0" w:color="auto"/>
        <w:left w:val="none" w:sz="0" w:space="0" w:color="auto"/>
        <w:bottom w:val="none" w:sz="0" w:space="0" w:color="auto"/>
        <w:right w:val="none" w:sz="0" w:space="0" w:color="auto"/>
      </w:divBdr>
    </w:div>
    <w:div w:id="2107118808">
      <w:bodyDiv w:val="1"/>
      <w:marLeft w:val="0"/>
      <w:marRight w:val="0"/>
      <w:marTop w:val="0"/>
      <w:marBottom w:val="0"/>
      <w:divBdr>
        <w:top w:val="none" w:sz="0" w:space="0" w:color="auto"/>
        <w:left w:val="none" w:sz="0" w:space="0" w:color="auto"/>
        <w:bottom w:val="none" w:sz="0" w:space="0" w:color="auto"/>
        <w:right w:val="none" w:sz="0" w:space="0" w:color="auto"/>
      </w:divBdr>
    </w:div>
    <w:div w:id="2107724588">
      <w:bodyDiv w:val="1"/>
      <w:marLeft w:val="0"/>
      <w:marRight w:val="0"/>
      <w:marTop w:val="0"/>
      <w:marBottom w:val="0"/>
      <w:divBdr>
        <w:top w:val="none" w:sz="0" w:space="0" w:color="auto"/>
        <w:left w:val="none" w:sz="0" w:space="0" w:color="auto"/>
        <w:bottom w:val="none" w:sz="0" w:space="0" w:color="auto"/>
        <w:right w:val="none" w:sz="0" w:space="0" w:color="auto"/>
      </w:divBdr>
      <w:divsChild>
        <w:div w:id="825976852">
          <w:marLeft w:val="0"/>
          <w:marRight w:val="0"/>
          <w:marTop w:val="0"/>
          <w:marBottom w:val="0"/>
          <w:divBdr>
            <w:top w:val="none" w:sz="0" w:space="0" w:color="auto"/>
            <w:left w:val="none" w:sz="0" w:space="0" w:color="auto"/>
            <w:bottom w:val="none" w:sz="0" w:space="0" w:color="auto"/>
            <w:right w:val="none" w:sz="0" w:space="0" w:color="auto"/>
          </w:divBdr>
          <w:divsChild>
            <w:div w:id="1895700363">
              <w:marLeft w:val="0"/>
              <w:marRight w:val="0"/>
              <w:marTop w:val="0"/>
              <w:marBottom w:val="0"/>
              <w:divBdr>
                <w:top w:val="none" w:sz="0" w:space="0" w:color="auto"/>
                <w:left w:val="none" w:sz="0" w:space="0" w:color="auto"/>
                <w:bottom w:val="none" w:sz="0" w:space="0" w:color="auto"/>
                <w:right w:val="none" w:sz="0" w:space="0" w:color="auto"/>
              </w:divBdr>
              <w:divsChild>
                <w:div w:id="585463489">
                  <w:marLeft w:val="105"/>
                  <w:marRight w:val="105"/>
                  <w:marTop w:val="0"/>
                  <w:marBottom w:val="120"/>
                  <w:divBdr>
                    <w:top w:val="none" w:sz="0" w:space="0" w:color="auto"/>
                    <w:left w:val="none" w:sz="0" w:space="0" w:color="auto"/>
                    <w:bottom w:val="none" w:sz="0" w:space="0" w:color="auto"/>
                    <w:right w:val="none" w:sz="0" w:space="0" w:color="auto"/>
                  </w:divBdr>
                  <w:divsChild>
                    <w:div w:id="454100903">
                      <w:marLeft w:val="195"/>
                      <w:marRight w:val="0"/>
                      <w:marTop w:val="0"/>
                      <w:marBottom w:val="150"/>
                      <w:divBdr>
                        <w:top w:val="none" w:sz="0" w:space="0" w:color="auto"/>
                        <w:left w:val="none" w:sz="0" w:space="0" w:color="auto"/>
                        <w:bottom w:val="none" w:sz="0" w:space="0" w:color="auto"/>
                        <w:right w:val="none" w:sz="0" w:space="0" w:color="auto"/>
                      </w:divBdr>
                      <w:divsChild>
                        <w:div w:id="16535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1665">
      <w:bodyDiv w:val="1"/>
      <w:marLeft w:val="0"/>
      <w:marRight w:val="0"/>
      <w:marTop w:val="0"/>
      <w:marBottom w:val="0"/>
      <w:divBdr>
        <w:top w:val="none" w:sz="0" w:space="0" w:color="auto"/>
        <w:left w:val="none" w:sz="0" w:space="0" w:color="auto"/>
        <w:bottom w:val="none" w:sz="0" w:space="0" w:color="auto"/>
        <w:right w:val="none" w:sz="0" w:space="0" w:color="auto"/>
      </w:divBdr>
    </w:div>
    <w:div w:id="2109157460">
      <w:bodyDiv w:val="1"/>
      <w:marLeft w:val="0"/>
      <w:marRight w:val="0"/>
      <w:marTop w:val="0"/>
      <w:marBottom w:val="0"/>
      <w:divBdr>
        <w:top w:val="none" w:sz="0" w:space="0" w:color="auto"/>
        <w:left w:val="none" w:sz="0" w:space="0" w:color="auto"/>
        <w:bottom w:val="none" w:sz="0" w:space="0" w:color="auto"/>
        <w:right w:val="none" w:sz="0" w:space="0" w:color="auto"/>
      </w:divBdr>
    </w:div>
    <w:div w:id="2111851571">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 w:id="2121802170">
      <w:bodyDiv w:val="1"/>
      <w:marLeft w:val="0"/>
      <w:marRight w:val="0"/>
      <w:marTop w:val="0"/>
      <w:marBottom w:val="0"/>
      <w:divBdr>
        <w:top w:val="none" w:sz="0" w:space="0" w:color="auto"/>
        <w:left w:val="none" w:sz="0" w:space="0" w:color="auto"/>
        <w:bottom w:val="none" w:sz="0" w:space="0" w:color="auto"/>
        <w:right w:val="none" w:sz="0" w:space="0" w:color="auto"/>
      </w:divBdr>
    </w:div>
    <w:div w:id="2122797242">
      <w:bodyDiv w:val="1"/>
      <w:marLeft w:val="0"/>
      <w:marRight w:val="0"/>
      <w:marTop w:val="0"/>
      <w:marBottom w:val="0"/>
      <w:divBdr>
        <w:top w:val="none" w:sz="0" w:space="0" w:color="auto"/>
        <w:left w:val="none" w:sz="0" w:space="0" w:color="auto"/>
        <w:bottom w:val="none" w:sz="0" w:space="0" w:color="auto"/>
        <w:right w:val="none" w:sz="0" w:space="0" w:color="auto"/>
      </w:divBdr>
    </w:div>
    <w:div w:id="2124032413">
      <w:bodyDiv w:val="1"/>
      <w:marLeft w:val="0"/>
      <w:marRight w:val="0"/>
      <w:marTop w:val="0"/>
      <w:marBottom w:val="0"/>
      <w:divBdr>
        <w:top w:val="none" w:sz="0" w:space="0" w:color="auto"/>
        <w:left w:val="none" w:sz="0" w:space="0" w:color="auto"/>
        <w:bottom w:val="none" w:sz="0" w:space="0" w:color="auto"/>
        <w:right w:val="none" w:sz="0" w:space="0" w:color="auto"/>
      </w:divBdr>
    </w:div>
    <w:div w:id="2125490352">
      <w:bodyDiv w:val="1"/>
      <w:marLeft w:val="0"/>
      <w:marRight w:val="0"/>
      <w:marTop w:val="0"/>
      <w:marBottom w:val="0"/>
      <w:divBdr>
        <w:top w:val="none" w:sz="0" w:space="0" w:color="auto"/>
        <w:left w:val="none" w:sz="0" w:space="0" w:color="auto"/>
        <w:bottom w:val="none" w:sz="0" w:space="0" w:color="auto"/>
        <w:right w:val="none" w:sz="0" w:space="0" w:color="auto"/>
      </w:divBdr>
    </w:div>
    <w:div w:id="2126150472">
      <w:bodyDiv w:val="1"/>
      <w:marLeft w:val="0"/>
      <w:marRight w:val="0"/>
      <w:marTop w:val="0"/>
      <w:marBottom w:val="0"/>
      <w:divBdr>
        <w:top w:val="none" w:sz="0" w:space="0" w:color="auto"/>
        <w:left w:val="none" w:sz="0" w:space="0" w:color="auto"/>
        <w:bottom w:val="none" w:sz="0" w:space="0" w:color="auto"/>
        <w:right w:val="none" w:sz="0" w:space="0" w:color="auto"/>
      </w:divBdr>
    </w:div>
    <w:div w:id="2128766708">
      <w:bodyDiv w:val="1"/>
      <w:marLeft w:val="0"/>
      <w:marRight w:val="0"/>
      <w:marTop w:val="0"/>
      <w:marBottom w:val="0"/>
      <w:divBdr>
        <w:top w:val="none" w:sz="0" w:space="0" w:color="auto"/>
        <w:left w:val="none" w:sz="0" w:space="0" w:color="auto"/>
        <w:bottom w:val="none" w:sz="0" w:space="0" w:color="auto"/>
        <w:right w:val="none" w:sz="0" w:space="0" w:color="auto"/>
      </w:divBdr>
      <w:divsChild>
        <w:div w:id="1178230000">
          <w:marLeft w:val="0"/>
          <w:marRight w:val="0"/>
          <w:marTop w:val="0"/>
          <w:marBottom w:val="0"/>
          <w:divBdr>
            <w:top w:val="single" w:sz="12" w:space="3" w:color="E6E6E6"/>
            <w:left w:val="single" w:sz="2" w:space="0" w:color="FFFFFF"/>
            <w:bottom w:val="single" w:sz="2" w:space="0" w:color="FFFFFF"/>
            <w:right w:val="single" w:sz="2" w:space="0" w:color="FFFFFF"/>
          </w:divBdr>
          <w:divsChild>
            <w:div w:id="950892100">
              <w:marLeft w:val="0"/>
              <w:marRight w:val="0"/>
              <w:marTop w:val="0"/>
              <w:marBottom w:val="0"/>
              <w:divBdr>
                <w:top w:val="single" w:sz="2" w:space="1" w:color="FFFFFF"/>
                <w:left w:val="single" w:sz="2" w:space="1" w:color="FFFFFF"/>
                <w:bottom w:val="single" w:sz="2" w:space="1" w:color="FFFFFF"/>
                <w:right w:val="single" w:sz="2" w:space="1" w:color="FFFFFF"/>
              </w:divBdr>
              <w:divsChild>
                <w:div w:id="1728065684">
                  <w:marLeft w:val="0"/>
                  <w:marRight w:val="0"/>
                  <w:marTop w:val="0"/>
                  <w:marBottom w:val="0"/>
                  <w:divBdr>
                    <w:top w:val="single" w:sz="2" w:space="0" w:color="FFFFFF"/>
                    <w:left w:val="single" w:sz="2" w:space="0" w:color="FFFFFF"/>
                    <w:bottom w:val="single" w:sz="2" w:space="0" w:color="FFFFFF"/>
                    <w:right w:val="single" w:sz="2" w:space="0" w:color="FFFFFF"/>
                  </w:divBdr>
                  <w:divsChild>
                    <w:div w:id="1127964575">
                      <w:marLeft w:val="0"/>
                      <w:marRight w:val="0"/>
                      <w:marTop w:val="0"/>
                      <w:marBottom w:val="0"/>
                      <w:divBdr>
                        <w:top w:val="single" w:sz="2" w:space="0" w:color="A52A2A"/>
                        <w:left w:val="single" w:sz="2" w:space="0" w:color="FFFFFF"/>
                        <w:bottom w:val="single" w:sz="2" w:space="0" w:color="FFFFFF"/>
                        <w:right w:val="single" w:sz="2" w:space="0" w:color="FFFFFF"/>
                      </w:divBdr>
                    </w:div>
                    <w:div w:id="1331179005">
                      <w:marLeft w:val="0"/>
                      <w:marRight w:val="0"/>
                      <w:marTop w:val="0"/>
                      <w:marBottom w:val="0"/>
                      <w:divBdr>
                        <w:top w:val="single" w:sz="2" w:space="0" w:color="A52A2A"/>
                        <w:left w:val="single" w:sz="2" w:space="0" w:color="FFFFFF"/>
                        <w:bottom w:val="single" w:sz="2" w:space="0" w:color="FFFFFF"/>
                        <w:right w:val="single" w:sz="2" w:space="0" w:color="FFFFFF"/>
                      </w:divBdr>
                    </w:div>
                    <w:div w:id="2013988523">
                      <w:marLeft w:val="0"/>
                      <w:marRight w:val="0"/>
                      <w:marTop w:val="0"/>
                      <w:marBottom w:val="0"/>
                      <w:divBdr>
                        <w:top w:val="single" w:sz="2" w:space="0" w:color="A52A2A"/>
                        <w:left w:val="single" w:sz="2" w:space="0" w:color="FFFFFF"/>
                        <w:bottom w:val="single" w:sz="2" w:space="0" w:color="FFFFFF"/>
                        <w:right w:val="single" w:sz="2" w:space="0" w:color="FFFFFF"/>
                      </w:divBdr>
                    </w:div>
                    <w:div w:id="2119713836">
                      <w:marLeft w:val="0"/>
                      <w:marRight w:val="0"/>
                      <w:marTop w:val="0"/>
                      <w:marBottom w:val="0"/>
                      <w:divBdr>
                        <w:top w:val="single" w:sz="2" w:space="0" w:color="A52A2A"/>
                        <w:left w:val="single" w:sz="2" w:space="0" w:color="FFFFFF"/>
                        <w:bottom w:val="single" w:sz="2" w:space="0" w:color="FFFFFF"/>
                        <w:right w:val="single" w:sz="2" w:space="0" w:color="FFFFFF"/>
                      </w:divBdr>
                    </w:div>
                  </w:divsChild>
                </w:div>
              </w:divsChild>
            </w:div>
          </w:divsChild>
        </w:div>
      </w:divsChild>
    </w:div>
    <w:div w:id="2132746331">
      <w:bodyDiv w:val="1"/>
      <w:marLeft w:val="0"/>
      <w:marRight w:val="0"/>
      <w:marTop w:val="0"/>
      <w:marBottom w:val="0"/>
      <w:divBdr>
        <w:top w:val="none" w:sz="0" w:space="0" w:color="auto"/>
        <w:left w:val="none" w:sz="0" w:space="0" w:color="auto"/>
        <w:bottom w:val="none" w:sz="0" w:space="0" w:color="auto"/>
        <w:right w:val="none" w:sz="0" w:space="0" w:color="auto"/>
      </w:divBdr>
    </w:div>
    <w:div w:id="2134473749">
      <w:bodyDiv w:val="1"/>
      <w:marLeft w:val="0"/>
      <w:marRight w:val="0"/>
      <w:marTop w:val="0"/>
      <w:marBottom w:val="0"/>
      <w:divBdr>
        <w:top w:val="none" w:sz="0" w:space="0" w:color="auto"/>
        <w:left w:val="none" w:sz="0" w:space="0" w:color="auto"/>
        <w:bottom w:val="none" w:sz="0" w:space="0" w:color="auto"/>
        <w:right w:val="none" w:sz="0" w:space="0" w:color="auto"/>
      </w:divBdr>
    </w:div>
    <w:div w:id="2137679671">
      <w:bodyDiv w:val="1"/>
      <w:marLeft w:val="0"/>
      <w:marRight w:val="0"/>
      <w:marTop w:val="0"/>
      <w:marBottom w:val="0"/>
      <w:divBdr>
        <w:top w:val="none" w:sz="0" w:space="0" w:color="auto"/>
        <w:left w:val="none" w:sz="0" w:space="0" w:color="auto"/>
        <w:bottom w:val="none" w:sz="0" w:space="0" w:color="auto"/>
        <w:right w:val="none" w:sz="0" w:space="0" w:color="auto"/>
      </w:divBdr>
    </w:div>
    <w:div w:id="2141141432">
      <w:bodyDiv w:val="1"/>
      <w:marLeft w:val="0"/>
      <w:marRight w:val="0"/>
      <w:marTop w:val="0"/>
      <w:marBottom w:val="0"/>
      <w:divBdr>
        <w:top w:val="none" w:sz="0" w:space="0" w:color="auto"/>
        <w:left w:val="none" w:sz="0" w:space="0" w:color="auto"/>
        <w:bottom w:val="none" w:sz="0" w:space="0" w:color="auto"/>
        <w:right w:val="none" w:sz="0" w:space="0" w:color="auto"/>
      </w:divBdr>
    </w:div>
    <w:div w:id="2142072917">
      <w:bodyDiv w:val="1"/>
      <w:marLeft w:val="0"/>
      <w:marRight w:val="0"/>
      <w:marTop w:val="0"/>
      <w:marBottom w:val="0"/>
      <w:divBdr>
        <w:top w:val="none" w:sz="0" w:space="0" w:color="auto"/>
        <w:left w:val="none" w:sz="0" w:space="0" w:color="auto"/>
        <w:bottom w:val="none" w:sz="0" w:space="0" w:color="auto"/>
        <w:right w:val="none" w:sz="0" w:space="0" w:color="auto"/>
      </w:divBdr>
    </w:div>
    <w:div w:id="2143232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hyperlink" Target="https://www.epe.gov.br/sites-pt/acesso-a-informacao/convenios-acordos-de-cooperacao/acordos-de-cooperacao/Documents/PROTOCOLO%20-%20PROTOCOLO%20DE%20INTEN%c3%87%c3%95ES%20-%20APEX.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image" Target="media/image13.emf"/><Relationship Id="rId33" Type="http://schemas.openxmlformats.org/officeDocument/2006/relationships/hyperlink" Target="https://www.epe.gov.br/sites-pt/acesso-a-informacao/convenios-acordos-de-cooperacao/acordos-de-cooperacao/Documents/Minuta%20Acordo%20SENAI-EPE_Assinado%20completo%28HBBE%29.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hyperlink" Target="https://www.epe.gov.br/sites-pt/acesso-a-informacao/convenios-acordos-de-cooperacao/acordos-de-cooperacao/Documents/Acordo%20de%20Coopera%c3%a7%c3%a3o%20T%c3%a9cnico-Operacional%20CCEE%20+%20EP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2.emf"/><Relationship Id="rId32" Type="http://schemas.openxmlformats.org/officeDocument/2006/relationships/hyperlink" Target="https://www.epe.gov.br/sites-pt/acesso-a-informacao/convenios-acordos-de-cooperacao/acordos-de-cooperacao/Documents/Acordo%20Coopera%c3%a7%c3%a3o%20-%20FPTI%20x%20EPE.pdf" TargetMode="Externa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emf"/><Relationship Id="rId28" Type="http://schemas.openxmlformats.org/officeDocument/2006/relationships/hyperlink" Target="https://www.epe.gov.br/sites-pt/acesso-a-informacao/convenios-acordos-de-cooperacao/acordos-de-cooperacao/Documents/Acordo%20de%20Coopera%c3%a7%c3%a3o%20BNDES%20e%20EPE%20%20e%20Anexos%20Assinado_.pdf" TargetMode="Externa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hyperlink" Target="https://www.epe.gov.br/sites-pt/acesso-a-informacao/convenios-acordos-de-cooperacao/acordos-de-cooperacao/Documents/Acordo%20Coopera%c3%a7%c3%a3o%20-%20FPTI%20x%20EP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hyperlink" Target="https://www.epe.gov.br/sites-pt/acesso-a-informacao/convenios-acordos-de-cooperacao/acordos-de-cooperacao/Documents/Acordo%20de%20Coopera%c3%a7%c3%a3o%20BNDES-EPE_assinado.pdf" TargetMode="External"/><Relationship Id="rId30" Type="http://schemas.openxmlformats.org/officeDocument/2006/relationships/hyperlink" Target="https://www.epe.gov.br/sites-pt/acesso-a-informacao/convenios-acordos-de-cooperacao/acordos-de-cooperacao/Documents/ACT%20-%20IBGE%20e%20EPE.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abela.oliveira\Dados%20de%20aplicativos\Microsoft\Modelos\MOdelo%20com%20dat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591FE38EC899440BAAAE7FB8027CE72" ma:contentTypeVersion="1" ma:contentTypeDescription="Crie um novo documento." ma:contentTypeScope="" ma:versionID="49e12c44ef5e81649bdd40f481712ae5">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0CD00-F55D-4BC9-973F-BF1BF24BE67C}">
  <ds:schemaRefs>
    <ds:schemaRef ds:uri="http://schemas.openxmlformats.org/officeDocument/2006/bibliography"/>
  </ds:schemaRefs>
</ds:datastoreItem>
</file>

<file path=customXml/itemProps2.xml><?xml version="1.0" encoding="utf-8"?>
<ds:datastoreItem xmlns:ds="http://schemas.openxmlformats.org/officeDocument/2006/customXml" ds:itemID="{BADB8941-B3AA-4133-B357-D6865581FA72}">
  <ds:schemaRefs>
    <ds:schemaRef ds:uri="http://schemas.microsoft.com/office/2006/metadata/properties"/>
    <ds:schemaRef ds:uri="http://schemas.microsoft.com/office/infopath/2007/PartnerControls"/>
    <ds:schemaRef ds:uri="bc6e17c5-77a9-42e7-986c-eee86f48c9b0"/>
    <ds:schemaRef ds:uri="e2f81712-dae9-4fd9-b489-a0dd4025278e"/>
  </ds:schemaRefs>
</ds:datastoreItem>
</file>

<file path=customXml/itemProps3.xml><?xml version="1.0" encoding="utf-8"?>
<ds:datastoreItem xmlns:ds="http://schemas.openxmlformats.org/officeDocument/2006/customXml" ds:itemID="{E75F053F-CE3E-494C-B07A-D79705BD2CDC}"/>
</file>

<file path=customXml/itemProps4.xml><?xml version="1.0" encoding="utf-8"?>
<ds:datastoreItem xmlns:ds="http://schemas.openxmlformats.org/officeDocument/2006/customXml" ds:itemID="{DE536606-9F4B-4645-A5AD-58188CC00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com data.dot</Template>
  <TotalTime>11</TotalTime>
  <Pages>21</Pages>
  <Words>6192</Words>
  <Characters>33439</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Aproveitamento Energético de RSU em Campo Grande, MS</vt:lpstr>
    </vt:vector>
  </TitlesOfParts>
  <Manager>Diretoria de Estudos Econômicos e Energéticos - DEN</Manager>
  <Company>Empresa de Pesquisa Energética - EPE</Company>
  <LinksUpToDate>false</LinksUpToDate>
  <CharactersWithSpaces>39552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Aproveitamento Energético de RSU em Campo Grande, MS</dc:title>
  <dc:subject>Balanço Energético Nacional 2007</dc:subject>
  <dc:creator>Tayana Torres</dc:creator>
  <cp:keywords/>
  <dc:description/>
  <cp:lastModifiedBy>Sandro da Silva Abilio</cp:lastModifiedBy>
  <cp:revision>6</cp:revision>
  <cp:lastPrinted>2023-04-24T18:55:00Z</cp:lastPrinted>
  <dcterms:created xsi:type="dcterms:W3CDTF">2023-05-16T13:01:00Z</dcterms:created>
  <dcterms:modified xsi:type="dcterms:W3CDTF">2023-05-17T12:50:00Z</dcterms:modified>
  <cp:category>DEN B1.0.025.SDLKDJK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-1003742321</vt:i4>
  </property>
  <property fmtid="{D5CDD505-2E9C-101B-9397-08002B2CF9AE}" pid="3" name="Status de liberação">
    <vt:lpwstr/>
  </property>
  <property fmtid="{D5CDD505-2E9C-101B-9397-08002B2CF9AE}" pid="4" name="PessoaouGrupo">
    <vt:lpwstr/>
  </property>
  <property fmtid="{D5CDD505-2E9C-101B-9397-08002B2CF9AE}" pid="5" name="x421">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0x0101004591FE38EC899440BAAAE7FB8027CE72</vt:lpwstr>
  </property>
</Properties>
</file>